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91" w:type="dxa"/>
        <w:tblInd w:w="-69" w:type="dxa"/>
        <w:tblCellMar>
          <w:top w:w="12" w:type="dxa"/>
          <w:left w:w="70" w:type="dxa"/>
          <w:right w:w="17" w:type="dxa"/>
        </w:tblCellMar>
        <w:tblLook w:val="04A0" w:firstRow="1" w:lastRow="0" w:firstColumn="1" w:lastColumn="0" w:noHBand="0" w:noVBand="1"/>
      </w:tblPr>
      <w:tblGrid>
        <w:gridCol w:w="2836"/>
        <w:gridCol w:w="2160"/>
        <w:gridCol w:w="2405"/>
        <w:gridCol w:w="2590"/>
      </w:tblGrid>
      <w:tr w:rsidR="005C24B8" w14:paraId="317CAAB7" w14:textId="77777777" w:rsidTr="00ED5204">
        <w:trPr>
          <w:trHeight w:val="1022"/>
        </w:trPr>
        <w:tc>
          <w:tcPr>
            <w:tcW w:w="9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D541" w14:textId="77777777" w:rsidR="005C24B8" w:rsidRDefault="005C24B8" w:rsidP="00ED5204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T.C. </w:t>
            </w:r>
          </w:p>
          <w:p w14:paraId="381614A0" w14:textId="77777777" w:rsidR="005C24B8" w:rsidRDefault="005C24B8" w:rsidP="00ED520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PAMUKKALE ÜNİVERSİTESİ  </w:t>
            </w:r>
          </w:p>
          <w:p w14:paraId="42221B43" w14:textId="66879FAF" w:rsidR="005C24B8" w:rsidRDefault="00000FDE" w:rsidP="00ED5204">
            <w:pPr>
              <w:spacing w:after="0" w:line="259" w:lineRule="auto"/>
              <w:ind w:left="1290" w:right="1235" w:firstLine="0"/>
              <w:jc w:val="center"/>
            </w:pPr>
            <w:r>
              <w:rPr>
                <w:b/>
              </w:rPr>
              <w:t>SAĞLIK BİLİMLERİ</w:t>
            </w:r>
            <w:r w:rsidR="005C24B8">
              <w:rPr>
                <w:b/>
              </w:rPr>
              <w:t xml:space="preserve"> ENSTİTÜSÜ BİRİM KALİTE </w:t>
            </w:r>
            <w:proofErr w:type="gramStart"/>
            <w:r w:rsidR="005C24B8">
              <w:rPr>
                <w:b/>
              </w:rPr>
              <w:t>KOMİSYONU  TOPLANTI</w:t>
            </w:r>
            <w:proofErr w:type="gramEnd"/>
            <w:r w:rsidR="005C24B8">
              <w:rPr>
                <w:b/>
              </w:rPr>
              <w:t xml:space="preserve"> TUTANAĞI</w:t>
            </w:r>
            <w:r w:rsidR="005C24B8">
              <w:rPr>
                <w:b/>
                <w:color w:val="7F0000"/>
              </w:rPr>
              <w:t xml:space="preserve"> </w:t>
            </w:r>
          </w:p>
        </w:tc>
      </w:tr>
      <w:tr w:rsidR="005C24B8" w14:paraId="4384162A" w14:textId="77777777" w:rsidTr="00ED5204">
        <w:trPr>
          <w:trHeight w:val="262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EC00" w14:textId="77777777" w:rsidR="005C24B8" w:rsidRDefault="005C24B8" w:rsidP="00ED520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Toplantı </w:t>
            </w:r>
            <w:proofErr w:type="gramStart"/>
            <w:r>
              <w:rPr>
                <w:b/>
              </w:rPr>
              <w:t>Tarihi                     :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7459" w14:textId="607D3AB5" w:rsidR="005C24B8" w:rsidRDefault="003F4756" w:rsidP="00ED5204">
            <w:pPr>
              <w:spacing w:after="0" w:line="259" w:lineRule="auto"/>
              <w:ind w:left="0" w:right="0" w:firstLine="0"/>
              <w:jc w:val="left"/>
            </w:pPr>
            <w:r>
              <w:t>21.12.2022</w:t>
            </w:r>
            <w:r w:rsidR="005C24B8">
              <w:rPr>
                <w:b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4497" w14:textId="77777777" w:rsidR="005C24B8" w:rsidRDefault="005C24B8" w:rsidP="00ED5204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>Karar                           :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088F" w14:textId="77777777" w:rsidR="005C24B8" w:rsidRDefault="005C24B8" w:rsidP="00ED520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9"/>
              </w:rPr>
              <w:t xml:space="preserve">1,2,3,4 </w:t>
            </w:r>
          </w:p>
        </w:tc>
      </w:tr>
      <w:tr w:rsidR="005C24B8" w14:paraId="7E832902" w14:textId="77777777" w:rsidTr="00ED5204">
        <w:trPr>
          <w:trHeight w:val="264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1649" w14:textId="77777777" w:rsidR="005C24B8" w:rsidRDefault="005C24B8" w:rsidP="00ED520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Toplantı </w:t>
            </w:r>
            <w:proofErr w:type="gramStart"/>
            <w:r>
              <w:rPr>
                <w:b/>
              </w:rPr>
              <w:t>Sayısı                      :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BDDF" w14:textId="36AD1888" w:rsidR="005C24B8" w:rsidRDefault="003F4756" w:rsidP="00ED5204">
            <w:pPr>
              <w:spacing w:after="0" w:line="259" w:lineRule="auto"/>
              <w:ind w:left="0" w:right="0" w:firstLine="0"/>
              <w:jc w:val="left"/>
            </w:pPr>
            <w:r>
              <w:t>02</w:t>
            </w:r>
            <w:r w:rsidR="005C24B8">
              <w:rPr>
                <w:b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D533" w14:textId="77777777" w:rsidR="005C24B8" w:rsidRDefault="005C24B8" w:rsidP="00ED520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Toplantı </w:t>
            </w:r>
            <w:proofErr w:type="gramStart"/>
            <w:r>
              <w:rPr>
                <w:b/>
              </w:rPr>
              <w:t>Saati              :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E06A" w14:textId="6048CA8A" w:rsidR="005C24B8" w:rsidRDefault="00DD5D28" w:rsidP="00ED5204">
            <w:pPr>
              <w:spacing w:after="0" w:line="259" w:lineRule="auto"/>
              <w:ind w:left="0" w:right="0" w:firstLine="0"/>
              <w:jc w:val="left"/>
            </w:pPr>
            <w:r>
              <w:t>14</w:t>
            </w:r>
            <w:r w:rsidR="005C24B8">
              <w:t>:00</w:t>
            </w:r>
            <w:r w:rsidR="005C24B8">
              <w:rPr>
                <w:b/>
              </w:rPr>
              <w:t xml:space="preserve"> </w:t>
            </w:r>
          </w:p>
        </w:tc>
      </w:tr>
      <w:tr w:rsidR="005C24B8" w14:paraId="71DB0ADD" w14:textId="77777777" w:rsidTr="00ED5204">
        <w:trPr>
          <w:trHeight w:val="516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1E27" w14:textId="77777777" w:rsidR="005C24B8" w:rsidRDefault="005C24B8" w:rsidP="00ED520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Toplantı </w:t>
            </w:r>
            <w:proofErr w:type="gramStart"/>
            <w:r>
              <w:rPr>
                <w:b/>
              </w:rPr>
              <w:t>Günü                      :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6B5A" w14:textId="4E738284" w:rsidR="005C24B8" w:rsidRDefault="003F4756" w:rsidP="00ED5204">
            <w:pPr>
              <w:spacing w:after="0" w:line="259" w:lineRule="auto"/>
              <w:ind w:left="0" w:right="0" w:firstLine="0"/>
              <w:jc w:val="left"/>
            </w:pPr>
            <w:r>
              <w:t>Çarşamba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2379" w14:textId="77777777" w:rsidR="005C24B8" w:rsidRDefault="005C24B8" w:rsidP="00ED520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Toplantı </w:t>
            </w:r>
            <w:proofErr w:type="gramStart"/>
            <w:r>
              <w:rPr>
                <w:b/>
              </w:rPr>
              <w:t>Yeri              :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D99D" w14:textId="0F9DAD95" w:rsidR="005C24B8" w:rsidRDefault="00000FDE" w:rsidP="00ED5204">
            <w:pPr>
              <w:spacing w:after="0" w:line="259" w:lineRule="auto"/>
              <w:ind w:left="0" w:right="0" w:firstLine="0"/>
              <w:jc w:val="left"/>
            </w:pPr>
            <w:r>
              <w:t>Sağlık</w:t>
            </w:r>
            <w:r w:rsidR="005C24B8">
              <w:t xml:space="preserve"> Bilimleri Enstitüsü Toplantı Salonu</w:t>
            </w:r>
            <w:r w:rsidR="005C24B8">
              <w:rPr>
                <w:b/>
              </w:rPr>
              <w:t xml:space="preserve"> </w:t>
            </w:r>
          </w:p>
        </w:tc>
      </w:tr>
    </w:tbl>
    <w:p w14:paraId="7B3CAE47" w14:textId="77777777" w:rsidR="005C24B8" w:rsidRDefault="005C24B8" w:rsidP="005C24B8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61F6CC82" w14:textId="281991F1" w:rsidR="005C24B8" w:rsidRDefault="003F4756" w:rsidP="005C24B8">
      <w:pPr>
        <w:ind w:left="-15" w:firstLine="708"/>
      </w:pPr>
      <w:r>
        <w:t>Enstitü Birim Kalite Komitesi 21.12.2022</w:t>
      </w:r>
      <w:r w:rsidR="005C24B8">
        <w:t xml:space="preserve"> tarihinde </w:t>
      </w:r>
      <w:r w:rsidR="00000FDE">
        <w:t>Sağlık</w:t>
      </w:r>
      <w:r w:rsidR="005C24B8">
        <w:t xml:space="preserve"> Bilimleri</w:t>
      </w:r>
      <w:r>
        <w:t xml:space="preserve"> Enstitüsü toplantı salonunda, 19</w:t>
      </w:r>
      <w:r w:rsidR="00AE108D">
        <w:t>.12.2022</w:t>
      </w:r>
      <w:r w:rsidR="005C24B8">
        <w:t xml:space="preserve"> tarihli gündem maddelerini görüşmek üzere Enstitü Müdür</w:t>
      </w:r>
      <w:r w:rsidR="00000FDE">
        <w:t xml:space="preserve"> Yardımcısı Ayşegül ÇÖRT DÖNMEZ</w:t>
      </w:r>
      <w:r w:rsidR="005C24B8">
        <w:t xml:space="preserve"> başkanlığında,</w:t>
      </w:r>
      <w:r w:rsidR="00000FDE">
        <w:t xml:space="preserve"> E</w:t>
      </w:r>
      <w:r w:rsidR="0055223D">
        <w:t>tik Üyesi Hande ŞENOL</w:t>
      </w:r>
      <w:r w:rsidR="000E3724">
        <w:t>,</w:t>
      </w:r>
      <w:r w:rsidR="005C24B8">
        <w:t xml:space="preserve"> Enstitü Sekreteri </w:t>
      </w:r>
      <w:r w:rsidR="00000FDE">
        <w:t>Yakup MOLLAOĞLU</w:t>
      </w:r>
      <w:r w:rsidR="005C24B8">
        <w:t xml:space="preserve">, İdari Personel </w:t>
      </w:r>
      <w:r>
        <w:t>Volkan KÜÇÜK</w:t>
      </w:r>
      <w:r w:rsidR="005C24B8">
        <w:t xml:space="preserve"> ve Öğrenci Temsilcisi </w:t>
      </w:r>
      <w:r w:rsidR="00000FDE">
        <w:t xml:space="preserve">Harun Emrah </w:t>
      </w:r>
      <w:proofErr w:type="spellStart"/>
      <w:r w:rsidR="00000FDE">
        <w:t>TÜRKDOĞAN</w:t>
      </w:r>
      <w:r w:rsidR="005C24B8">
        <w:t>’in</w:t>
      </w:r>
      <w:proofErr w:type="spellEnd"/>
      <w:r w:rsidR="005C24B8">
        <w:t xml:space="preserve"> katılımı ile toplanmış ve aşağıdaki kararları almıştır. </w:t>
      </w:r>
    </w:p>
    <w:p w14:paraId="541074A9" w14:textId="77777777" w:rsidR="005C24B8" w:rsidRDefault="005C24B8" w:rsidP="005C24B8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14:paraId="165864A5" w14:textId="49DEA346" w:rsidR="005C24B8" w:rsidRDefault="005C24B8" w:rsidP="005C24B8">
      <w:pPr>
        <w:tabs>
          <w:tab w:val="center" w:pos="1088"/>
          <w:tab w:val="center" w:pos="2161"/>
        </w:tabs>
        <w:spacing w:after="0" w:line="259" w:lineRule="auto"/>
        <w:ind w:left="0" w:right="0" w:firstLine="0"/>
        <w:jc w:val="left"/>
      </w:pPr>
      <w:r>
        <w:rPr>
          <w:b/>
          <w:u w:val="single" w:color="000000"/>
        </w:rPr>
        <w:t xml:space="preserve">GÜNDEMLER </w:t>
      </w:r>
      <w:r>
        <w:rPr>
          <w:b/>
          <w:u w:val="single" w:color="000000"/>
        </w:rPr>
        <w:tab/>
        <w:t>:</w:t>
      </w:r>
      <w:r>
        <w:rPr>
          <w:b/>
        </w:rPr>
        <w:t xml:space="preserve"> </w:t>
      </w:r>
    </w:p>
    <w:p w14:paraId="621168B3" w14:textId="6473BCB8" w:rsidR="00931D65" w:rsidRDefault="00AE108D" w:rsidP="005C24B8">
      <w:pPr>
        <w:numPr>
          <w:ilvl w:val="0"/>
          <w:numId w:val="1"/>
        </w:numPr>
        <w:ind w:right="0" w:hanging="360"/>
      </w:pPr>
      <w:r>
        <w:t>2022</w:t>
      </w:r>
      <w:r w:rsidR="00931D65">
        <w:t xml:space="preserve"> yılının genel bir değerlendirilmesi yapılarak kaliteyi artırmak için yapılması gereken çalışmaların görüşülmesi</w:t>
      </w:r>
      <w:r w:rsidR="00E152FA">
        <w:t>;</w:t>
      </w:r>
    </w:p>
    <w:p w14:paraId="471BCA11" w14:textId="78E9BD9F" w:rsidR="00D956F7" w:rsidRDefault="00D956F7" w:rsidP="00D956F7">
      <w:pPr>
        <w:numPr>
          <w:ilvl w:val="0"/>
          <w:numId w:val="1"/>
        </w:numPr>
        <w:ind w:right="0" w:hanging="360"/>
      </w:pPr>
      <w:r w:rsidRPr="003E6AA4">
        <w:rPr>
          <w:rFonts w:asciiTheme="minorHAnsi" w:eastAsiaTheme="minorHAnsi" w:hAnsiTheme="minorHAnsi" w:cstheme="minorBidi"/>
          <w:color w:val="auto"/>
          <w:lang w:eastAsia="en-US"/>
        </w:rPr>
        <w:t>28 Kasım 2022 tarihinde ilkini gerçekleştirdiğimiz Yönetim-Öğrenci buluşması toplantısında, Enstitümüz öğrencilerimizden gelen talep ve şikayetler</w:t>
      </w:r>
      <w:r>
        <w:rPr>
          <w:rFonts w:asciiTheme="minorHAnsi" w:eastAsiaTheme="minorHAnsi" w:hAnsiTheme="minorHAnsi" w:cstheme="minorBidi"/>
          <w:color w:val="auto"/>
          <w:lang w:eastAsia="en-US"/>
        </w:rPr>
        <w:t xml:space="preserve">in </w:t>
      </w:r>
      <w:r>
        <w:t>görüşülmesi;</w:t>
      </w:r>
    </w:p>
    <w:p w14:paraId="5819BAF9" w14:textId="66D3742E" w:rsidR="005C24B8" w:rsidRDefault="008E1F34" w:rsidP="005C24B8">
      <w:pPr>
        <w:numPr>
          <w:ilvl w:val="0"/>
          <w:numId w:val="1"/>
        </w:numPr>
        <w:ind w:right="0" w:hanging="360"/>
      </w:pPr>
      <w:r w:rsidRPr="009879C5">
        <w:rPr>
          <w:color w:val="000000" w:themeColor="text1"/>
        </w:rPr>
        <w:t xml:space="preserve">Birim stratejik faaliyetlerinin, Üniversitenin stratejik planı ve hedefleri doğrultusunda, belirlenmesi ve performans artırılması için </w:t>
      </w:r>
      <w:r>
        <w:rPr>
          <w:color w:val="000000" w:themeColor="text1"/>
        </w:rPr>
        <w:t>izlenecek</w:t>
      </w:r>
      <w:r w:rsidR="00071E86">
        <w:t xml:space="preserve"> yol haritasının </w:t>
      </w:r>
      <w:r w:rsidR="005C24B8">
        <w:t>görüşülmesi</w:t>
      </w:r>
      <w:r w:rsidR="00071E86">
        <w:t>;</w:t>
      </w:r>
    </w:p>
    <w:p w14:paraId="6006D649" w14:textId="23B1CEB8" w:rsidR="005C24B8" w:rsidRDefault="008E1F34" w:rsidP="005C24B8">
      <w:pPr>
        <w:numPr>
          <w:ilvl w:val="0"/>
          <w:numId w:val="1"/>
        </w:numPr>
        <w:ind w:right="0" w:hanging="360"/>
      </w:pPr>
      <w:r>
        <w:t xml:space="preserve">2022 </w:t>
      </w:r>
      <w:r>
        <w:t>yılının genel bir değerlendirilmesi yapılarak</w:t>
      </w:r>
      <w:r>
        <w:t xml:space="preserve">, </w:t>
      </w:r>
      <w:r w:rsidR="005C24B8">
        <w:t>Eğitim-öğretim</w:t>
      </w:r>
      <w:r w:rsidR="00E64FEB">
        <w:t xml:space="preserve"> faaliyetler kapsamında</w:t>
      </w:r>
      <w:r w:rsidR="005C24B8">
        <w:t xml:space="preserve"> idari hizmetlerin değerlendirilmesi ve kalitesinin </w:t>
      </w:r>
      <w:r w:rsidR="00793EA8">
        <w:t xml:space="preserve">geliştirilmesi </w:t>
      </w:r>
      <w:r w:rsidR="005C24B8">
        <w:t>konusunun görüşülmesi</w:t>
      </w:r>
      <w:r w:rsidR="00D72B6E">
        <w:t>;</w:t>
      </w:r>
      <w:r w:rsidR="005C24B8">
        <w:rPr>
          <w:b/>
        </w:rPr>
        <w:t xml:space="preserve"> </w:t>
      </w:r>
    </w:p>
    <w:p w14:paraId="5872A886" w14:textId="77777777" w:rsidR="005F01B2" w:rsidRDefault="005F01B2" w:rsidP="005F01B2">
      <w:pPr>
        <w:ind w:left="720" w:right="0" w:firstLine="0"/>
      </w:pPr>
    </w:p>
    <w:p w14:paraId="2250E449" w14:textId="7719CE85" w:rsidR="00E152FA" w:rsidRDefault="005C24B8" w:rsidP="00931D65">
      <w:pPr>
        <w:ind w:right="0"/>
      </w:pPr>
      <w:r>
        <w:rPr>
          <w:b/>
        </w:rPr>
        <w:t>Karar 1-</w:t>
      </w:r>
      <w:r w:rsidR="005F01B2" w:rsidRPr="005F01B2">
        <w:t xml:space="preserve"> </w:t>
      </w:r>
      <w:r w:rsidR="00AE108D">
        <w:t>2022</w:t>
      </w:r>
      <w:r w:rsidR="00931D65">
        <w:t xml:space="preserve"> yılının genel bir değerlendirilmesi yapılarak kaliteyi artırmak için yapılması gereken çalışmalar görüşül</w:t>
      </w:r>
      <w:r w:rsidR="00E152FA">
        <w:t>dü,</w:t>
      </w:r>
    </w:p>
    <w:p w14:paraId="72EEEE4A" w14:textId="03DEC1ED" w:rsidR="00931D65" w:rsidRDefault="00931D65" w:rsidP="00931D65">
      <w:pPr>
        <w:ind w:right="0"/>
      </w:pPr>
      <w:r>
        <w:t xml:space="preserve"> </w:t>
      </w:r>
      <w:r w:rsidR="00E152FA">
        <w:t xml:space="preserve">           </w:t>
      </w:r>
      <w:r w:rsidR="00AA215C">
        <w:t xml:space="preserve">    </w:t>
      </w:r>
      <w:r w:rsidR="00E152FA">
        <w:t xml:space="preserve"> </w:t>
      </w:r>
      <w:r>
        <w:t>Bi</w:t>
      </w:r>
      <w:r w:rsidR="00AE108D">
        <w:t>rim Kalite Komisyonu olarak 2022</w:t>
      </w:r>
      <w:r>
        <w:t xml:space="preserve"> yılının genel bir değerlendirilmesi yapılarak kaliteyi artırmak için yapılan faaliyetlerin güncellenerek iyileştirme çalışması yapılmasına karar verildi.</w:t>
      </w:r>
    </w:p>
    <w:p w14:paraId="02B63477" w14:textId="77777777" w:rsidR="00931D65" w:rsidRDefault="00931D65" w:rsidP="005C24B8">
      <w:pPr>
        <w:ind w:left="-5" w:right="0"/>
      </w:pPr>
    </w:p>
    <w:p w14:paraId="72F42C4C" w14:textId="75961DC1" w:rsidR="00D956F7" w:rsidRDefault="00D956F7" w:rsidP="00D956F7">
      <w:pPr>
        <w:spacing w:after="160" w:line="259" w:lineRule="auto"/>
        <w:ind w:left="0" w:right="0" w:firstLine="0"/>
        <w:jc w:val="left"/>
        <w:rPr>
          <w:b/>
          <w:bCs/>
        </w:rPr>
      </w:pPr>
      <w:r w:rsidRPr="00931D65">
        <w:rPr>
          <w:b/>
          <w:bCs/>
        </w:rPr>
        <w:t>Karar 2-</w:t>
      </w:r>
      <w:r w:rsidRPr="003E6AA4">
        <w:rPr>
          <w:rFonts w:asciiTheme="minorHAnsi" w:eastAsiaTheme="minorHAnsi" w:hAnsiTheme="minorHAnsi" w:cstheme="minorBidi"/>
          <w:color w:val="auto"/>
          <w:lang w:eastAsia="en-US"/>
        </w:rPr>
        <w:t>28 Kasım 2022 tarihinde ilkini gerçekleştirdiğimiz Yönetim-Öğrenci buluşması toplantısında, Enstitümüz öğrencilerimizden gelen talep ve şikayetler görüşüldü.</w:t>
      </w:r>
    </w:p>
    <w:p w14:paraId="14F54FBA" w14:textId="68EDBE7E" w:rsidR="00D956F7" w:rsidRDefault="00AA215C" w:rsidP="00BA0A28">
      <w:pPr>
        <w:ind w:left="0" w:right="0" w:firstLine="0"/>
      </w:pPr>
      <w:r>
        <w:rPr>
          <w:rFonts w:asciiTheme="minorHAnsi" w:eastAsiaTheme="minorHAnsi" w:hAnsiTheme="minorHAnsi" w:cstheme="minorBidi"/>
          <w:color w:val="auto"/>
          <w:lang w:eastAsia="en-US"/>
        </w:rPr>
        <w:t xml:space="preserve">                </w:t>
      </w:r>
      <w:r w:rsidRPr="003E6AA4">
        <w:rPr>
          <w:rFonts w:asciiTheme="minorHAnsi" w:eastAsiaTheme="minorHAnsi" w:hAnsiTheme="minorHAnsi" w:cstheme="minorBidi"/>
          <w:color w:val="auto"/>
          <w:lang w:eastAsia="en-US"/>
        </w:rPr>
        <w:t xml:space="preserve">Öğrenci buluşması toplantısında </w:t>
      </w:r>
      <w:r>
        <w:rPr>
          <w:rFonts w:asciiTheme="minorHAnsi" w:eastAsiaTheme="minorHAnsi" w:hAnsiTheme="minorHAnsi" w:cstheme="minorBidi"/>
          <w:color w:val="auto"/>
          <w:lang w:eastAsia="en-US"/>
        </w:rPr>
        <w:t>ö</w:t>
      </w:r>
      <w:r w:rsidR="00D956F7" w:rsidRPr="003E6AA4">
        <w:rPr>
          <w:rFonts w:asciiTheme="minorHAnsi" w:eastAsiaTheme="minorHAnsi" w:hAnsiTheme="minorHAnsi" w:cstheme="minorBidi"/>
          <w:color w:val="auto"/>
          <w:lang w:eastAsia="en-US"/>
        </w:rPr>
        <w:t>ne çıkan talepler arasında, web sayfamızda bulunan tez yazım kılavuzunun revize edilmesi konusu üzerine çalışmalarımız başlatılmıştır</w:t>
      </w:r>
      <w:r w:rsidR="00D956F7" w:rsidRPr="00924DE7">
        <w:rPr>
          <w:rFonts w:asciiTheme="minorHAnsi" w:eastAsiaTheme="minorHAnsi" w:hAnsiTheme="minorHAnsi" w:cstheme="minorBidi"/>
          <w:color w:val="auto"/>
          <w:lang w:eastAsia="en-US"/>
        </w:rPr>
        <w:t>. Yönetim-Öğrenci buluşmasını her dönem</w:t>
      </w:r>
      <w:r w:rsidR="00BA0A28" w:rsidRPr="00924DE7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r w:rsidR="00D956F7" w:rsidRPr="00924DE7">
        <w:t>yapılmasına karar verildi.</w:t>
      </w:r>
    </w:p>
    <w:p w14:paraId="03B1DBD7" w14:textId="77777777" w:rsidR="00924DE7" w:rsidRPr="00BA0A28" w:rsidRDefault="00924DE7" w:rsidP="00BA0A28">
      <w:pPr>
        <w:ind w:left="0" w:right="0" w:firstLine="0"/>
      </w:pPr>
    </w:p>
    <w:p w14:paraId="46CBC10C" w14:textId="77777777" w:rsidR="00E152FA" w:rsidRPr="00AA215C" w:rsidRDefault="00E152FA" w:rsidP="005C24B8">
      <w:pPr>
        <w:ind w:left="-5" w:right="0"/>
        <w:rPr>
          <w:color w:val="FF0000"/>
        </w:rPr>
      </w:pPr>
    </w:p>
    <w:p w14:paraId="1E68AA1E" w14:textId="37D5AE6B" w:rsidR="005C24B8" w:rsidRPr="009879C5" w:rsidRDefault="00E152FA" w:rsidP="005C24B8">
      <w:pPr>
        <w:ind w:left="-5" w:right="0"/>
        <w:rPr>
          <w:color w:val="000000" w:themeColor="text1"/>
        </w:rPr>
      </w:pPr>
      <w:r w:rsidRPr="009879C5">
        <w:rPr>
          <w:b/>
          <w:bCs/>
          <w:color w:val="000000" w:themeColor="text1"/>
        </w:rPr>
        <w:t>Ka</w:t>
      </w:r>
      <w:r w:rsidR="00A4735F" w:rsidRPr="009879C5">
        <w:rPr>
          <w:b/>
          <w:bCs/>
          <w:color w:val="000000" w:themeColor="text1"/>
        </w:rPr>
        <w:t>rar 3</w:t>
      </w:r>
      <w:r w:rsidRPr="009879C5">
        <w:rPr>
          <w:b/>
          <w:bCs/>
          <w:color w:val="000000" w:themeColor="text1"/>
        </w:rPr>
        <w:t>-</w:t>
      </w:r>
      <w:r w:rsidR="00A4735F" w:rsidRPr="009879C5">
        <w:rPr>
          <w:b/>
          <w:bCs/>
          <w:color w:val="000000" w:themeColor="text1"/>
        </w:rPr>
        <w:t xml:space="preserve"> </w:t>
      </w:r>
      <w:r w:rsidR="005F01B2" w:rsidRPr="009879C5">
        <w:rPr>
          <w:color w:val="000000" w:themeColor="text1"/>
        </w:rPr>
        <w:t xml:space="preserve">Birim stratejik faaliyetlerinin, Üniversitenin stratejik planı ve hedefleri doğrultusunda, belirlenmesi ve </w:t>
      </w:r>
      <w:r w:rsidR="00A4735F" w:rsidRPr="009879C5">
        <w:rPr>
          <w:color w:val="000000" w:themeColor="text1"/>
        </w:rPr>
        <w:t>performans</w:t>
      </w:r>
      <w:r w:rsidR="00A4735F" w:rsidRPr="009879C5">
        <w:rPr>
          <w:color w:val="000000" w:themeColor="text1"/>
        </w:rPr>
        <w:t xml:space="preserve"> </w:t>
      </w:r>
      <w:r w:rsidR="009879C5" w:rsidRPr="009879C5">
        <w:rPr>
          <w:color w:val="000000" w:themeColor="text1"/>
        </w:rPr>
        <w:t xml:space="preserve">artırılması için </w:t>
      </w:r>
      <w:r w:rsidR="005F01B2" w:rsidRPr="009879C5">
        <w:rPr>
          <w:color w:val="000000" w:themeColor="text1"/>
        </w:rPr>
        <w:t>izlenecek yol haritası</w:t>
      </w:r>
      <w:r w:rsidR="005C24B8" w:rsidRPr="009879C5">
        <w:rPr>
          <w:color w:val="000000" w:themeColor="text1"/>
        </w:rPr>
        <w:t xml:space="preserve"> görüşüldü. </w:t>
      </w:r>
    </w:p>
    <w:p w14:paraId="30530C51" w14:textId="6D398141" w:rsidR="005C24B8" w:rsidRPr="009879C5" w:rsidRDefault="00D73B60" w:rsidP="005C24B8">
      <w:pPr>
        <w:ind w:left="-5" w:right="0"/>
        <w:rPr>
          <w:color w:val="000000" w:themeColor="text1"/>
        </w:rPr>
      </w:pPr>
      <w:r w:rsidRPr="009879C5">
        <w:rPr>
          <w:color w:val="000000" w:themeColor="text1"/>
        </w:rPr>
        <w:t xml:space="preserve">       </w:t>
      </w:r>
      <w:r w:rsidR="008E1F34">
        <w:rPr>
          <w:color w:val="000000" w:themeColor="text1"/>
        </w:rPr>
        <w:t xml:space="preserve">       </w:t>
      </w:r>
      <w:r w:rsidRPr="009879C5">
        <w:rPr>
          <w:color w:val="000000" w:themeColor="text1"/>
        </w:rPr>
        <w:t xml:space="preserve">  </w:t>
      </w:r>
      <w:r w:rsidR="009879C5" w:rsidRPr="009879C5">
        <w:rPr>
          <w:color w:val="000000" w:themeColor="text1"/>
        </w:rPr>
        <w:t>Birim stratejik faaliyetlerinin, Üniversitenin stratejik planı ve hedefleri doğrultusunda, belirlenmesi ve performans artırılması</w:t>
      </w:r>
      <w:r w:rsidR="005C24B8" w:rsidRPr="009879C5">
        <w:rPr>
          <w:color w:val="000000" w:themeColor="text1"/>
        </w:rPr>
        <w:t xml:space="preserve"> konusunda </w:t>
      </w:r>
      <w:r w:rsidR="005F01B2" w:rsidRPr="009879C5">
        <w:rPr>
          <w:color w:val="000000" w:themeColor="text1"/>
        </w:rPr>
        <w:t xml:space="preserve">daha </w:t>
      </w:r>
      <w:r w:rsidR="005C24B8" w:rsidRPr="009879C5">
        <w:rPr>
          <w:color w:val="000000" w:themeColor="text1"/>
        </w:rPr>
        <w:t>etkin rol al</w:t>
      </w:r>
      <w:r w:rsidRPr="009879C5">
        <w:rPr>
          <w:color w:val="000000" w:themeColor="text1"/>
        </w:rPr>
        <w:t>maları gerektiğine karar veri</w:t>
      </w:r>
      <w:r w:rsidR="0063024A" w:rsidRPr="009879C5">
        <w:rPr>
          <w:color w:val="000000" w:themeColor="text1"/>
        </w:rPr>
        <w:t>ldi.</w:t>
      </w:r>
    </w:p>
    <w:p w14:paraId="7D0C3F39" w14:textId="77777777" w:rsidR="005C24B8" w:rsidRPr="009879C5" w:rsidRDefault="005C24B8" w:rsidP="005C24B8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9879C5">
        <w:rPr>
          <w:color w:val="000000" w:themeColor="text1"/>
        </w:rPr>
        <w:t xml:space="preserve"> </w:t>
      </w:r>
    </w:p>
    <w:p w14:paraId="76218B45" w14:textId="1B90FF9D" w:rsidR="005C24B8" w:rsidRPr="009879C5" w:rsidRDefault="005C24B8" w:rsidP="005C24B8">
      <w:pPr>
        <w:spacing w:after="0" w:line="259" w:lineRule="auto"/>
        <w:ind w:left="0" w:right="0" w:firstLine="0"/>
        <w:jc w:val="left"/>
        <w:rPr>
          <w:color w:val="000000" w:themeColor="text1"/>
        </w:rPr>
      </w:pPr>
    </w:p>
    <w:p w14:paraId="01886583" w14:textId="0B5B64AE" w:rsidR="00941167" w:rsidRPr="009879C5" w:rsidRDefault="005C24B8" w:rsidP="005C24B8">
      <w:pPr>
        <w:ind w:left="-5" w:right="0"/>
        <w:rPr>
          <w:color w:val="000000" w:themeColor="text1"/>
        </w:rPr>
      </w:pPr>
      <w:r w:rsidRPr="009879C5">
        <w:rPr>
          <w:b/>
          <w:color w:val="000000" w:themeColor="text1"/>
        </w:rPr>
        <w:t xml:space="preserve">Karar </w:t>
      </w:r>
      <w:r w:rsidR="009879C5" w:rsidRPr="009879C5">
        <w:rPr>
          <w:b/>
          <w:color w:val="000000" w:themeColor="text1"/>
        </w:rPr>
        <w:t>4</w:t>
      </w:r>
      <w:r w:rsidRPr="009879C5">
        <w:rPr>
          <w:b/>
          <w:color w:val="000000" w:themeColor="text1"/>
        </w:rPr>
        <w:t xml:space="preserve">- </w:t>
      </w:r>
      <w:r w:rsidR="008E1F34">
        <w:t xml:space="preserve">2022 yılının genel bir değerlendirilmesi yapılarak, </w:t>
      </w:r>
      <w:r w:rsidR="00E64FEB" w:rsidRPr="009879C5">
        <w:rPr>
          <w:color w:val="000000" w:themeColor="text1"/>
        </w:rPr>
        <w:t>Eğitim-öğretim faaliyetler kapsamında idari hizmetlerin değerlendirilmesi ve kalitesinin geliştirilmesi konusu</w:t>
      </w:r>
      <w:r w:rsidR="00941167" w:rsidRPr="009879C5">
        <w:rPr>
          <w:color w:val="000000" w:themeColor="text1"/>
        </w:rPr>
        <w:t xml:space="preserve"> görüşü</w:t>
      </w:r>
      <w:r w:rsidR="009879C5" w:rsidRPr="009879C5">
        <w:rPr>
          <w:color w:val="000000" w:themeColor="text1"/>
        </w:rPr>
        <w:t>ldü.</w:t>
      </w:r>
    </w:p>
    <w:p w14:paraId="289AEF54" w14:textId="7C54E247" w:rsidR="005C24B8" w:rsidRPr="009879C5" w:rsidRDefault="00941167" w:rsidP="00941167">
      <w:pPr>
        <w:ind w:left="-5" w:right="0"/>
        <w:rPr>
          <w:color w:val="000000" w:themeColor="text1"/>
        </w:rPr>
      </w:pPr>
      <w:r w:rsidRPr="009879C5">
        <w:rPr>
          <w:b/>
          <w:color w:val="000000" w:themeColor="text1"/>
        </w:rPr>
        <w:t xml:space="preserve">                </w:t>
      </w:r>
      <w:r w:rsidR="009879C5" w:rsidRPr="009879C5">
        <w:rPr>
          <w:b/>
          <w:color w:val="000000" w:themeColor="text1"/>
        </w:rPr>
        <w:t xml:space="preserve"> </w:t>
      </w:r>
      <w:r w:rsidR="00E64FEB" w:rsidRPr="009879C5">
        <w:rPr>
          <w:color w:val="000000" w:themeColor="text1"/>
        </w:rPr>
        <w:t xml:space="preserve">Eğitim-öğretim faaliyetler kapsamında </w:t>
      </w:r>
      <w:r w:rsidR="005C24B8" w:rsidRPr="009879C5">
        <w:rPr>
          <w:color w:val="000000" w:themeColor="text1"/>
        </w:rPr>
        <w:t>idari hizmetlerin değerlendirilmesi ve kalitesinin geliştirilmesi ile ilgili çalışmaların</w:t>
      </w:r>
      <w:r w:rsidR="00EA3DC8" w:rsidRPr="009879C5">
        <w:rPr>
          <w:color w:val="000000" w:themeColor="text1"/>
        </w:rPr>
        <w:t>,</w:t>
      </w:r>
      <w:r w:rsidR="005C24B8" w:rsidRPr="009879C5">
        <w:rPr>
          <w:color w:val="000000" w:themeColor="text1"/>
        </w:rPr>
        <w:t xml:space="preserve"> Kalite Komisyonu tarafından belirlenen </w:t>
      </w:r>
      <w:r w:rsidR="00155FA0" w:rsidRPr="009879C5">
        <w:rPr>
          <w:color w:val="000000" w:themeColor="text1"/>
        </w:rPr>
        <w:t>çerçevelerde daha dinamik hale getirilmesi amacıyla çalışmalar yapılmasına</w:t>
      </w:r>
      <w:r w:rsidRPr="009879C5">
        <w:rPr>
          <w:color w:val="000000" w:themeColor="text1"/>
        </w:rPr>
        <w:t xml:space="preserve"> karar verildi.</w:t>
      </w:r>
    </w:p>
    <w:p w14:paraId="7A2094DA" w14:textId="4EFB6129" w:rsidR="00EA3DC8" w:rsidRDefault="00EA3DC8" w:rsidP="00941167">
      <w:pPr>
        <w:ind w:left="-5" w:right="0"/>
      </w:pPr>
    </w:p>
    <w:p w14:paraId="1CCB4660" w14:textId="4C322361" w:rsidR="00EA3DC8" w:rsidRDefault="00EA3DC8" w:rsidP="00941167">
      <w:pPr>
        <w:ind w:left="-5" w:right="0"/>
      </w:pPr>
    </w:p>
    <w:p w14:paraId="3A84149C" w14:textId="77777777" w:rsidR="008E1F34" w:rsidRDefault="008E1F34" w:rsidP="00941167">
      <w:pPr>
        <w:ind w:left="-5" w:right="0"/>
      </w:pPr>
      <w:bookmarkStart w:id="0" w:name="_GoBack"/>
      <w:bookmarkEnd w:id="0"/>
    </w:p>
    <w:p w14:paraId="0A002D95" w14:textId="77777777" w:rsidR="00EA3DC8" w:rsidRDefault="00EA3DC8" w:rsidP="00941167">
      <w:pPr>
        <w:ind w:left="-5" w:right="0"/>
      </w:pPr>
    </w:p>
    <w:tbl>
      <w:tblPr>
        <w:tblStyle w:val="TableGrid"/>
        <w:tblW w:w="10554" w:type="dxa"/>
        <w:tblInd w:w="-69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583"/>
        <w:gridCol w:w="1128"/>
        <w:gridCol w:w="4650"/>
        <w:gridCol w:w="1193"/>
      </w:tblGrid>
      <w:tr w:rsidR="005C24B8" w14:paraId="5D3C1D39" w14:textId="77777777" w:rsidTr="00DD5D28">
        <w:trPr>
          <w:trHeight w:val="1020"/>
        </w:trPr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33C5" w14:textId="52571485" w:rsidR="005C24B8" w:rsidRPr="00DD5D28" w:rsidRDefault="00AE108D" w:rsidP="00ED5204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924DE7">
              <w:rPr>
                <w:b/>
                <w:bCs/>
              </w:rPr>
              <w:lastRenderedPageBreak/>
              <w:t xml:space="preserve">Müdür </w:t>
            </w:r>
            <w:r w:rsidR="0055223D" w:rsidRPr="00924DE7">
              <w:rPr>
                <w:b/>
                <w:bCs/>
              </w:rPr>
              <w:t>Yardımcısı</w:t>
            </w:r>
          </w:p>
          <w:p w14:paraId="4CBAE6A1" w14:textId="08845159" w:rsidR="005C24B8" w:rsidRPr="00DD5D28" w:rsidRDefault="0055223D" w:rsidP="00ED5204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Doç. </w:t>
            </w:r>
            <w:r w:rsidR="005C24B8" w:rsidRPr="00DD5D28">
              <w:rPr>
                <w:b/>
                <w:bCs/>
              </w:rPr>
              <w:t>Dr.</w:t>
            </w:r>
            <w:r w:rsidRPr="00DD5D28">
              <w:rPr>
                <w:b/>
                <w:bCs/>
              </w:rPr>
              <w:t xml:space="preserve"> Ayşegül ÇÖRT DÖNMEZ</w:t>
            </w:r>
            <w:r w:rsidR="005C24B8" w:rsidRPr="00DD5D28">
              <w:rPr>
                <w:b/>
                <w:bCs/>
              </w:rPr>
              <w:t xml:space="preserve"> </w:t>
            </w:r>
          </w:p>
          <w:p w14:paraId="392E9511" w14:textId="77777777" w:rsidR="005C24B8" w:rsidRPr="00DD5D28" w:rsidRDefault="005C24B8" w:rsidP="00ED5204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Başkan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7A34" w14:textId="77777777" w:rsidR="005C24B8" w:rsidRPr="00DD5D28" w:rsidRDefault="005C24B8" w:rsidP="00ED5204">
            <w:pPr>
              <w:spacing w:after="0" w:line="259" w:lineRule="auto"/>
              <w:ind w:left="0" w:right="5" w:firstLine="0"/>
              <w:jc w:val="center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İmza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DDA5" w14:textId="2E72463C" w:rsidR="0055223D" w:rsidRPr="00DD5D28" w:rsidRDefault="00DC6B0D" w:rsidP="0055223D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DD5D28">
              <w:rPr>
                <w:b/>
                <w:bCs/>
              </w:rPr>
              <w:t>Etik Üye</w:t>
            </w:r>
          </w:p>
          <w:p w14:paraId="4FF8788A" w14:textId="543FFF06" w:rsidR="00DD5D28" w:rsidRPr="00DD5D28" w:rsidRDefault="0055223D" w:rsidP="00F52C39">
            <w:pPr>
              <w:spacing w:after="0" w:line="239" w:lineRule="auto"/>
              <w:ind w:left="0" w:right="1522" w:firstLine="0"/>
              <w:jc w:val="left"/>
              <w:rPr>
                <w:b/>
                <w:bCs/>
              </w:rPr>
            </w:pPr>
            <w:r w:rsidRPr="00DD5D28">
              <w:rPr>
                <w:b/>
                <w:bCs/>
              </w:rPr>
              <w:t>Dr.</w:t>
            </w:r>
            <w:r w:rsidR="00F52C39" w:rsidRPr="00DD5D28">
              <w:rPr>
                <w:b/>
                <w:bCs/>
              </w:rPr>
              <w:t xml:space="preserve"> </w:t>
            </w:r>
            <w:proofErr w:type="spellStart"/>
            <w:r w:rsidR="00F52C39" w:rsidRPr="00DD5D28">
              <w:rPr>
                <w:b/>
                <w:bCs/>
              </w:rPr>
              <w:t>Öğr</w:t>
            </w:r>
            <w:proofErr w:type="spellEnd"/>
            <w:r w:rsidR="00F52C39" w:rsidRPr="00DD5D28">
              <w:rPr>
                <w:b/>
                <w:bCs/>
              </w:rPr>
              <w:t>. Üyesi</w:t>
            </w:r>
            <w:r w:rsidR="00DD5D28" w:rsidRPr="00DD5D28">
              <w:rPr>
                <w:b/>
                <w:bCs/>
              </w:rPr>
              <w:t xml:space="preserve"> </w:t>
            </w:r>
            <w:r w:rsidRPr="00DD5D28">
              <w:rPr>
                <w:b/>
                <w:bCs/>
              </w:rPr>
              <w:t>Hande</w:t>
            </w:r>
            <w:r w:rsidR="00DD5D28" w:rsidRPr="00DD5D28">
              <w:rPr>
                <w:b/>
                <w:bCs/>
              </w:rPr>
              <w:t xml:space="preserve"> </w:t>
            </w:r>
            <w:r w:rsidRPr="00DD5D28">
              <w:rPr>
                <w:b/>
                <w:bCs/>
              </w:rPr>
              <w:t>ŞENOL</w:t>
            </w:r>
          </w:p>
          <w:p w14:paraId="037A6C02" w14:textId="7CF4206D" w:rsidR="005C24B8" w:rsidRPr="00DD5D28" w:rsidRDefault="00DD5D28" w:rsidP="00F52C39">
            <w:pPr>
              <w:spacing w:after="0" w:line="239" w:lineRule="auto"/>
              <w:ind w:left="0" w:right="1522" w:firstLine="0"/>
              <w:jc w:val="left"/>
              <w:rPr>
                <w:b/>
                <w:bCs/>
              </w:rPr>
            </w:pPr>
            <w:r w:rsidRPr="00DD5D28">
              <w:rPr>
                <w:b/>
                <w:bCs/>
              </w:rPr>
              <w:t>Üye</w:t>
            </w:r>
            <w:r w:rsidR="0055223D" w:rsidRPr="00DD5D28">
              <w:rPr>
                <w:b/>
                <w:bCs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48DE" w14:textId="77777777" w:rsidR="005C24B8" w:rsidRPr="00DD5D28" w:rsidRDefault="005C24B8" w:rsidP="00ED5204">
            <w:pPr>
              <w:spacing w:after="0" w:line="259" w:lineRule="auto"/>
              <w:ind w:left="0" w:right="8" w:firstLine="0"/>
              <w:jc w:val="center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İmza </w:t>
            </w:r>
          </w:p>
          <w:p w14:paraId="0F8E32B6" w14:textId="77777777" w:rsidR="005C24B8" w:rsidRPr="00DD5D28" w:rsidRDefault="005C24B8" w:rsidP="00ED5204">
            <w:pPr>
              <w:spacing w:after="0" w:line="259" w:lineRule="auto"/>
              <w:ind w:left="48" w:right="0" w:firstLine="0"/>
              <w:jc w:val="center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 </w:t>
            </w:r>
          </w:p>
        </w:tc>
      </w:tr>
      <w:tr w:rsidR="005C24B8" w14:paraId="7A57BCA0" w14:textId="77777777" w:rsidTr="00DD5D28">
        <w:trPr>
          <w:trHeight w:val="1022"/>
        </w:trPr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9552" w14:textId="77777777" w:rsidR="00DC6B0D" w:rsidRPr="00DD5D28" w:rsidRDefault="0055223D" w:rsidP="00DC6B0D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Enstitü Sekreteri  </w:t>
            </w:r>
          </w:p>
          <w:p w14:paraId="5FACFA22" w14:textId="77777777" w:rsidR="00DC6B0D" w:rsidRPr="00DD5D28" w:rsidRDefault="0055223D" w:rsidP="00DC6B0D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DD5D28">
              <w:rPr>
                <w:b/>
                <w:bCs/>
              </w:rPr>
              <w:t>Yakup</w:t>
            </w:r>
            <w:r w:rsidR="00DC6B0D" w:rsidRPr="00DD5D28">
              <w:rPr>
                <w:b/>
                <w:bCs/>
              </w:rPr>
              <w:t xml:space="preserve"> </w:t>
            </w:r>
            <w:r w:rsidRPr="00DD5D28">
              <w:rPr>
                <w:b/>
                <w:bCs/>
              </w:rPr>
              <w:t xml:space="preserve">MOLLAOĞLU </w:t>
            </w:r>
          </w:p>
          <w:p w14:paraId="021A0C56" w14:textId="1D1AB269" w:rsidR="00690641" w:rsidRPr="00DD5D28" w:rsidRDefault="0055223D" w:rsidP="00DC6B0D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Üye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036D" w14:textId="77777777" w:rsidR="005C24B8" w:rsidRPr="00DD5D28" w:rsidRDefault="005C24B8" w:rsidP="00ED5204">
            <w:pPr>
              <w:spacing w:after="0" w:line="259" w:lineRule="auto"/>
              <w:ind w:left="0" w:right="5" w:firstLine="0"/>
              <w:jc w:val="center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İmza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6128" w14:textId="77777777" w:rsidR="00DC6B0D" w:rsidRPr="00DD5D28" w:rsidRDefault="00DC6B0D" w:rsidP="00ED5204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İdari Personel </w:t>
            </w:r>
          </w:p>
          <w:p w14:paraId="178851AE" w14:textId="16E8DE13" w:rsidR="005C24B8" w:rsidRPr="00DD5D28" w:rsidRDefault="00AA215C" w:rsidP="00ED5204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Volkan KÜÇÜK</w:t>
            </w:r>
          </w:p>
          <w:p w14:paraId="3E5616A3" w14:textId="5DB00777" w:rsidR="005C24B8" w:rsidRPr="00DD5D28" w:rsidRDefault="005C24B8" w:rsidP="00ED5204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Üye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3FBD" w14:textId="77777777" w:rsidR="005C24B8" w:rsidRPr="00DD5D28" w:rsidRDefault="005C24B8" w:rsidP="00ED5204">
            <w:pPr>
              <w:spacing w:after="0" w:line="259" w:lineRule="auto"/>
              <w:ind w:left="0" w:right="8" w:firstLine="0"/>
              <w:jc w:val="center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İmza </w:t>
            </w:r>
          </w:p>
          <w:p w14:paraId="692CE4F0" w14:textId="77777777" w:rsidR="005C24B8" w:rsidRPr="00DD5D28" w:rsidRDefault="005C24B8" w:rsidP="00ED5204">
            <w:pPr>
              <w:spacing w:after="0" w:line="259" w:lineRule="auto"/>
              <w:ind w:left="48" w:right="0" w:firstLine="0"/>
              <w:jc w:val="center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 </w:t>
            </w:r>
          </w:p>
        </w:tc>
      </w:tr>
      <w:tr w:rsidR="005C24B8" w14:paraId="26706C2A" w14:textId="77777777" w:rsidTr="00DD5D28">
        <w:trPr>
          <w:trHeight w:val="1022"/>
        </w:trPr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F320" w14:textId="77777777" w:rsidR="00DC6B0D" w:rsidRPr="00DD5D28" w:rsidRDefault="00DC6B0D" w:rsidP="00DC6B0D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Öğrenci Temsilcisi </w:t>
            </w:r>
          </w:p>
          <w:p w14:paraId="360BDE9A" w14:textId="127C975A" w:rsidR="00DC6B0D" w:rsidRPr="00DD5D28" w:rsidRDefault="00DC6B0D" w:rsidP="00DC6B0D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DD5D28">
              <w:rPr>
                <w:rStyle w:val="Gl"/>
                <w:color w:val="333333"/>
                <w:sz w:val="21"/>
                <w:szCs w:val="21"/>
                <w:shd w:val="clear" w:color="auto" w:fill="FFFFFF"/>
              </w:rPr>
              <w:t>Harun Emrah TÜRKDOĞAN</w:t>
            </w:r>
          </w:p>
          <w:p w14:paraId="1A7F7C7B" w14:textId="21AB8B89" w:rsidR="005C24B8" w:rsidRPr="00DD5D28" w:rsidRDefault="00DC6B0D" w:rsidP="00ED5204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Üye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D0A6" w14:textId="77777777" w:rsidR="00DC6B0D" w:rsidRPr="00DD5D28" w:rsidRDefault="005C24B8" w:rsidP="00DC6B0D">
            <w:pPr>
              <w:spacing w:after="0" w:line="259" w:lineRule="auto"/>
              <w:ind w:left="0" w:right="8" w:firstLine="0"/>
              <w:jc w:val="center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 </w:t>
            </w:r>
            <w:r w:rsidR="00DC6B0D" w:rsidRPr="00DD5D28">
              <w:rPr>
                <w:b/>
                <w:bCs/>
              </w:rPr>
              <w:t xml:space="preserve">İmza </w:t>
            </w:r>
          </w:p>
          <w:p w14:paraId="27D7458A" w14:textId="13C15E4D" w:rsidR="005C24B8" w:rsidRPr="00DD5D28" w:rsidRDefault="005C24B8" w:rsidP="00DC6B0D">
            <w:pPr>
              <w:spacing w:after="0" w:line="259" w:lineRule="auto"/>
              <w:ind w:left="0" w:right="5" w:firstLine="0"/>
              <w:rPr>
                <w:b/>
                <w:b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F84D" w14:textId="1535B0EB" w:rsidR="005C24B8" w:rsidRPr="00DD5D28" w:rsidRDefault="005C24B8" w:rsidP="00ED5204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0A72" w14:textId="3458A7F9" w:rsidR="005C24B8" w:rsidRDefault="005C24B8" w:rsidP="00ED5204">
            <w:pPr>
              <w:spacing w:after="0" w:line="259" w:lineRule="auto"/>
              <w:ind w:left="48" w:right="0" w:firstLine="0"/>
              <w:jc w:val="center"/>
            </w:pPr>
          </w:p>
        </w:tc>
      </w:tr>
    </w:tbl>
    <w:p w14:paraId="3541237C" w14:textId="78D7955E" w:rsidR="00401159" w:rsidRDefault="00401159" w:rsidP="000E3724">
      <w:pPr>
        <w:spacing w:after="0" w:line="259" w:lineRule="auto"/>
        <w:ind w:left="0" w:right="0" w:firstLine="0"/>
        <w:jc w:val="left"/>
      </w:pPr>
    </w:p>
    <w:sectPr w:rsidR="00401159">
      <w:pgSz w:w="11904" w:h="16840"/>
      <w:pgMar w:top="725" w:right="905" w:bottom="1362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C5136"/>
    <w:multiLevelType w:val="hybridMultilevel"/>
    <w:tmpl w:val="FD7E894A"/>
    <w:lvl w:ilvl="0" w:tplc="C6DC701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0706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403A0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60E3D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963F9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6EDE5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AAE4F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B610C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6EA8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EC"/>
    <w:rsid w:val="00000FDE"/>
    <w:rsid w:val="00036DC2"/>
    <w:rsid w:val="00071E86"/>
    <w:rsid w:val="0008658F"/>
    <w:rsid w:val="000E3724"/>
    <w:rsid w:val="00155FA0"/>
    <w:rsid w:val="003E6AA4"/>
    <w:rsid w:val="003F4756"/>
    <w:rsid w:val="00401159"/>
    <w:rsid w:val="004D33CF"/>
    <w:rsid w:val="0055223D"/>
    <w:rsid w:val="005B02CD"/>
    <w:rsid w:val="005C24B8"/>
    <w:rsid w:val="005F01B2"/>
    <w:rsid w:val="0063024A"/>
    <w:rsid w:val="00690641"/>
    <w:rsid w:val="00793EA8"/>
    <w:rsid w:val="008E1F34"/>
    <w:rsid w:val="00924DE7"/>
    <w:rsid w:val="00931D65"/>
    <w:rsid w:val="00941167"/>
    <w:rsid w:val="009879C5"/>
    <w:rsid w:val="00A05F8C"/>
    <w:rsid w:val="00A4735F"/>
    <w:rsid w:val="00AA215C"/>
    <w:rsid w:val="00AE108D"/>
    <w:rsid w:val="00BA0A28"/>
    <w:rsid w:val="00D72B6E"/>
    <w:rsid w:val="00D73B60"/>
    <w:rsid w:val="00D956F7"/>
    <w:rsid w:val="00DA554D"/>
    <w:rsid w:val="00DC6B0D"/>
    <w:rsid w:val="00DD5D28"/>
    <w:rsid w:val="00E152FA"/>
    <w:rsid w:val="00E64FEB"/>
    <w:rsid w:val="00E66615"/>
    <w:rsid w:val="00EA3DC8"/>
    <w:rsid w:val="00F52C39"/>
    <w:rsid w:val="00FA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1D7E"/>
  <w15:chartTrackingRefBased/>
  <w15:docId w15:val="{20335DA5-E8B5-4936-9FEE-C241E27C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4B8"/>
    <w:pPr>
      <w:spacing w:after="2" w:line="238" w:lineRule="auto"/>
      <w:ind w:left="10" w:right="197" w:hanging="10"/>
      <w:jc w:val="both"/>
    </w:pPr>
    <w:rPr>
      <w:rFonts w:ascii="Times New Roman" w:eastAsia="Times New Roman" w:hAnsi="Times New Roman" w:cs="Times New Roman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5C24B8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Gl">
    <w:name w:val="Strong"/>
    <w:basedOn w:val="VarsaylanParagrafYazTipi"/>
    <w:uiPriority w:val="22"/>
    <w:qFormat/>
    <w:rsid w:val="00DC6B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2022-12-22T10:51:00Z</dcterms:created>
  <dcterms:modified xsi:type="dcterms:W3CDTF">2022-12-22T10:51:00Z</dcterms:modified>
</cp:coreProperties>
</file>