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A76" w:rsidRPr="0094185B" w:rsidRDefault="00591A76" w:rsidP="002E160D">
      <w:pPr>
        <w:pStyle w:val="NormalWeb"/>
        <w:jc w:val="both"/>
        <w:rPr>
          <w:bCs/>
          <w:color w:val="000000"/>
        </w:rPr>
      </w:pPr>
      <w:r w:rsidRPr="0094185B">
        <w:rPr>
          <w:b/>
          <w:color w:val="000000"/>
        </w:rPr>
        <w:t>Birim Faaliyet Raporu Hazırlanırken Dikkat Edilecek Hususlar</w:t>
      </w:r>
    </w:p>
    <w:p w:rsidR="00591A76" w:rsidRPr="0094185B" w:rsidRDefault="00591A76" w:rsidP="002E160D">
      <w:pPr>
        <w:pStyle w:val="NormalWeb"/>
        <w:jc w:val="both"/>
        <w:rPr>
          <w:bCs/>
          <w:color w:val="000000"/>
        </w:rPr>
      </w:pPr>
      <w:r w:rsidRPr="0094185B">
        <w:rPr>
          <w:bCs/>
          <w:color w:val="000000"/>
        </w:rPr>
        <w:t>5018 sayılı Kamu Malî Yönetimi ve Kontrol Kanunu’nun 41’inci maddesinde; harcama yetkilileri tarafından, hesap verme sorumluluğu çerçevesinde hazırlanacak birim faaliyet raporlarının güvence beyanı imzalanarak üst yöneticiye sunulacağı, birim faaliyet raporları esas alınarak hazırlanan idare faaliyet raporunun kamuoyuna duyurulacağı ve ayrıca Maliye Bakanlığı ile Sayıştay Başkanlığına gönderileceği belirtilmektedir.</w:t>
      </w:r>
    </w:p>
    <w:p w:rsidR="00591A76" w:rsidRPr="0094185B" w:rsidRDefault="00591A76" w:rsidP="002E160D">
      <w:pPr>
        <w:pStyle w:val="NormalWeb"/>
        <w:jc w:val="both"/>
        <w:rPr>
          <w:bCs/>
          <w:color w:val="000000"/>
        </w:rPr>
      </w:pPr>
      <w:r w:rsidRPr="0094185B">
        <w:rPr>
          <w:bCs/>
          <w:color w:val="000000"/>
        </w:rPr>
        <w:t xml:space="preserve">Birimlerimizin </w:t>
      </w:r>
      <w:r w:rsidR="0094185B" w:rsidRPr="0094185B">
        <w:rPr>
          <w:bCs/>
          <w:color w:val="000000"/>
        </w:rPr>
        <w:t xml:space="preserve">Faaliyet Raporlarını 22.04.2021  </w:t>
      </w:r>
      <w:r w:rsidR="0094185B">
        <w:rPr>
          <w:bCs/>
          <w:color w:val="000000"/>
        </w:rPr>
        <w:t xml:space="preserve">tarihli Resmi Gazetede yayımlanan </w:t>
      </w:r>
      <w:r w:rsidR="0094185B" w:rsidRPr="005A1991">
        <w:rPr>
          <w:bCs/>
          <w:color w:val="000000"/>
        </w:rPr>
        <w:t>Kamu İdarelerince Haz</w:t>
      </w:r>
      <w:r w:rsidR="0094185B">
        <w:rPr>
          <w:bCs/>
          <w:color w:val="000000"/>
        </w:rPr>
        <w:t>ı</w:t>
      </w:r>
      <w:r w:rsidR="0094185B" w:rsidRPr="005A1991">
        <w:rPr>
          <w:bCs/>
          <w:color w:val="000000"/>
        </w:rPr>
        <w:t>rlanacak Stratejik Plan</w:t>
      </w:r>
      <w:r w:rsidR="0094185B">
        <w:rPr>
          <w:bCs/>
          <w:color w:val="000000"/>
        </w:rPr>
        <w:t>lar Ve Performans Programları İle Faaliyet Raporlarına İlişkin Usul v</w:t>
      </w:r>
      <w:r w:rsidR="0094185B" w:rsidRPr="005A1991">
        <w:rPr>
          <w:bCs/>
          <w:color w:val="000000"/>
        </w:rPr>
        <w:t>e Esaslar Hakkında</w:t>
      </w:r>
      <w:r w:rsidR="0094185B">
        <w:rPr>
          <w:bCs/>
          <w:color w:val="000000"/>
        </w:rPr>
        <w:t xml:space="preserve"> Yönetmeli</w:t>
      </w:r>
      <w:r w:rsidRPr="0094185B">
        <w:rPr>
          <w:bCs/>
          <w:color w:val="000000"/>
        </w:rPr>
        <w:t>ğe uygun olarak hazırlamaları için aşağıdaki açıklamalara dikkat etmeleri gerekmektedir.</w:t>
      </w:r>
    </w:p>
    <w:p w:rsidR="00591A76" w:rsidRPr="0094185B" w:rsidRDefault="00591A76" w:rsidP="002E160D">
      <w:pPr>
        <w:pStyle w:val="NormalWeb"/>
        <w:jc w:val="both"/>
        <w:rPr>
          <w:bCs/>
          <w:color w:val="000000"/>
        </w:rPr>
      </w:pPr>
      <w:r w:rsidRPr="0094185B">
        <w:rPr>
          <w:bCs/>
          <w:color w:val="000000"/>
        </w:rPr>
        <w:t>1-Birim faaliyet raporları hazırlanırken, raporda yer verilen verilerin doğruluğuna azami dikkat gösterilmeli, veriler Üniversitemiz Pusula Bilgi Sistemi</w:t>
      </w:r>
      <w:r w:rsidR="007C7F98">
        <w:rPr>
          <w:bCs/>
          <w:color w:val="000000"/>
        </w:rPr>
        <w:t>n</w:t>
      </w:r>
      <w:r w:rsidRPr="0094185B">
        <w:rPr>
          <w:bCs/>
          <w:color w:val="000000"/>
        </w:rPr>
        <w:t>e gi</w:t>
      </w:r>
      <w:r w:rsidR="007C7F98">
        <w:rPr>
          <w:bCs/>
          <w:color w:val="000000"/>
        </w:rPr>
        <w:t>rilen bilgilerle uyumlu olmalıdır. H</w:t>
      </w:r>
      <w:r w:rsidRPr="0094185B">
        <w:rPr>
          <w:bCs/>
          <w:color w:val="000000"/>
        </w:rPr>
        <w:t xml:space="preserve">arcama yetkililerinin </w:t>
      </w:r>
      <w:r w:rsidRPr="00C85A32">
        <w:rPr>
          <w:b/>
          <w:bCs/>
          <w:color w:val="000000"/>
        </w:rPr>
        <w:t>güvence beyanlarını bu doğrultuda imzalamaları gerekmektedir</w:t>
      </w:r>
      <w:r w:rsidRPr="0094185B">
        <w:rPr>
          <w:bCs/>
          <w:color w:val="000000"/>
        </w:rPr>
        <w:t xml:space="preserve">. </w:t>
      </w:r>
    </w:p>
    <w:p w:rsidR="00591A76" w:rsidRPr="0094185B" w:rsidRDefault="00591A76" w:rsidP="002E160D">
      <w:pPr>
        <w:pStyle w:val="NormalWeb"/>
        <w:jc w:val="both"/>
        <w:rPr>
          <w:bCs/>
          <w:color w:val="000000"/>
        </w:rPr>
      </w:pPr>
      <w:r w:rsidRPr="0094185B">
        <w:rPr>
          <w:bCs/>
          <w:color w:val="000000"/>
        </w:rPr>
        <w:t>2-Birim faaliyet raporlarının hazırlanmasına yardımcı olmak üzere Strateji Geliştirme Daire Başkanlığımızın web sayfasına “</w:t>
      </w:r>
      <w:r w:rsidRPr="00C85A32">
        <w:rPr>
          <w:b/>
          <w:bCs/>
          <w:color w:val="000000"/>
        </w:rPr>
        <w:t>20</w:t>
      </w:r>
      <w:r w:rsidR="007C7F98" w:rsidRPr="00C85A32">
        <w:rPr>
          <w:b/>
          <w:bCs/>
          <w:color w:val="000000"/>
        </w:rPr>
        <w:t>22</w:t>
      </w:r>
      <w:r w:rsidRPr="00C85A32">
        <w:rPr>
          <w:b/>
          <w:bCs/>
          <w:color w:val="000000"/>
        </w:rPr>
        <w:t xml:space="preserve"> Yılı Faaliyet Raporu Hazırlama Rehberi</w:t>
      </w:r>
      <w:r w:rsidRPr="0094185B">
        <w:rPr>
          <w:bCs/>
          <w:color w:val="000000"/>
        </w:rPr>
        <w:t xml:space="preserve">” eklenmiştir. Söz konusu rehber her yıl güncellenmekte olup, birimlerimizin rehberde kendilerinin doldurmaları zorunlu bilgilere birim faaliyet raporlarında yer vermeleri gerekmektedir. </w:t>
      </w:r>
    </w:p>
    <w:p w:rsidR="00591A76" w:rsidRPr="0094185B" w:rsidRDefault="00591A76" w:rsidP="007C7F98">
      <w:pPr>
        <w:pStyle w:val="NormalWeb"/>
        <w:jc w:val="both"/>
        <w:rPr>
          <w:bCs/>
          <w:color w:val="000000"/>
        </w:rPr>
      </w:pPr>
      <w:r w:rsidRPr="0094185B">
        <w:rPr>
          <w:bCs/>
          <w:color w:val="000000"/>
        </w:rPr>
        <w:t xml:space="preserve">3-Söz konusu rehber, Üniversitemiz tüm harcama birimlerine yönelik olarak hazırlandığından, birimlerimizin rehberin </w:t>
      </w:r>
      <w:r w:rsidRPr="00C85A32">
        <w:rPr>
          <w:b/>
          <w:bCs/>
          <w:color w:val="000000"/>
        </w:rPr>
        <w:t>tamamını kopyalamadan</w:t>
      </w:r>
      <w:r w:rsidRPr="0094185B">
        <w:rPr>
          <w:bCs/>
          <w:color w:val="000000"/>
        </w:rPr>
        <w:t>, kendi faaliyet alanları için doldurmaları gereken zorunlu tablo ve bilgileri almaları ve ihtiyaca göre kendi bilgilerini eklemek ve bu şekilde sıra numarası oluşturmak sure</w:t>
      </w:r>
      <w:r w:rsidR="002E160D" w:rsidRPr="0094185B">
        <w:rPr>
          <w:bCs/>
          <w:color w:val="000000"/>
        </w:rPr>
        <w:t>tiyle raporlarını hazırlamaları gerekmektedir.</w:t>
      </w:r>
      <w:r w:rsidRPr="0094185B">
        <w:rPr>
          <w:bCs/>
          <w:color w:val="000000"/>
        </w:rPr>
        <w:t xml:space="preserve"> </w:t>
      </w:r>
      <w:r w:rsidR="007C7F98">
        <w:rPr>
          <w:bCs/>
          <w:color w:val="000000"/>
        </w:rPr>
        <w:t xml:space="preserve">Birim Faaliyet Raporlarının içerik ve kapsamına ilişkin bilgi </w:t>
      </w:r>
      <w:r w:rsidR="007C7F98" w:rsidRPr="007C7F98">
        <w:rPr>
          <w:b/>
        </w:rPr>
        <w:t>Kamu İdarelerince Hazırlanacak Stratejik Planlar ve Performans Programları ile Faaliyet Raporlarına İlişkin Usul ve Esaslar Hakkında Yönetmeliğin EK-1</w:t>
      </w:r>
      <w:r w:rsidR="007C7F98">
        <w:t>’inde yer almaktadır.</w:t>
      </w:r>
    </w:p>
    <w:p w:rsidR="00591A76" w:rsidRDefault="00591A76" w:rsidP="002E160D">
      <w:pPr>
        <w:pStyle w:val="NormalWeb"/>
        <w:jc w:val="both"/>
        <w:rPr>
          <w:bCs/>
          <w:color w:val="000000"/>
        </w:rPr>
      </w:pPr>
      <w:r w:rsidRPr="0094185B">
        <w:rPr>
          <w:bCs/>
          <w:color w:val="000000"/>
        </w:rPr>
        <w:t xml:space="preserve">4- Faaliyet raporları sadece personel sayısı, lojman, makine-teçhizat, fiziki değerler, bütçe rakamı verilerinden </w:t>
      </w:r>
      <w:r w:rsidRPr="00C85A32">
        <w:rPr>
          <w:b/>
          <w:bCs/>
          <w:color w:val="000000"/>
          <w:u w:val="single"/>
        </w:rPr>
        <w:t>oluşmamakta</w:t>
      </w:r>
      <w:r w:rsidRPr="0094185B">
        <w:rPr>
          <w:bCs/>
          <w:color w:val="000000"/>
        </w:rPr>
        <w:t xml:space="preserve">; yıllık hizmet ve faaliyetlerin, kullanılan kamu kaynaklarıyla ilgili hesap verme sorumluluğu çerçevesinde </w:t>
      </w:r>
      <w:r w:rsidR="00A44D84" w:rsidRPr="0094185B">
        <w:rPr>
          <w:bCs/>
          <w:color w:val="000000"/>
        </w:rPr>
        <w:t>açıklayıcı ve</w:t>
      </w:r>
      <w:r w:rsidRPr="0094185B">
        <w:rPr>
          <w:bCs/>
          <w:color w:val="000000"/>
        </w:rPr>
        <w:t xml:space="preserve"> kapsayıcı nitelikte olması ve önceki yıllarda verilen bilgilerle çelişmemesi, yürütülen faaliyetlere ilişkin kamuoyuna hesap verme sorumluluğu çerçevesinde hazırlanması gerektiğinden bu hususlara dikkat </w:t>
      </w:r>
      <w:proofErr w:type="gramStart"/>
      <w:r w:rsidR="00F95957" w:rsidRPr="0094185B">
        <w:rPr>
          <w:bCs/>
          <w:color w:val="000000"/>
        </w:rPr>
        <w:t xml:space="preserve">edilmesi </w:t>
      </w:r>
      <w:r w:rsidR="00F95957">
        <w:rPr>
          <w:bCs/>
          <w:color w:val="000000"/>
        </w:rPr>
        <w:t xml:space="preserve"> gerekmektedir</w:t>
      </w:r>
      <w:proofErr w:type="gramEnd"/>
      <w:r w:rsidR="002E160D" w:rsidRPr="0094185B">
        <w:rPr>
          <w:bCs/>
          <w:color w:val="000000"/>
        </w:rPr>
        <w:t>.</w:t>
      </w:r>
    </w:p>
    <w:p w:rsidR="00B25093" w:rsidRPr="0094185B" w:rsidRDefault="00B25093" w:rsidP="002E160D">
      <w:pPr>
        <w:pStyle w:val="NormalWeb"/>
        <w:jc w:val="both"/>
        <w:rPr>
          <w:bCs/>
          <w:color w:val="000000"/>
        </w:rPr>
      </w:pPr>
      <w:r>
        <w:rPr>
          <w:bCs/>
          <w:color w:val="000000"/>
        </w:rPr>
        <w:t xml:space="preserve">5- Birim Faaliyet Raporlarının performans sonuçları tablosu bölümünde kullanılmak üzere oluşturulacak olan Performans Gösterge Listesi STRATEJİK YÖNETİM BİLGİ SİSTEMİ’ ne veri girişi yapılmadan oluşturulamayacağı için öncelikle STRATEJİK YÖNETİM BİLGİ SİSTEMİ’ ne biriminize ait gösterge </w:t>
      </w:r>
      <w:r w:rsidRPr="00F95957">
        <w:rPr>
          <w:b/>
          <w:bCs/>
          <w:color w:val="000000"/>
        </w:rPr>
        <w:t>aylık giriş işlemlerinin</w:t>
      </w:r>
      <w:r>
        <w:rPr>
          <w:bCs/>
          <w:color w:val="000000"/>
        </w:rPr>
        <w:t xml:space="preserve"> yapılması gerekmektedir.</w:t>
      </w:r>
    </w:p>
    <w:p w:rsidR="00591A76" w:rsidRPr="0094185B" w:rsidRDefault="00591A76" w:rsidP="002E160D">
      <w:pPr>
        <w:pStyle w:val="NormalWeb"/>
        <w:jc w:val="both"/>
        <w:rPr>
          <w:bCs/>
          <w:color w:val="000000"/>
        </w:rPr>
      </w:pPr>
      <w:r w:rsidRPr="0094185B">
        <w:rPr>
          <w:bCs/>
          <w:color w:val="000000"/>
        </w:rPr>
        <w:t>Harcama birimlerimizce söz konusu hükümler doğrultusunda gü</w:t>
      </w:r>
      <w:r w:rsidR="002E160D" w:rsidRPr="0094185B">
        <w:rPr>
          <w:bCs/>
          <w:color w:val="000000"/>
        </w:rPr>
        <w:t>ncel verilerle hazırlanacak 20</w:t>
      </w:r>
      <w:r w:rsidR="006C1F30" w:rsidRPr="0094185B">
        <w:rPr>
          <w:bCs/>
          <w:color w:val="000000"/>
        </w:rPr>
        <w:t>2</w:t>
      </w:r>
      <w:r w:rsidR="007C7F98">
        <w:rPr>
          <w:bCs/>
          <w:color w:val="000000"/>
        </w:rPr>
        <w:t>2</w:t>
      </w:r>
      <w:r w:rsidRPr="0094185B">
        <w:rPr>
          <w:bCs/>
          <w:color w:val="000000"/>
        </w:rPr>
        <w:t xml:space="preserve"> yılı birim faaliyet raporlarının, harcama yetkilisince imzalanmış “</w:t>
      </w:r>
      <w:r w:rsidRPr="00F95957">
        <w:rPr>
          <w:b/>
          <w:bCs/>
          <w:color w:val="000000"/>
        </w:rPr>
        <w:t>İç Kontrol</w:t>
      </w:r>
      <w:r w:rsidR="002E160D" w:rsidRPr="00F95957">
        <w:rPr>
          <w:b/>
          <w:bCs/>
          <w:color w:val="000000"/>
        </w:rPr>
        <w:t xml:space="preserve"> Güvence Beyanı</w:t>
      </w:r>
      <w:r w:rsidR="002E160D" w:rsidRPr="0094185B">
        <w:rPr>
          <w:bCs/>
          <w:color w:val="000000"/>
        </w:rPr>
        <w:t xml:space="preserve">” ile </w:t>
      </w:r>
      <w:r w:rsidR="000A778D">
        <w:rPr>
          <w:bCs/>
          <w:color w:val="000000"/>
        </w:rPr>
        <w:t xml:space="preserve">birlikte </w:t>
      </w:r>
      <w:r w:rsidR="002E160D" w:rsidRPr="0094185B">
        <w:rPr>
          <w:bCs/>
          <w:color w:val="000000"/>
        </w:rPr>
        <w:t>31/01/20</w:t>
      </w:r>
      <w:r w:rsidR="006C1F30" w:rsidRPr="0094185B">
        <w:rPr>
          <w:bCs/>
          <w:color w:val="000000"/>
        </w:rPr>
        <w:t>2</w:t>
      </w:r>
      <w:r w:rsidR="007C7F98">
        <w:rPr>
          <w:bCs/>
          <w:color w:val="000000"/>
        </w:rPr>
        <w:t>2</w:t>
      </w:r>
      <w:r w:rsidRPr="0094185B">
        <w:rPr>
          <w:bCs/>
          <w:color w:val="000000"/>
        </w:rPr>
        <w:t xml:space="preserve"> tarihine kadar </w:t>
      </w:r>
      <w:r w:rsidR="000A778D" w:rsidRPr="000A778D">
        <w:rPr>
          <w:b/>
          <w:bCs/>
          <w:color w:val="000000"/>
        </w:rPr>
        <w:t>kendi web sitelerinde</w:t>
      </w:r>
      <w:r w:rsidR="000A778D" w:rsidRPr="000A778D">
        <w:rPr>
          <w:b/>
          <w:bCs/>
          <w:color w:val="000000"/>
        </w:rPr>
        <w:t xml:space="preserve"> kamuoyuna</w:t>
      </w:r>
      <w:r w:rsidR="000A778D" w:rsidRPr="000A778D">
        <w:rPr>
          <w:b/>
          <w:bCs/>
          <w:color w:val="000000"/>
        </w:rPr>
        <w:t xml:space="preserve"> </w:t>
      </w:r>
      <w:r w:rsidR="000A778D" w:rsidRPr="000A778D">
        <w:rPr>
          <w:b/>
          <w:bCs/>
          <w:color w:val="000000"/>
        </w:rPr>
        <w:t>sunmaları</w:t>
      </w:r>
      <w:r w:rsidR="000A778D">
        <w:rPr>
          <w:bCs/>
          <w:color w:val="000000"/>
        </w:rPr>
        <w:t xml:space="preserve"> ve </w:t>
      </w:r>
      <w:hyperlink r:id="rId5" w:history="1">
        <w:r w:rsidR="002E160D" w:rsidRPr="00F95957">
          <w:rPr>
            <w:b/>
            <w:bCs/>
            <w:color w:val="000000"/>
          </w:rPr>
          <w:t>strateji@pau.edu.tr</w:t>
        </w:r>
      </w:hyperlink>
      <w:r w:rsidR="002E160D" w:rsidRPr="0094185B">
        <w:rPr>
          <w:bCs/>
          <w:color w:val="000000"/>
        </w:rPr>
        <w:t xml:space="preserve"> adresine göndermeleri gerekm</w:t>
      </w:r>
      <w:bookmarkStart w:id="0" w:name="_GoBack"/>
      <w:bookmarkEnd w:id="0"/>
      <w:r w:rsidR="002E160D" w:rsidRPr="0094185B">
        <w:rPr>
          <w:bCs/>
          <w:color w:val="000000"/>
        </w:rPr>
        <w:t>ektedir.</w:t>
      </w:r>
    </w:p>
    <w:p w:rsidR="004C708C" w:rsidRPr="0094185B" w:rsidRDefault="004C708C" w:rsidP="002E160D">
      <w:pPr>
        <w:jc w:val="both"/>
        <w:rPr>
          <w:rFonts w:eastAsia="Times New Roman" w:cs="Times New Roman"/>
          <w:bCs/>
          <w:color w:val="000000"/>
          <w:sz w:val="24"/>
          <w:szCs w:val="24"/>
          <w:lang w:eastAsia="tr-TR"/>
        </w:rPr>
      </w:pPr>
    </w:p>
    <w:sectPr w:rsidR="004C708C" w:rsidRPr="00941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23D6"/>
    <w:multiLevelType w:val="hybridMultilevel"/>
    <w:tmpl w:val="882A57A0"/>
    <w:lvl w:ilvl="0" w:tplc="AAEA8476">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6805A2"/>
    <w:multiLevelType w:val="hybridMultilevel"/>
    <w:tmpl w:val="AB8A5E66"/>
    <w:lvl w:ilvl="0" w:tplc="3962CBC2">
      <w:start w:val="1"/>
      <w:numFmt w:val="decimal"/>
      <w:lvlText w:val="%1.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1E01CA"/>
    <w:multiLevelType w:val="multilevel"/>
    <w:tmpl w:val="C2F6E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DE3ABB"/>
    <w:multiLevelType w:val="hybridMultilevel"/>
    <w:tmpl w:val="471C67F6"/>
    <w:lvl w:ilvl="0" w:tplc="B6348E66">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186C0F"/>
    <w:multiLevelType w:val="hybridMultilevel"/>
    <w:tmpl w:val="8A1606C4"/>
    <w:lvl w:ilvl="0" w:tplc="69E86D46">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5" w15:restartNumberingAfterBreak="0">
    <w:nsid w:val="561D4DB3"/>
    <w:multiLevelType w:val="hybridMultilevel"/>
    <w:tmpl w:val="29C60572"/>
    <w:lvl w:ilvl="0" w:tplc="58726776">
      <w:start w:val="1"/>
      <w:numFmt w:val="decimal"/>
      <w:lvlText w:val="3.%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B32AA7"/>
    <w:multiLevelType w:val="hybridMultilevel"/>
    <w:tmpl w:val="FFCCE12E"/>
    <w:lvl w:ilvl="0" w:tplc="156408BE">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6D45EE"/>
    <w:multiLevelType w:val="multilevel"/>
    <w:tmpl w:val="1C985E28"/>
    <w:lvl w:ilvl="0">
      <w:start w:val="1"/>
      <w:numFmt w:val="decimal"/>
      <w:pStyle w:val="Bal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7D32FF"/>
    <w:multiLevelType w:val="multilevel"/>
    <w:tmpl w:val="C48E0E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4"/>
  </w:num>
  <w:num w:numId="2">
    <w:abstractNumId w:val="8"/>
  </w:num>
  <w:num w:numId="3">
    <w:abstractNumId w:val="3"/>
  </w:num>
  <w:num w:numId="4">
    <w:abstractNumId w:val="8"/>
  </w:num>
  <w:num w:numId="5">
    <w:abstractNumId w:val="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0"/>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76"/>
    <w:rsid w:val="000417E0"/>
    <w:rsid w:val="000A778D"/>
    <w:rsid w:val="001256E7"/>
    <w:rsid w:val="002C2A82"/>
    <w:rsid w:val="002E160D"/>
    <w:rsid w:val="002E64FB"/>
    <w:rsid w:val="00301E34"/>
    <w:rsid w:val="003E6928"/>
    <w:rsid w:val="00474DBD"/>
    <w:rsid w:val="004B7C25"/>
    <w:rsid w:val="004C708C"/>
    <w:rsid w:val="00591A76"/>
    <w:rsid w:val="006C1F30"/>
    <w:rsid w:val="007C7F98"/>
    <w:rsid w:val="0094185B"/>
    <w:rsid w:val="00A44D84"/>
    <w:rsid w:val="00AF1CBA"/>
    <w:rsid w:val="00B25093"/>
    <w:rsid w:val="00C85A32"/>
    <w:rsid w:val="00DF6158"/>
    <w:rsid w:val="00F95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3702B"/>
  <w15:chartTrackingRefBased/>
  <w15:docId w15:val="{9857A553-3C1D-4DC6-96E9-9BC5E4DA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928"/>
    <w:rPr>
      <w:rFonts w:ascii="Times New Roman" w:hAnsi="Times New Roman"/>
    </w:rPr>
  </w:style>
  <w:style w:type="paragraph" w:styleId="Balk1">
    <w:name w:val="heading 1"/>
    <w:basedOn w:val="Normal"/>
    <w:next w:val="Normal"/>
    <w:link w:val="Balk1Char1"/>
    <w:qFormat/>
    <w:rsid w:val="002C2A82"/>
    <w:pPr>
      <w:keepNext/>
      <w:numPr>
        <w:numId w:val="12"/>
      </w:numPr>
      <w:spacing w:before="240" w:after="60" w:line="240" w:lineRule="auto"/>
      <w:ind w:hanging="360"/>
      <w:outlineLvl w:val="0"/>
    </w:pPr>
    <w:rPr>
      <w:rFonts w:eastAsia="Times New Roman" w:cs="Times New Roman"/>
      <w:b/>
      <w:bCs/>
      <w:kern w:val="32"/>
      <w:sz w:val="28"/>
      <w:szCs w:val="32"/>
      <w:lang w:eastAsia="tr-TR"/>
    </w:rPr>
  </w:style>
  <w:style w:type="paragraph" w:styleId="Balk2">
    <w:name w:val="heading 2"/>
    <w:basedOn w:val="Normal"/>
    <w:next w:val="Normal"/>
    <w:link w:val="Balk2Char"/>
    <w:autoRedefine/>
    <w:qFormat/>
    <w:rsid w:val="00301E34"/>
    <w:pPr>
      <w:spacing w:before="100" w:beforeAutospacing="1" w:after="119" w:line="240" w:lineRule="auto"/>
      <w:jc w:val="both"/>
      <w:outlineLvl w:val="1"/>
    </w:pPr>
    <w:rPr>
      <w:b/>
      <w:sz w:val="24"/>
      <w:lang w:val="en-US"/>
    </w:rPr>
  </w:style>
  <w:style w:type="paragraph" w:styleId="Balk3">
    <w:name w:val="heading 3"/>
    <w:basedOn w:val="Normal"/>
    <w:next w:val="Normal"/>
    <w:link w:val="Balk3Char"/>
    <w:qFormat/>
    <w:rsid w:val="00DF6158"/>
    <w:pPr>
      <w:keepNext/>
      <w:numPr>
        <w:ilvl w:val="2"/>
        <w:numId w:val="6"/>
      </w:numPr>
      <w:spacing w:before="240" w:after="60" w:line="240" w:lineRule="auto"/>
      <w:ind w:left="567"/>
      <w:outlineLvl w:val="2"/>
    </w:pPr>
    <w:rPr>
      <w:rFonts w:eastAsia="Times New Roman" w:cs="Times New Roman"/>
      <w:b/>
      <w:bCs/>
      <w:sz w:val="24"/>
      <w:szCs w:val="26"/>
      <w:lang w:val="en-US"/>
    </w:rPr>
  </w:style>
  <w:style w:type="paragraph" w:styleId="Balk4">
    <w:name w:val="heading 4"/>
    <w:basedOn w:val="Normal"/>
    <w:next w:val="Normal"/>
    <w:link w:val="Balk4Char"/>
    <w:qFormat/>
    <w:rsid w:val="002C2A82"/>
    <w:pPr>
      <w:keepNext/>
      <w:tabs>
        <w:tab w:val="num" w:pos="720"/>
      </w:tabs>
      <w:spacing w:before="240" w:after="60" w:line="240" w:lineRule="auto"/>
      <w:ind w:left="720" w:hanging="360"/>
      <w:outlineLvl w:val="3"/>
    </w:pPr>
    <w:rPr>
      <w:rFonts w:eastAsia="Times New Roman" w:cs="Times New Roman"/>
      <w:b/>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Stil4">
    <w:name w:val="Stil4"/>
    <w:basedOn w:val="NormalTablo"/>
    <w:uiPriority w:val="99"/>
    <w:rsid w:val="001256E7"/>
    <w:pPr>
      <w:spacing w:after="0" w:line="240" w:lineRule="auto"/>
    </w:pPr>
    <w:rPr>
      <w:rFonts w:ascii="Times New Roman" w:eastAsia="Times New Roman" w:hAnsi="Times New Roman" w:cs="Times New Roman"/>
      <w:sz w:val="20"/>
      <w:szCs w:val="20"/>
      <w:lang w:eastAsia="tr-TR"/>
    </w:rPr>
    <w:tblPr/>
    <w:tcPr>
      <w:shd w:val="clear" w:color="auto" w:fill="C5E0B3" w:themeFill="accent6" w:themeFillTint="66"/>
      <w:vAlign w:val="center"/>
    </w:tcPr>
  </w:style>
  <w:style w:type="paragraph" w:styleId="ResimYazs">
    <w:name w:val="caption"/>
    <w:basedOn w:val="DzMetin"/>
    <w:next w:val="DzMetin"/>
    <w:autoRedefine/>
    <w:unhideWhenUsed/>
    <w:qFormat/>
    <w:rsid w:val="00AF1CBA"/>
    <w:rPr>
      <w:rFonts w:ascii="Times New Roman" w:eastAsiaTheme="minorEastAsia" w:hAnsi="Times" w:cs="Times New Roman"/>
      <w:bCs/>
      <w:smallCaps/>
      <w:color w:val="595959" w:themeColor="text1" w:themeTint="A6"/>
      <w:sz w:val="19"/>
      <w:szCs w:val="20"/>
    </w:rPr>
  </w:style>
  <w:style w:type="paragraph" w:styleId="DzMetin">
    <w:name w:val="Plain Text"/>
    <w:basedOn w:val="Normal"/>
    <w:link w:val="DzMetinChar"/>
    <w:uiPriority w:val="99"/>
    <w:semiHidden/>
    <w:unhideWhenUsed/>
    <w:rsid w:val="00AF1CBA"/>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semiHidden/>
    <w:rsid w:val="00AF1CBA"/>
    <w:rPr>
      <w:rFonts w:ascii="Consolas" w:hAnsi="Consolas"/>
      <w:sz w:val="21"/>
      <w:szCs w:val="21"/>
    </w:rPr>
  </w:style>
  <w:style w:type="character" w:customStyle="1" w:styleId="Balk4Char">
    <w:name w:val="Başlık 4 Char"/>
    <w:basedOn w:val="VarsaylanParagrafYazTipi"/>
    <w:link w:val="Balk4"/>
    <w:rsid w:val="002C2A82"/>
    <w:rPr>
      <w:rFonts w:ascii="Times New Roman" w:eastAsia="Times New Roman" w:hAnsi="Times New Roman" w:cs="Times New Roman"/>
      <w:b/>
      <w:bCs/>
      <w:sz w:val="24"/>
      <w:szCs w:val="28"/>
      <w:lang w:eastAsia="tr-TR"/>
    </w:rPr>
  </w:style>
  <w:style w:type="character" w:customStyle="1" w:styleId="Balk3Char">
    <w:name w:val="Başlık 3 Char"/>
    <w:basedOn w:val="VarsaylanParagrafYazTipi"/>
    <w:link w:val="Balk3"/>
    <w:rsid w:val="00DF6158"/>
    <w:rPr>
      <w:rFonts w:ascii="Times New Roman" w:eastAsia="Times New Roman" w:hAnsi="Times New Roman" w:cs="Times New Roman"/>
      <w:b/>
      <w:bCs/>
      <w:sz w:val="24"/>
      <w:szCs w:val="26"/>
      <w:lang w:val="en-US"/>
    </w:rPr>
  </w:style>
  <w:style w:type="paragraph" w:customStyle="1" w:styleId="11DZEY">
    <w:name w:val="1.1. DÜZEYİ"/>
    <w:basedOn w:val="Balk4"/>
    <w:link w:val="11DZEYChar"/>
    <w:qFormat/>
    <w:rsid w:val="00DF6158"/>
  </w:style>
  <w:style w:type="character" w:customStyle="1" w:styleId="11DZEYChar">
    <w:name w:val="1.1. DÜZEYİ Char"/>
    <w:basedOn w:val="Balk4Char"/>
    <w:link w:val="11DZEY"/>
    <w:rsid w:val="00DF6158"/>
    <w:rPr>
      <w:rFonts w:ascii="Times New Roman" w:eastAsia="Times New Roman" w:hAnsi="Times New Roman" w:cs="Times New Roman"/>
      <w:b/>
      <w:bCs/>
      <w:color w:val="FFFFFF" w:themeColor="background1"/>
      <w:sz w:val="24"/>
      <w:szCs w:val="28"/>
      <w:lang w:eastAsia="tr-TR"/>
      <w14:textFill>
        <w14:noFill/>
      </w14:textFill>
    </w:rPr>
  </w:style>
  <w:style w:type="character" w:customStyle="1" w:styleId="Balk2Char">
    <w:name w:val="Başlık 2 Char"/>
    <w:link w:val="Balk2"/>
    <w:rsid w:val="00301E34"/>
    <w:rPr>
      <w:rFonts w:ascii="Times New Roman" w:hAnsi="Times New Roman"/>
      <w:b/>
      <w:sz w:val="24"/>
      <w:lang w:val="en-US"/>
    </w:rPr>
  </w:style>
  <w:style w:type="character" w:customStyle="1" w:styleId="Balk1Char">
    <w:name w:val="Başlık 1 Char"/>
    <w:basedOn w:val="VarsaylanParagrafYazTipi"/>
    <w:uiPriority w:val="9"/>
    <w:rsid w:val="002C2A82"/>
    <w:rPr>
      <w:rFonts w:asciiTheme="majorHAnsi" w:eastAsiaTheme="majorEastAsia" w:hAnsiTheme="majorHAnsi" w:cstheme="majorBidi"/>
      <w:color w:val="2E74B5" w:themeColor="accent1" w:themeShade="BF"/>
      <w:sz w:val="32"/>
      <w:szCs w:val="32"/>
    </w:rPr>
  </w:style>
  <w:style w:type="character" w:customStyle="1" w:styleId="Balk1Char1">
    <w:name w:val="Başlık 1 Char1"/>
    <w:link w:val="Balk1"/>
    <w:rsid w:val="002C2A82"/>
    <w:rPr>
      <w:rFonts w:ascii="Times New Roman" w:eastAsia="Times New Roman" w:hAnsi="Times New Roman" w:cs="Times New Roman"/>
      <w:b/>
      <w:bCs/>
      <w:kern w:val="32"/>
      <w:sz w:val="28"/>
      <w:szCs w:val="32"/>
      <w:lang w:eastAsia="tr-TR"/>
    </w:rPr>
  </w:style>
  <w:style w:type="paragraph" w:styleId="NormalWeb">
    <w:name w:val="Normal (Web)"/>
    <w:basedOn w:val="Normal"/>
    <w:uiPriority w:val="99"/>
    <w:semiHidden/>
    <w:unhideWhenUsed/>
    <w:rsid w:val="00591A76"/>
    <w:pPr>
      <w:spacing w:before="100" w:beforeAutospacing="1" w:after="100" w:afterAutospacing="1" w:line="240" w:lineRule="auto"/>
    </w:pPr>
    <w:rPr>
      <w:rFonts w:eastAsia="Times New Roman" w:cs="Times New Roman"/>
      <w:sz w:val="24"/>
      <w:szCs w:val="24"/>
      <w:lang w:eastAsia="tr-TR"/>
    </w:rPr>
  </w:style>
  <w:style w:type="character" w:styleId="Gl">
    <w:name w:val="Strong"/>
    <w:basedOn w:val="VarsaylanParagrafYazTipi"/>
    <w:uiPriority w:val="22"/>
    <w:qFormat/>
    <w:rsid w:val="00591A76"/>
    <w:rPr>
      <w:b/>
      <w:bCs/>
    </w:rPr>
  </w:style>
  <w:style w:type="character" w:styleId="Kpr">
    <w:name w:val="Hyperlink"/>
    <w:basedOn w:val="VarsaylanParagrafYazTipi"/>
    <w:uiPriority w:val="99"/>
    <w:unhideWhenUsed/>
    <w:rsid w:val="00591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564532">
      <w:bodyDiv w:val="1"/>
      <w:marLeft w:val="0"/>
      <w:marRight w:val="0"/>
      <w:marTop w:val="0"/>
      <w:marBottom w:val="0"/>
      <w:divBdr>
        <w:top w:val="none" w:sz="0" w:space="0" w:color="auto"/>
        <w:left w:val="none" w:sz="0" w:space="0" w:color="auto"/>
        <w:bottom w:val="none" w:sz="0" w:space="0" w:color="auto"/>
        <w:right w:val="none" w:sz="0" w:space="0" w:color="auto"/>
      </w:divBdr>
      <w:divsChild>
        <w:div w:id="556548049">
          <w:marLeft w:val="0"/>
          <w:marRight w:val="0"/>
          <w:marTop w:val="0"/>
          <w:marBottom w:val="0"/>
          <w:divBdr>
            <w:top w:val="none" w:sz="0" w:space="0" w:color="auto"/>
            <w:left w:val="none" w:sz="0" w:space="0" w:color="auto"/>
            <w:bottom w:val="none" w:sz="0" w:space="0" w:color="auto"/>
            <w:right w:val="none" w:sz="0" w:space="0" w:color="auto"/>
          </w:divBdr>
          <w:divsChild>
            <w:div w:id="1114446490">
              <w:marLeft w:val="0"/>
              <w:marRight w:val="0"/>
              <w:marTop w:val="0"/>
              <w:marBottom w:val="0"/>
              <w:divBdr>
                <w:top w:val="none" w:sz="0" w:space="0" w:color="auto"/>
                <w:left w:val="none" w:sz="0" w:space="0" w:color="auto"/>
                <w:bottom w:val="none" w:sz="0" w:space="0" w:color="auto"/>
                <w:right w:val="none" w:sz="0" w:space="0" w:color="auto"/>
              </w:divBdr>
              <w:divsChild>
                <w:div w:id="56369766">
                  <w:marLeft w:val="0"/>
                  <w:marRight w:val="0"/>
                  <w:marTop w:val="0"/>
                  <w:marBottom w:val="0"/>
                  <w:divBdr>
                    <w:top w:val="none" w:sz="0" w:space="0" w:color="auto"/>
                    <w:left w:val="none" w:sz="0" w:space="0" w:color="auto"/>
                    <w:bottom w:val="none" w:sz="0" w:space="0" w:color="auto"/>
                    <w:right w:val="none" w:sz="0" w:space="0" w:color="auto"/>
                  </w:divBdr>
                  <w:divsChild>
                    <w:div w:id="1424843052">
                      <w:marLeft w:val="0"/>
                      <w:marRight w:val="0"/>
                      <w:marTop w:val="0"/>
                      <w:marBottom w:val="0"/>
                      <w:divBdr>
                        <w:top w:val="none" w:sz="0" w:space="0" w:color="auto"/>
                        <w:left w:val="none" w:sz="0" w:space="0" w:color="auto"/>
                        <w:bottom w:val="none" w:sz="0" w:space="0" w:color="auto"/>
                        <w:right w:val="none" w:sz="0" w:space="0" w:color="auto"/>
                      </w:divBdr>
                      <w:divsChild>
                        <w:div w:id="1412116412">
                          <w:marLeft w:val="0"/>
                          <w:marRight w:val="0"/>
                          <w:marTop w:val="0"/>
                          <w:marBottom w:val="0"/>
                          <w:divBdr>
                            <w:top w:val="none" w:sz="0" w:space="0" w:color="auto"/>
                            <w:left w:val="none" w:sz="0" w:space="0" w:color="auto"/>
                            <w:bottom w:val="none" w:sz="0" w:space="0" w:color="auto"/>
                            <w:right w:val="none" w:sz="0" w:space="0" w:color="auto"/>
                          </w:divBdr>
                          <w:divsChild>
                            <w:div w:id="882058838">
                              <w:marLeft w:val="0"/>
                              <w:marRight w:val="0"/>
                              <w:marTop w:val="0"/>
                              <w:marBottom w:val="0"/>
                              <w:divBdr>
                                <w:top w:val="none" w:sz="0" w:space="0" w:color="auto"/>
                                <w:left w:val="none" w:sz="0" w:space="0" w:color="auto"/>
                                <w:bottom w:val="none" w:sz="0" w:space="0" w:color="auto"/>
                                <w:right w:val="none" w:sz="0" w:space="0" w:color="auto"/>
                              </w:divBdr>
                              <w:divsChild>
                                <w:div w:id="6739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rateji@pa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478</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fnkjdfnv jksdnvl</dc:creator>
  <cp:keywords/>
  <dc:description/>
  <cp:lastModifiedBy>Pau</cp:lastModifiedBy>
  <cp:revision>6</cp:revision>
  <dcterms:created xsi:type="dcterms:W3CDTF">2022-12-23T07:28:00Z</dcterms:created>
  <dcterms:modified xsi:type="dcterms:W3CDTF">2023-01-09T07:21:00Z</dcterms:modified>
</cp:coreProperties>
</file>