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8C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38C">
        <w:rPr>
          <w:rFonts w:ascii="Times New Roman" w:hAnsi="Times New Roman" w:cs="Times New Roman"/>
          <w:b/>
          <w:bCs/>
          <w:sz w:val="24"/>
          <w:szCs w:val="24"/>
        </w:rPr>
        <w:t>1. AMAÇ</w:t>
      </w:r>
    </w:p>
    <w:p w:rsidR="0085538C" w:rsidRPr="0085538C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731">
        <w:rPr>
          <w:rFonts w:ascii="Times New Roman" w:hAnsi="Times New Roman" w:cs="Times New Roman"/>
          <w:sz w:val="24"/>
          <w:szCs w:val="24"/>
        </w:rPr>
        <w:t xml:space="preserve">Şüphe edilen veya tanımlanmış bulaşıcı hastalığı olan veya epidemiyolojik olarak önemli bir patojenle </w:t>
      </w:r>
      <w:proofErr w:type="spellStart"/>
      <w:r w:rsidRPr="002F4731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2F4731">
        <w:rPr>
          <w:rFonts w:ascii="Times New Roman" w:hAnsi="Times New Roman" w:cs="Times New Roman"/>
          <w:sz w:val="24"/>
          <w:szCs w:val="24"/>
        </w:rPr>
        <w:t xml:space="preserve"> olan hastalardan sağlık kurumundaki diğer hastalara, sağlık personeline ve ziyaretçilere bulaşma yolunu önlemeye yönelik standart bir yöntem belirlemektir.</w:t>
      </w:r>
    </w:p>
    <w:p w:rsidR="0085538C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38C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85538C" w:rsidRPr="0085538C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479">
        <w:rPr>
          <w:rFonts w:ascii="Times New Roman" w:hAnsi="Times New Roman" w:cs="Times New Roman"/>
          <w:sz w:val="24"/>
          <w:szCs w:val="24"/>
        </w:rPr>
        <w:t>Hasta ile temas sırasında uyulması gereken önlemleri ve bulaşıcı hastalıkların yayılmasını önlemeye yönelik tüm faaliyetleri kapsar.</w:t>
      </w:r>
    </w:p>
    <w:p w:rsidR="0085538C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38C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A22479" w:rsidRPr="0085538C" w:rsidRDefault="00A22479" w:rsidP="00A2247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Tanı, </w:t>
      </w:r>
      <w:r w:rsidRPr="00A22479">
        <w:rPr>
          <w:rFonts w:ascii="Times New Roman" w:hAnsi="Times New Roman" w:cs="Times New Roman"/>
          <w:sz w:val="24"/>
          <w:szCs w:val="24"/>
        </w:rPr>
        <w:t>tedavi ve bakım uygula</w:t>
      </w:r>
      <w:r>
        <w:rPr>
          <w:rFonts w:ascii="Times New Roman" w:hAnsi="Times New Roman" w:cs="Times New Roman"/>
          <w:sz w:val="24"/>
          <w:szCs w:val="24"/>
        </w:rPr>
        <w:t>malarında görev alan tüm fakülte</w:t>
      </w:r>
      <w:r w:rsidRPr="00A22479">
        <w:rPr>
          <w:rFonts w:ascii="Times New Roman" w:hAnsi="Times New Roman" w:cs="Times New Roman"/>
          <w:sz w:val="24"/>
          <w:szCs w:val="24"/>
        </w:rPr>
        <w:t xml:space="preserve"> çalışanları ve öğrenciler sorumludur.</w:t>
      </w:r>
      <w:r w:rsidRPr="00A22479">
        <w:t xml:space="preserve"> </w:t>
      </w:r>
      <w:r w:rsidRPr="00A22479">
        <w:rPr>
          <w:rFonts w:ascii="Times New Roman" w:hAnsi="Times New Roman" w:cs="Times New Roman"/>
          <w:sz w:val="24"/>
          <w:szCs w:val="24"/>
        </w:rPr>
        <w:t>Bu talimatın uygulanması ile ilgili denetimlerden</w:t>
      </w:r>
      <w:r>
        <w:rPr>
          <w:rFonts w:ascii="Times New Roman" w:hAnsi="Times New Roman" w:cs="Times New Roman"/>
          <w:sz w:val="24"/>
          <w:szCs w:val="24"/>
        </w:rPr>
        <w:t xml:space="preserve"> EKK, </w:t>
      </w:r>
      <w:r w:rsidR="00896AA1">
        <w:rPr>
          <w:rFonts w:ascii="Times New Roman" w:hAnsi="Times New Roman" w:cs="Times New Roman"/>
          <w:sz w:val="24"/>
          <w:szCs w:val="24"/>
        </w:rPr>
        <w:t>A</w:t>
      </w:r>
      <w:r w:rsidR="00BC51A7">
        <w:rPr>
          <w:rFonts w:ascii="Times New Roman" w:hAnsi="Times New Roman" w:cs="Times New Roman"/>
          <w:sz w:val="24"/>
          <w:szCs w:val="24"/>
        </w:rPr>
        <w:t>nabilim</w:t>
      </w:r>
      <w:r w:rsidR="00896AA1">
        <w:rPr>
          <w:rFonts w:ascii="Times New Roman" w:hAnsi="Times New Roman" w:cs="Times New Roman"/>
          <w:sz w:val="24"/>
          <w:szCs w:val="24"/>
        </w:rPr>
        <w:t xml:space="preserve"> D</w:t>
      </w:r>
      <w:r w:rsidR="00BC51A7">
        <w:rPr>
          <w:rFonts w:ascii="Times New Roman" w:hAnsi="Times New Roman" w:cs="Times New Roman"/>
          <w:sz w:val="24"/>
          <w:szCs w:val="24"/>
        </w:rPr>
        <w:t xml:space="preserve">alı </w:t>
      </w:r>
      <w:r w:rsidR="00896AA1">
        <w:rPr>
          <w:rFonts w:ascii="Times New Roman" w:hAnsi="Times New Roman" w:cs="Times New Roman"/>
          <w:sz w:val="24"/>
          <w:szCs w:val="24"/>
        </w:rPr>
        <w:t>B</w:t>
      </w:r>
      <w:r w:rsidR="00BC51A7">
        <w:rPr>
          <w:rFonts w:ascii="Times New Roman" w:hAnsi="Times New Roman" w:cs="Times New Roman"/>
          <w:sz w:val="24"/>
          <w:szCs w:val="24"/>
        </w:rPr>
        <w:t xml:space="preserve">aşkanları ve enfeksiyon kontrol </w:t>
      </w:r>
      <w:r>
        <w:rPr>
          <w:rFonts w:ascii="Times New Roman" w:hAnsi="Times New Roman" w:cs="Times New Roman"/>
          <w:sz w:val="24"/>
          <w:szCs w:val="24"/>
        </w:rPr>
        <w:t>hemşire</w:t>
      </w:r>
      <w:r w:rsidR="00BC51A7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sorumludur.</w:t>
      </w:r>
    </w:p>
    <w:p w:rsidR="00B87419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38C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A22479" w:rsidRDefault="00A22479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EKK: </w:t>
      </w:r>
      <w:r>
        <w:rPr>
          <w:rFonts w:ascii="Times New Roman" w:hAnsi="Times New Roman" w:cs="Times New Roman"/>
          <w:bCs/>
          <w:sz w:val="24"/>
          <w:szCs w:val="24"/>
        </w:rPr>
        <w:t>Enfeksiyon Kontrol Komitesi</w:t>
      </w:r>
    </w:p>
    <w:p w:rsidR="00F87E13" w:rsidRPr="00F87E13" w:rsidRDefault="00F87E13" w:rsidP="00F87E1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İzolasyon Önlemleri: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87E13">
        <w:rPr>
          <w:rFonts w:ascii="Times New Roman" w:hAnsi="Times New Roman" w:cs="Times New Roman"/>
          <w:sz w:val="24"/>
          <w:szCs w:val="24"/>
        </w:rPr>
        <w:t>tandart önlemler ve bulaşma yoluna yönelik önlemler olarak ikiye ayrılır. Ayrıca bulaşma yoluna yönelik önlemler de kendi içinde üçe ayrılır. Bunlar temas, damlacık ve hava yolu önlemleridir.</w:t>
      </w:r>
    </w:p>
    <w:p w:rsidR="00F87E13" w:rsidRDefault="00A22479" w:rsidP="00F87E1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E13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844D96" w:rsidRDefault="00A22479" w:rsidP="00844D9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F87E13">
        <w:rPr>
          <w:rFonts w:ascii="Times New Roman" w:hAnsi="Times New Roman" w:cs="Times New Roman"/>
          <w:b/>
          <w:sz w:val="24"/>
          <w:szCs w:val="24"/>
        </w:rPr>
        <w:t>Standart İzolasyon Önlemleri</w:t>
      </w:r>
    </w:p>
    <w:p w:rsidR="00F87E13" w:rsidRPr="00844D96" w:rsidRDefault="00F87E13" w:rsidP="00844D9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D96">
        <w:rPr>
          <w:rFonts w:ascii="Times New Roman" w:hAnsi="Times New Roman" w:cs="Times New Roman"/>
          <w:b/>
          <w:sz w:val="24"/>
          <w:szCs w:val="24"/>
        </w:rPr>
        <w:t xml:space="preserve">5.1.1. </w:t>
      </w:r>
      <w:r w:rsidRPr="00844D96">
        <w:rPr>
          <w:rFonts w:ascii="Times New Roman" w:hAnsi="Times New Roman" w:cs="Times New Roman"/>
          <w:sz w:val="24"/>
          <w:szCs w:val="24"/>
        </w:rPr>
        <w:t>Hastane</w:t>
      </w:r>
      <w:r w:rsidR="00844D96" w:rsidRPr="00844D96">
        <w:rPr>
          <w:rFonts w:ascii="Times New Roman" w:hAnsi="Times New Roman" w:cs="Times New Roman"/>
          <w:sz w:val="24"/>
          <w:szCs w:val="24"/>
        </w:rPr>
        <w:t xml:space="preserve">ye başvuran bütün hastalara, tanısına ve enfeksiyonu olup olmamasına bakılmaksızın potansiyel </w:t>
      </w:r>
      <w:proofErr w:type="spellStart"/>
      <w:r w:rsidR="00844D96" w:rsidRPr="00844D96">
        <w:rPr>
          <w:rFonts w:ascii="Times New Roman" w:hAnsi="Times New Roman" w:cs="Times New Roman"/>
          <w:sz w:val="24"/>
          <w:szCs w:val="24"/>
        </w:rPr>
        <w:t>enfeksiyöz</w:t>
      </w:r>
      <w:proofErr w:type="spellEnd"/>
      <w:r w:rsidR="00844D96" w:rsidRPr="00844D96">
        <w:rPr>
          <w:rFonts w:ascii="Times New Roman" w:hAnsi="Times New Roman" w:cs="Times New Roman"/>
          <w:sz w:val="24"/>
          <w:szCs w:val="24"/>
        </w:rPr>
        <w:t xml:space="preserve"> kabul edilerek standart önlemler uygulanır.</w:t>
      </w:r>
      <w:r w:rsidR="00844D96" w:rsidRPr="00844D96">
        <w:rPr>
          <w:rFonts w:ascii="Arial" w:hAnsi="Arial" w:cs="Arial"/>
        </w:rPr>
        <w:t xml:space="preserve"> </w:t>
      </w:r>
    </w:p>
    <w:p w:rsidR="00A22479" w:rsidRDefault="00F87E13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5.1.2. </w:t>
      </w:r>
      <w:r w:rsidR="0054251E">
        <w:rPr>
          <w:rFonts w:ascii="Times New Roman" w:hAnsi="Times New Roman" w:cs="Times New Roman"/>
          <w:sz w:val="24"/>
          <w:szCs w:val="24"/>
        </w:rPr>
        <w:t xml:space="preserve">El hijyeni Enfeksiyon Kontrol Komitesi </w:t>
      </w:r>
      <w:r w:rsidRPr="0054251E">
        <w:rPr>
          <w:rFonts w:ascii="Times New Roman" w:hAnsi="Times New Roman" w:cs="Times New Roman"/>
          <w:sz w:val="24"/>
          <w:szCs w:val="24"/>
        </w:rPr>
        <w:t>önerilerine</w:t>
      </w:r>
      <w:r w:rsidR="00844D96">
        <w:rPr>
          <w:rFonts w:ascii="Times New Roman" w:hAnsi="Times New Roman" w:cs="Times New Roman"/>
          <w:sz w:val="24"/>
          <w:szCs w:val="24"/>
        </w:rPr>
        <w:t xml:space="preserve"> uygun olarak</w:t>
      </w:r>
      <w:r w:rsidR="0054251E">
        <w:rPr>
          <w:rFonts w:ascii="Times New Roman" w:hAnsi="Times New Roman" w:cs="Times New Roman"/>
          <w:sz w:val="24"/>
          <w:szCs w:val="24"/>
        </w:rPr>
        <w:t xml:space="preserve"> hazırlanmış olan El Hijyeni Talimatı doğrultusunda yapılmalıdır.</w:t>
      </w:r>
      <w:r w:rsidR="001D49EE">
        <w:rPr>
          <w:rFonts w:ascii="Times New Roman" w:hAnsi="Times New Roman" w:cs="Times New Roman"/>
          <w:sz w:val="24"/>
          <w:szCs w:val="24"/>
        </w:rPr>
        <w:t xml:space="preserve"> </w:t>
      </w:r>
      <w:r w:rsidR="001D49EE" w:rsidRPr="001D49EE">
        <w:rPr>
          <w:rFonts w:ascii="Times New Roman" w:hAnsi="Times New Roman" w:cs="Times New Roman"/>
          <w:sz w:val="24"/>
          <w:szCs w:val="24"/>
        </w:rPr>
        <w:t xml:space="preserve">Eldiven giyilsin ya da giyilmesin kan, vücut sıvıları, </w:t>
      </w:r>
      <w:proofErr w:type="spellStart"/>
      <w:r w:rsidR="001D49EE" w:rsidRPr="001D49EE">
        <w:rPr>
          <w:rFonts w:ascii="Times New Roman" w:hAnsi="Times New Roman" w:cs="Times New Roman"/>
          <w:sz w:val="24"/>
          <w:szCs w:val="24"/>
        </w:rPr>
        <w:t>sekresyon</w:t>
      </w:r>
      <w:proofErr w:type="spellEnd"/>
      <w:r w:rsidR="001D49EE" w:rsidRPr="001D49EE">
        <w:rPr>
          <w:rFonts w:ascii="Times New Roman" w:hAnsi="Times New Roman" w:cs="Times New Roman"/>
          <w:sz w:val="24"/>
          <w:szCs w:val="24"/>
        </w:rPr>
        <w:t xml:space="preserve"> ve ekspresyonlarla, </w:t>
      </w:r>
      <w:proofErr w:type="spellStart"/>
      <w:r w:rsidR="001D49EE" w:rsidRPr="001D49EE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="001D49EE" w:rsidRPr="001D49EE">
        <w:rPr>
          <w:rFonts w:ascii="Times New Roman" w:hAnsi="Times New Roman" w:cs="Times New Roman"/>
          <w:sz w:val="24"/>
          <w:szCs w:val="24"/>
        </w:rPr>
        <w:t xml:space="preserve"> aletlerle temastan sonra, eldivenler çıkarıldıktan sonra, hastadan hastaya geçerken eller yıkanmalıdır.</w:t>
      </w:r>
      <w:r w:rsidR="00C95584">
        <w:rPr>
          <w:rFonts w:ascii="Times New Roman" w:hAnsi="Times New Roman" w:cs="Times New Roman"/>
          <w:sz w:val="24"/>
          <w:szCs w:val="24"/>
        </w:rPr>
        <w:t xml:space="preserve"> A</w:t>
      </w:r>
      <w:r w:rsidR="00C95584" w:rsidRPr="00C95584">
        <w:rPr>
          <w:rFonts w:ascii="Times New Roman" w:hAnsi="Times New Roman" w:cs="Times New Roman"/>
          <w:sz w:val="24"/>
          <w:szCs w:val="24"/>
        </w:rPr>
        <w:t>ynı hastada kirli vücut bölgesine temastan temiz bölgeye temasa geçerken eller yıkanmalıdır.</w:t>
      </w:r>
    </w:p>
    <w:p w:rsidR="00844D96" w:rsidRDefault="0054251E" w:rsidP="00844D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4251E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Kişisel koruyucu ekipmanlar (eldiven, maske, gözlük, koruyucu önlük) </w:t>
      </w:r>
      <w:proofErr w:type="spellStart"/>
      <w:r w:rsidR="001D49EE">
        <w:rPr>
          <w:rFonts w:ascii="Times New Roman" w:hAnsi="Times New Roman" w:cs="Times New Roman"/>
          <w:sz w:val="24"/>
          <w:szCs w:val="24"/>
        </w:rPr>
        <w:t>kontaminasyonu</w:t>
      </w:r>
      <w:proofErr w:type="spellEnd"/>
      <w:r w:rsidR="001D49EE">
        <w:rPr>
          <w:rFonts w:ascii="Times New Roman" w:hAnsi="Times New Roman" w:cs="Times New Roman"/>
          <w:sz w:val="24"/>
          <w:szCs w:val="24"/>
        </w:rPr>
        <w:t xml:space="preserve"> önlemek için </w:t>
      </w:r>
      <w:r>
        <w:rPr>
          <w:rFonts w:ascii="Times New Roman" w:hAnsi="Times New Roman" w:cs="Times New Roman"/>
          <w:sz w:val="24"/>
          <w:szCs w:val="24"/>
        </w:rPr>
        <w:t>Kişisel Koruyucu Ekipman Kullanma Talimatı doğrultusunda yapılmalıdır.</w:t>
      </w:r>
      <w:r w:rsidR="00C95584">
        <w:rPr>
          <w:rFonts w:ascii="Times New Roman" w:hAnsi="Times New Roman" w:cs="Times New Roman"/>
          <w:sz w:val="24"/>
          <w:szCs w:val="24"/>
        </w:rPr>
        <w:t xml:space="preserve"> </w:t>
      </w:r>
      <w:r w:rsidR="00C95584" w:rsidRPr="00C95584">
        <w:rPr>
          <w:rFonts w:ascii="Times New Roman" w:hAnsi="Times New Roman" w:cs="Times New Roman"/>
          <w:sz w:val="24"/>
          <w:szCs w:val="24"/>
        </w:rPr>
        <w:t xml:space="preserve">Kan vücut sıvıları, </w:t>
      </w:r>
      <w:proofErr w:type="spellStart"/>
      <w:r w:rsidR="00C95584" w:rsidRPr="00C95584">
        <w:rPr>
          <w:rFonts w:ascii="Times New Roman" w:hAnsi="Times New Roman" w:cs="Times New Roman"/>
          <w:sz w:val="24"/>
          <w:szCs w:val="24"/>
        </w:rPr>
        <w:t>sekresyonlar</w:t>
      </w:r>
      <w:proofErr w:type="spellEnd"/>
      <w:r w:rsidR="00C95584" w:rsidRPr="00C95584">
        <w:rPr>
          <w:rFonts w:ascii="Times New Roman" w:hAnsi="Times New Roman" w:cs="Times New Roman"/>
          <w:sz w:val="24"/>
          <w:szCs w:val="24"/>
        </w:rPr>
        <w:t xml:space="preserve">, mukoza ve bütünlüğü bozulmuş ciltle temas ve </w:t>
      </w:r>
      <w:proofErr w:type="spellStart"/>
      <w:r w:rsidR="00C95584" w:rsidRPr="00C95584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="00C95584" w:rsidRPr="00C95584">
        <w:rPr>
          <w:rFonts w:ascii="Times New Roman" w:hAnsi="Times New Roman" w:cs="Times New Roman"/>
          <w:sz w:val="24"/>
          <w:szCs w:val="24"/>
        </w:rPr>
        <w:t xml:space="preserve"> cihazlarla temas sonrasında </w:t>
      </w:r>
      <w:proofErr w:type="spellStart"/>
      <w:r w:rsidR="00C95584" w:rsidRPr="00C95584">
        <w:rPr>
          <w:rFonts w:ascii="Times New Roman" w:hAnsi="Times New Roman" w:cs="Times New Roman"/>
          <w:sz w:val="24"/>
          <w:szCs w:val="24"/>
        </w:rPr>
        <w:t>nonsteril</w:t>
      </w:r>
      <w:proofErr w:type="spellEnd"/>
      <w:r w:rsidR="00C95584" w:rsidRPr="00C95584">
        <w:rPr>
          <w:rFonts w:ascii="Times New Roman" w:hAnsi="Times New Roman" w:cs="Times New Roman"/>
          <w:sz w:val="24"/>
          <w:szCs w:val="24"/>
        </w:rPr>
        <w:t xml:space="preserve"> eldiven giyilmelidir. Kullanım sonrası çevreye dokunmadan eldiven çıkartılmalı, eller yıkanmalıdır.</w:t>
      </w:r>
    </w:p>
    <w:p w:rsidR="00844D96" w:rsidRPr="00844D96" w:rsidRDefault="00844D96" w:rsidP="00844D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5.1.4. </w:t>
      </w:r>
      <w:r w:rsidRPr="00844D96">
        <w:rPr>
          <w:rFonts w:ascii="Times New Roman" w:hAnsi="Times New Roman" w:cs="Times New Roman"/>
          <w:sz w:val="24"/>
          <w:szCs w:val="24"/>
        </w:rPr>
        <w:t xml:space="preserve">Her hastadan sonra tek kullanımlık malzemeler çevrede </w:t>
      </w:r>
      <w:proofErr w:type="spellStart"/>
      <w:r w:rsidRPr="00844D96">
        <w:rPr>
          <w:rFonts w:ascii="Times New Roman" w:hAnsi="Times New Roman" w:cs="Times New Roman"/>
          <w:sz w:val="24"/>
          <w:szCs w:val="24"/>
        </w:rPr>
        <w:t>kontaminasyona</w:t>
      </w:r>
      <w:proofErr w:type="spellEnd"/>
      <w:r w:rsidRPr="00844D96">
        <w:rPr>
          <w:rFonts w:ascii="Times New Roman" w:hAnsi="Times New Roman" w:cs="Times New Roman"/>
          <w:sz w:val="24"/>
          <w:szCs w:val="24"/>
        </w:rPr>
        <w:t xml:space="preserve"> neden olmayacak şekilde </w:t>
      </w:r>
      <w:r w:rsidR="00896AA1">
        <w:rPr>
          <w:rFonts w:ascii="Times New Roman" w:hAnsi="Times New Roman" w:cs="Times New Roman"/>
          <w:sz w:val="24"/>
          <w:szCs w:val="24"/>
        </w:rPr>
        <w:t>t</w:t>
      </w:r>
      <w:r w:rsidRPr="00844D96">
        <w:rPr>
          <w:rFonts w:ascii="Times New Roman" w:hAnsi="Times New Roman" w:cs="Times New Roman"/>
          <w:sz w:val="24"/>
          <w:szCs w:val="24"/>
        </w:rPr>
        <w:t>ıbb</w:t>
      </w:r>
      <w:r w:rsidR="00896AA1">
        <w:rPr>
          <w:rFonts w:ascii="Times New Roman" w:hAnsi="Times New Roman" w:cs="Times New Roman"/>
          <w:sz w:val="24"/>
          <w:szCs w:val="24"/>
        </w:rPr>
        <w:t>i</w:t>
      </w:r>
      <w:r w:rsidRPr="00844D96">
        <w:rPr>
          <w:rFonts w:ascii="Times New Roman" w:hAnsi="Times New Roman" w:cs="Times New Roman"/>
          <w:sz w:val="24"/>
          <w:szCs w:val="24"/>
        </w:rPr>
        <w:t xml:space="preserve"> atık talimatına uygun olarak atık kovalarına, tekrar kullanılacak aletler sterilizasyon işlemleri için uygun kirli alet kutularına atılır. </w:t>
      </w:r>
    </w:p>
    <w:p w:rsidR="0054251E" w:rsidRPr="000F08C4" w:rsidRDefault="0054251E" w:rsidP="00844D9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F08C4">
        <w:rPr>
          <w:rFonts w:ascii="Times New Roman" w:hAnsi="Times New Roman" w:cs="Times New Roman"/>
          <w:b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8C4">
        <w:rPr>
          <w:rFonts w:ascii="Times New Roman" w:hAnsi="Times New Roman" w:cs="Times New Roman"/>
          <w:sz w:val="24"/>
          <w:szCs w:val="24"/>
        </w:rPr>
        <w:t>Kullanım sonrasında</w:t>
      </w:r>
      <w:r w:rsidR="000F08C4" w:rsidRPr="000F08C4">
        <w:rPr>
          <w:rFonts w:ascii="Times New Roman" w:hAnsi="Times New Roman" w:cs="Times New Roman"/>
          <w:sz w:val="24"/>
          <w:szCs w:val="24"/>
        </w:rPr>
        <w:t xml:space="preserve"> kesici delici aletler delinmeye dirençli kesici-delici alet kutularına atılarak uzaklaştırılır. Kullanılmış </w:t>
      </w:r>
      <w:r w:rsidRPr="000F08C4">
        <w:rPr>
          <w:rFonts w:ascii="Times New Roman" w:hAnsi="Times New Roman" w:cs="Times New Roman"/>
          <w:sz w:val="24"/>
          <w:szCs w:val="24"/>
        </w:rPr>
        <w:t>iğne uçları enjektörden ayrılmamalı, hiçbir zaman yeniden kılıfına geçirilmemeli, kıvrılıp bükülmemelidir.</w:t>
      </w:r>
      <w:r w:rsidR="000F08C4" w:rsidRPr="000F08C4">
        <w:rPr>
          <w:rFonts w:ascii="Times New Roman" w:hAnsi="Times New Roman" w:cs="Times New Roman"/>
          <w:sz w:val="24"/>
          <w:szCs w:val="24"/>
        </w:rPr>
        <w:t xml:space="preserve"> </w:t>
      </w:r>
      <w:r w:rsidRPr="000F08C4">
        <w:rPr>
          <w:rFonts w:ascii="Times New Roman" w:hAnsi="Times New Roman" w:cs="Times New Roman"/>
          <w:sz w:val="24"/>
          <w:szCs w:val="24"/>
        </w:rPr>
        <w:t>Kesici-delici aletler vücudun herhangi bir bölümüne dönük olarak elden ele transfer edilmemelidir.</w:t>
      </w:r>
    </w:p>
    <w:p w:rsidR="0054251E" w:rsidRPr="000F08C4" w:rsidRDefault="0054251E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F08C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0F08C4" w:rsidRPr="000F08C4">
        <w:rPr>
          <w:rFonts w:ascii="Times New Roman" w:hAnsi="Times New Roman" w:cs="Times New Roman"/>
          <w:b/>
          <w:sz w:val="24"/>
          <w:szCs w:val="24"/>
        </w:rPr>
        <w:t>1.6</w:t>
      </w:r>
      <w:r w:rsidRPr="000F0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9EE">
        <w:rPr>
          <w:rFonts w:ascii="Times New Roman" w:hAnsi="Times New Roman" w:cs="Times New Roman"/>
          <w:sz w:val="24"/>
          <w:szCs w:val="24"/>
        </w:rPr>
        <w:t xml:space="preserve">Her hastadan sonra </w:t>
      </w:r>
      <w:r w:rsidR="000F08C4">
        <w:rPr>
          <w:rFonts w:ascii="Times New Roman" w:hAnsi="Times New Roman" w:cs="Times New Roman"/>
          <w:sz w:val="24"/>
          <w:szCs w:val="24"/>
        </w:rPr>
        <w:t xml:space="preserve">ünit ve çevresinin temizliği ve </w:t>
      </w:r>
      <w:r w:rsidR="000F08C4" w:rsidRPr="000F08C4">
        <w:rPr>
          <w:rFonts w:ascii="Times New Roman" w:hAnsi="Times New Roman" w:cs="Times New Roman"/>
          <w:sz w:val="24"/>
          <w:szCs w:val="24"/>
        </w:rPr>
        <w:t xml:space="preserve">dezenfeksiyonu genel temizlik talimatına </w:t>
      </w:r>
      <w:r w:rsidRPr="000F08C4">
        <w:rPr>
          <w:rFonts w:ascii="Times New Roman" w:hAnsi="Times New Roman" w:cs="Times New Roman"/>
          <w:sz w:val="24"/>
          <w:szCs w:val="24"/>
        </w:rPr>
        <w:t>uygun</w:t>
      </w:r>
      <w:r w:rsidR="000F08C4" w:rsidRPr="000F08C4">
        <w:rPr>
          <w:rFonts w:ascii="Times New Roman" w:hAnsi="Times New Roman" w:cs="Times New Roman"/>
          <w:sz w:val="24"/>
          <w:szCs w:val="24"/>
        </w:rPr>
        <w:t xml:space="preserve"> biçimde yapılmalıdır.</w:t>
      </w:r>
    </w:p>
    <w:p w:rsidR="0054251E" w:rsidRDefault="0054251E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F08C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0F08C4" w:rsidRPr="000F08C4">
        <w:rPr>
          <w:rFonts w:ascii="Times New Roman" w:hAnsi="Times New Roman" w:cs="Times New Roman"/>
          <w:b/>
          <w:sz w:val="24"/>
          <w:szCs w:val="24"/>
        </w:rPr>
        <w:t>1.7</w:t>
      </w:r>
      <w:r w:rsidRPr="000F08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8C4">
        <w:rPr>
          <w:rFonts w:ascii="Times New Roman" w:hAnsi="Times New Roman" w:cs="Times New Roman"/>
          <w:sz w:val="24"/>
          <w:szCs w:val="24"/>
        </w:rPr>
        <w:t xml:space="preserve">Direkt ağızdan ağıza </w:t>
      </w:r>
      <w:proofErr w:type="spellStart"/>
      <w:r w:rsidRPr="000F08C4">
        <w:rPr>
          <w:rFonts w:ascii="Times New Roman" w:hAnsi="Times New Roman" w:cs="Times New Roman"/>
          <w:sz w:val="24"/>
          <w:szCs w:val="24"/>
        </w:rPr>
        <w:t>resüsitasyon</w:t>
      </w:r>
      <w:proofErr w:type="spellEnd"/>
      <w:r w:rsidRPr="000F08C4">
        <w:rPr>
          <w:rFonts w:ascii="Times New Roman" w:hAnsi="Times New Roman" w:cs="Times New Roman"/>
          <w:sz w:val="24"/>
          <w:szCs w:val="24"/>
        </w:rPr>
        <w:t xml:space="preserve"> yapılmamalıdır.</w:t>
      </w:r>
    </w:p>
    <w:p w:rsidR="00C95584" w:rsidRDefault="00C95584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C95584">
        <w:rPr>
          <w:rFonts w:ascii="Times New Roman" w:hAnsi="Times New Roman" w:cs="Times New Roman"/>
          <w:b/>
          <w:sz w:val="24"/>
          <w:szCs w:val="24"/>
        </w:rPr>
        <w:t>1.8.</w:t>
      </w:r>
      <w:r w:rsidR="004869D0">
        <w:rPr>
          <w:rFonts w:ascii="Times New Roman" w:hAnsi="Times New Roman" w:cs="Times New Roman"/>
          <w:sz w:val="24"/>
          <w:szCs w:val="24"/>
        </w:rPr>
        <w:t xml:space="preserve"> </w:t>
      </w:r>
      <w:r w:rsidR="004869D0" w:rsidRPr="004869D0">
        <w:rPr>
          <w:rFonts w:ascii="Times New Roman" w:hAnsi="Times New Roman" w:cs="Times New Roman"/>
          <w:sz w:val="24"/>
          <w:szCs w:val="24"/>
        </w:rPr>
        <w:t>İzolasyon uygulanmış hasta kliniğine girmeden önce hastadan hastaya geçişte eller yıkanarak eldiven değiştirilmelidir.</w:t>
      </w:r>
    </w:p>
    <w:p w:rsidR="004869D0" w:rsidRDefault="004869D0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869D0">
        <w:rPr>
          <w:rFonts w:ascii="Times New Roman" w:hAnsi="Times New Roman" w:cs="Times New Roman"/>
          <w:b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9D0">
        <w:rPr>
          <w:rFonts w:ascii="Times New Roman" w:hAnsi="Times New Roman" w:cs="Times New Roman"/>
          <w:sz w:val="24"/>
          <w:szCs w:val="24"/>
        </w:rPr>
        <w:t xml:space="preserve">Bulaş riskinin yüksek olduğu durumlarda çift eldiven giyilmelidir. Kan ile </w:t>
      </w:r>
      <w:proofErr w:type="spellStart"/>
      <w:r w:rsidRPr="004869D0">
        <w:rPr>
          <w:rFonts w:ascii="Times New Roman" w:hAnsi="Times New Roman" w:cs="Times New Roman"/>
          <w:sz w:val="24"/>
          <w:szCs w:val="24"/>
        </w:rPr>
        <w:t>kontaminasyonun</w:t>
      </w:r>
      <w:proofErr w:type="spellEnd"/>
      <w:r w:rsidRPr="004869D0">
        <w:rPr>
          <w:rFonts w:ascii="Times New Roman" w:hAnsi="Times New Roman" w:cs="Times New Roman"/>
          <w:sz w:val="24"/>
          <w:szCs w:val="24"/>
        </w:rPr>
        <w:t xml:space="preserve"> fazla olduğu durumlarda ve kan alma işlemi yapılırken mutlaka eldiven giyilmelidir.</w:t>
      </w:r>
    </w:p>
    <w:p w:rsidR="000F08C4" w:rsidRDefault="000F08C4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F08C4">
        <w:rPr>
          <w:rFonts w:ascii="Times New Roman" w:hAnsi="Times New Roman" w:cs="Times New Roman"/>
          <w:b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Bulaşma Yoluna Yönelik Önlemler</w:t>
      </w:r>
    </w:p>
    <w:p w:rsidR="000F08C4" w:rsidRDefault="000F08C4" w:rsidP="000F08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5.2.1. </w:t>
      </w:r>
      <w:r w:rsidR="007347BC" w:rsidRPr="007347BC">
        <w:rPr>
          <w:rFonts w:ascii="Times New Roman" w:hAnsi="Times New Roman" w:cs="Times New Roman"/>
          <w:sz w:val="24"/>
          <w:szCs w:val="24"/>
        </w:rPr>
        <w:t xml:space="preserve">Kanıtlanmış veya şüphe edilen bulaşıcı hastalığı olan veya epidemiyolojik olarak önemli bir patojenle </w:t>
      </w:r>
      <w:proofErr w:type="spellStart"/>
      <w:r w:rsidR="007347BC" w:rsidRPr="007347BC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="007347BC" w:rsidRPr="007347BC">
        <w:rPr>
          <w:rFonts w:ascii="Times New Roman" w:hAnsi="Times New Roman" w:cs="Times New Roman"/>
          <w:sz w:val="24"/>
          <w:szCs w:val="24"/>
        </w:rPr>
        <w:t xml:space="preserve"> ya da </w:t>
      </w:r>
      <w:proofErr w:type="spellStart"/>
      <w:r w:rsidR="007347BC" w:rsidRPr="007347BC">
        <w:rPr>
          <w:rFonts w:ascii="Times New Roman" w:hAnsi="Times New Roman" w:cs="Times New Roman"/>
          <w:sz w:val="24"/>
          <w:szCs w:val="24"/>
        </w:rPr>
        <w:t>kolonize</w:t>
      </w:r>
      <w:proofErr w:type="spellEnd"/>
      <w:r w:rsidR="007347BC" w:rsidRPr="007347BC">
        <w:rPr>
          <w:rFonts w:ascii="Times New Roman" w:hAnsi="Times New Roman" w:cs="Times New Roman"/>
          <w:sz w:val="24"/>
          <w:szCs w:val="24"/>
        </w:rPr>
        <w:t xml:space="preserve"> hastaları kapsayan önlemlerdir.</w:t>
      </w:r>
      <w:r w:rsidR="007347BC" w:rsidRPr="00375B2C">
        <w:rPr>
          <w:rFonts w:ascii="Arial" w:hAnsi="Arial" w:cs="Arial"/>
        </w:rPr>
        <w:t xml:space="preserve"> </w:t>
      </w:r>
    </w:p>
    <w:p w:rsidR="007347BC" w:rsidRDefault="000F08C4" w:rsidP="00FE5F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5.2.2. </w:t>
      </w:r>
      <w:r w:rsidR="007347BC" w:rsidRPr="000F08C4">
        <w:rPr>
          <w:rFonts w:ascii="Times New Roman" w:hAnsi="Times New Roman" w:cs="Times New Roman"/>
          <w:sz w:val="24"/>
          <w:szCs w:val="24"/>
        </w:rPr>
        <w:t>Her zaman standart önlemlerle birlikte uygulanmalıdır.</w:t>
      </w:r>
      <w:r w:rsidR="00FE5FD9" w:rsidRPr="00FE5FD9">
        <w:rPr>
          <w:rFonts w:ascii="Times New Roman" w:hAnsi="Times New Roman" w:cs="Times New Roman"/>
          <w:sz w:val="24"/>
          <w:szCs w:val="24"/>
        </w:rPr>
        <w:t xml:space="preserve"> Eğer hastalığın bulaşma yolu birden fazla ise</w:t>
      </w:r>
      <w:r w:rsidR="00FE5FD9">
        <w:rPr>
          <w:rFonts w:ascii="Times New Roman" w:hAnsi="Times New Roman" w:cs="Times New Roman"/>
          <w:sz w:val="24"/>
          <w:szCs w:val="24"/>
        </w:rPr>
        <w:t xml:space="preserve"> bu önlemler kombine edilebilir.</w:t>
      </w:r>
    </w:p>
    <w:p w:rsidR="007347BC" w:rsidRDefault="000F08C4" w:rsidP="007347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5.2.3. </w:t>
      </w:r>
      <w:r w:rsidR="007347BC" w:rsidRPr="000F08C4">
        <w:rPr>
          <w:rFonts w:ascii="Times New Roman" w:hAnsi="Times New Roman" w:cs="Times New Roman"/>
          <w:sz w:val="24"/>
          <w:szCs w:val="24"/>
        </w:rPr>
        <w:t>Aynı hastalık için birden fazla bulaşma yolu olduğunda önlemler kombine edilerek uygulanmalıdır.</w:t>
      </w:r>
    </w:p>
    <w:p w:rsidR="00FE5FD9" w:rsidRDefault="007347BC" w:rsidP="00FE5FD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878D6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5878D6" w:rsidRPr="005878D6">
        <w:rPr>
          <w:rFonts w:ascii="Times New Roman" w:hAnsi="Times New Roman" w:cs="Times New Roman"/>
          <w:sz w:val="24"/>
          <w:szCs w:val="24"/>
        </w:rPr>
        <w:t>Bulaşma yoluna yönelik olarak</w:t>
      </w:r>
      <w:r w:rsidR="005878D6">
        <w:rPr>
          <w:rFonts w:ascii="Times New Roman" w:hAnsi="Times New Roman" w:cs="Times New Roman"/>
          <w:sz w:val="24"/>
          <w:szCs w:val="24"/>
        </w:rPr>
        <w:t>;</w:t>
      </w:r>
      <w:r w:rsidR="00587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8D6" w:rsidRPr="005878D6">
        <w:rPr>
          <w:rFonts w:ascii="Times New Roman" w:hAnsi="Times New Roman" w:cs="Times New Roman"/>
          <w:sz w:val="24"/>
          <w:szCs w:val="24"/>
        </w:rPr>
        <w:t>T</w:t>
      </w:r>
      <w:r w:rsidR="005878D6">
        <w:rPr>
          <w:rFonts w:ascii="Times New Roman" w:hAnsi="Times New Roman" w:cs="Times New Roman"/>
          <w:sz w:val="24"/>
          <w:szCs w:val="24"/>
        </w:rPr>
        <w:t>emas izolasyonu, Damlacık İzolasyonu, Hava yolu izolasyonu vardır.</w:t>
      </w:r>
    </w:p>
    <w:p w:rsidR="00FE5FD9" w:rsidRDefault="005878D6" w:rsidP="00FE5FD9">
      <w:pPr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="007347BC" w:rsidRPr="007347BC">
        <w:rPr>
          <w:rFonts w:ascii="Times New Roman" w:hAnsi="Times New Roman" w:cs="Times New Roman"/>
          <w:b/>
          <w:sz w:val="24"/>
          <w:szCs w:val="24"/>
        </w:rPr>
        <w:t>Temas İzolasyonu Uygulanması Gereken Durumlar</w:t>
      </w:r>
      <w:r w:rsidR="007347BC" w:rsidRPr="00375B2C">
        <w:rPr>
          <w:rFonts w:ascii="Arial" w:hAnsi="Arial" w:cs="Arial"/>
          <w:b/>
        </w:rPr>
        <w:t xml:space="preserve">  </w:t>
      </w:r>
      <w:r w:rsidR="00FE5FD9" w:rsidRPr="00B0331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798070C" wp14:editId="0E5321D7">
            <wp:extent cx="485775" cy="40957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3" cy="41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CE7" w:rsidRPr="00AB0CE7" w:rsidRDefault="00AB0CE7" w:rsidP="00AB0CE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B0CE7">
        <w:rPr>
          <w:rFonts w:ascii="Times New Roman" w:hAnsi="Times New Roman" w:cs="Times New Roman"/>
          <w:sz w:val="24"/>
          <w:szCs w:val="24"/>
        </w:rPr>
        <w:t xml:space="preserve">Epidemiyolojik önem taşıyan, hasta ya da çevresiyle direkt ya da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indirekt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temas yoluyla bulaşabilen mikroorganizmalar ile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kolonize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olan hastalarda uygulanır. Direkt temas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hasta ile duyarlı kişi arasında deri –deri teması; genellikle eller aracılığıyla olur.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İndirekt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temas duyarlı konak ile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araç veya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çevreyle oluşmaktadır.</w:t>
      </w:r>
    </w:p>
    <w:p w:rsidR="001A3D3D" w:rsidRPr="00AB0CE7" w:rsidRDefault="007347BC" w:rsidP="00AB0CE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E7">
        <w:rPr>
          <w:rFonts w:ascii="Times New Roman" w:hAnsi="Times New Roman" w:cs="Times New Roman"/>
          <w:sz w:val="24"/>
          <w:szCs w:val="24"/>
        </w:rPr>
        <w:t>Çoklu antibiyot</w:t>
      </w:r>
      <w:r w:rsidR="00FF1F63" w:rsidRPr="00AB0CE7">
        <w:rPr>
          <w:rFonts w:ascii="Times New Roman" w:hAnsi="Times New Roman" w:cs="Times New Roman"/>
          <w:sz w:val="24"/>
          <w:szCs w:val="24"/>
        </w:rPr>
        <w:t xml:space="preserve">ik direnci taşıyan bakteriler;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metisiline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d</w:t>
      </w:r>
      <w:r w:rsidR="00FF1F63" w:rsidRPr="00AB0CE7">
        <w:rPr>
          <w:rFonts w:ascii="Times New Roman" w:hAnsi="Times New Roman" w:cs="Times New Roman"/>
          <w:sz w:val="24"/>
          <w:szCs w:val="24"/>
        </w:rPr>
        <w:t xml:space="preserve">irençli </w:t>
      </w:r>
      <w:proofErr w:type="spellStart"/>
      <w:r w:rsidR="00FF1F63" w:rsidRPr="00AB0CE7">
        <w:rPr>
          <w:rFonts w:ascii="Times New Roman" w:hAnsi="Times New Roman" w:cs="Times New Roman"/>
          <w:sz w:val="24"/>
          <w:szCs w:val="24"/>
        </w:rPr>
        <w:t>s</w:t>
      </w:r>
      <w:r w:rsidRPr="00AB0CE7">
        <w:rPr>
          <w:rFonts w:ascii="Times New Roman" w:hAnsi="Times New Roman" w:cs="Times New Roman"/>
          <w:sz w:val="24"/>
          <w:szCs w:val="24"/>
        </w:rPr>
        <w:t>taphylococcus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(MRSA),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vankomisine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dirençli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enterokoklar</w:t>
      </w:r>
      <w:proofErr w:type="spellEnd"/>
      <w:r w:rsidR="00FF1F63" w:rsidRPr="00AB0CE7">
        <w:rPr>
          <w:rFonts w:ascii="Times New Roman" w:hAnsi="Times New Roman" w:cs="Times New Roman"/>
          <w:sz w:val="24"/>
          <w:szCs w:val="24"/>
        </w:rPr>
        <w:t xml:space="preserve"> (VRE) ile </w:t>
      </w:r>
      <w:proofErr w:type="spellStart"/>
      <w:r w:rsidR="00FF1F63" w:rsidRPr="00AB0CE7">
        <w:rPr>
          <w:rFonts w:ascii="Times New Roman" w:hAnsi="Times New Roman" w:cs="Times New Roman"/>
          <w:sz w:val="24"/>
          <w:szCs w:val="24"/>
        </w:rPr>
        <w:t>infeksiyon</w:t>
      </w:r>
      <w:proofErr w:type="spellEnd"/>
      <w:r w:rsidR="00FF1F63" w:rsidRPr="00AB0CE7">
        <w:rPr>
          <w:rFonts w:ascii="Times New Roman" w:hAnsi="Times New Roman" w:cs="Times New Roman"/>
          <w:sz w:val="24"/>
          <w:szCs w:val="24"/>
        </w:rPr>
        <w:t xml:space="preserve"> varlığı</w:t>
      </w:r>
      <w:r w:rsidR="00896AA1" w:rsidRPr="00AB0CE7">
        <w:rPr>
          <w:rFonts w:ascii="Times New Roman" w:hAnsi="Times New Roman" w:cs="Times New Roman"/>
          <w:sz w:val="24"/>
          <w:szCs w:val="24"/>
        </w:rPr>
        <w:t>.</w:t>
      </w:r>
      <w:r w:rsidR="00AB0CE7" w:rsidRPr="00AB0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3D" w:rsidRPr="00AB0CE7" w:rsidRDefault="00FF1F63" w:rsidP="00AB0CE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E7">
        <w:rPr>
          <w:rFonts w:ascii="Times New Roman" w:hAnsi="Times New Roman" w:cs="Times New Roman"/>
          <w:sz w:val="24"/>
          <w:szCs w:val="24"/>
        </w:rPr>
        <w:t xml:space="preserve">Az sayıda mikroorganizma ile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infeksiyon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oluşturabilen ve cansız yüzeylerde uzun süre kalabilen mikroorganizmalar (hepatit A virüsü,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rotavirüs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) ile oluşan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enterik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infeksiyon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varlığı</w:t>
      </w:r>
    </w:p>
    <w:p w:rsidR="001A3D3D" w:rsidRPr="00AB0CE7" w:rsidRDefault="00FF1F63" w:rsidP="00AB0CE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E7">
        <w:rPr>
          <w:rFonts w:ascii="Times New Roman" w:hAnsi="Times New Roman" w:cs="Times New Roman"/>
          <w:sz w:val="24"/>
          <w:szCs w:val="24"/>
        </w:rPr>
        <w:t xml:space="preserve">Bulaştırıcılığı yüksek deri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infeksiyonlarının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varlığı; Deri difterisi,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Herpes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simpleks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infeksiyonu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, Drenajı olan apseler,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dekübit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yaraları,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selülitler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>, Bitlenme (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pediculosis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>), Uyuz (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scabies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Streptokoksik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stafilokoksik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deri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infeksiyonları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, Suçiçeği ve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Zoster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dissemine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veya bağışıklığı baskılanmış kişilerde)</w:t>
      </w:r>
    </w:p>
    <w:p w:rsidR="001A3D3D" w:rsidRPr="00AB0CE7" w:rsidRDefault="00FF1F63" w:rsidP="00AB0CE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CE7">
        <w:rPr>
          <w:rFonts w:ascii="Times New Roman" w:hAnsi="Times New Roman" w:cs="Times New Roman"/>
          <w:sz w:val="24"/>
          <w:szCs w:val="24"/>
        </w:rPr>
        <w:t xml:space="preserve">Bebek ve küçük çocuklarda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respiratuvar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sinsityal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virüs (RSV) veya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enteroviral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infeksiyonların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varlığı</w:t>
      </w:r>
    </w:p>
    <w:p w:rsidR="001A3D3D" w:rsidRPr="00AB0CE7" w:rsidRDefault="00FF1F63" w:rsidP="00AB0CE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CE7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hemorajik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konjunktivit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varlığı</w:t>
      </w:r>
    </w:p>
    <w:p w:rsidR="00FF1F63" w:rsidRPr="00AB0CE7" w:rsidRDefault="00FF1F63" w:rsidP="00AB0CE7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CE7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hemorajik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CE7">
        <w:rPr>
          <w:rFonts w:ascii="Times New Roman" w:hAnsi="Times New Roman" w:cs="Times New Roman"/>
          <w:sz w:val="24"/>
          <w:szCs w:val="24"/>
        </w:rPr>
        <w:t>infeksiyonların</w:t>
      </w:r>
      <w:proofErr w:type="spellEnd"/>
      <w:r w:rsidRPr="00AB0CE7">
        <w:rPr>
          <w:rFonts w:ascii="Times New Roman" w:hAnsi="Times New Roman" w:cs="Times New Roman"/>
          <w:sz w:val="24"/>
          <w:szCs w:val="24"/>
        </w:rPr>
        <w:t xml:space="preserve"> ( Ebola, Lassa, Kırım-Kongo vb.) varlığı</w:t>
      </w:r>
    </w:p>
    <w:p w:rsidR="005878D6" w:rsidRDefault="00FF1F63" w:rsidP="00B649B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63">
        <w:rPr>
          <w:rFonts w:ascii="Times New Roman" w:hAnsi="Times New Roman" w:cs="Times New Roman"/>
          <w:b/>
          <w:sz w:val="24"/>
          <w:szCs w:val="24"/>
        </w:rPr>
        <w:t>5</w:t>
      </w:r>
      <w:r w:rsidR="00AB0CE7">
        <w:rPr>
          <w:rFonts w:ascii="Times New Roman" w:hAnsi="Times New Roman" w:cs="Times New Roman"/>
          <w:b/>
          <w:sz w:val="24"/>
          <w:szCs w:val="24"/>
        </w:rPr>
        <w:t>.3.1</w:t>
      </w:r>
      <w:r w:rsidR="005878D6">
        <w:rPr>
          <w:rFonts w:ascii="Times New Roman" w:hAnsi="Times New Roman" w:cs="Times New Roman"/>
          <w:b/>
          <w:sz w:val="24"/>
          <w:szCs w:val="24"/>
        </w:rPr>
        <w:t>. Temas İzolasyonuna Yönelik Önlemler</w:t>
      </w:r>
    </w:p>
    <w:p w:rsidR="001A3D3D" w:rsidRDefault="00B649BB" w:rsidP="001A3D3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Fakültemizde </w:t>
      </w:r>
      <w:r w:rsidR="00FF1F63" w:rsidRPr="00FF1F63">
        <w:rPr>
          <w:rFonts w:ascii="Times New Roman" w:hAnsi="Times New Roman" w:cs="Times New Roman"/>
          <w:sz w:val="24"/>
          <w:szCs w:val="24"/>
        </w:rPr>
        <w:t xml:space="preserve">yataklı </w:t>
      </w:r>
      <w:r w:rsidR="0072312C">
        <w:rPr>
          <w:rFonts w:ascii="Times New Roman" w:hAnsi="Times New Roman" w:cs="Times New Roman"/>
          <w:sz w:val="24"/>
          <w:szCs w:val="24"/>
        </w:rPr>
        <w:t>servisimiz bulunmamaktadır.</w:t>
      </w:r>
      <w:r w:rsidR="00AB0CE7">
        <w:rPr>
          <w:rFonts w:ascii="Times New Roman" w:hAnsi="Times New Roman" w:cs="Times New Roman"/>
          <w:sz w:val="24"/>
          <w:szCs w:val="24"/>
        </w:rPr>
        <w:t xml:space="preserve"> H</w:t>
      </w:r>
      <w:r w:rsidR="00AB0CE7" w:rsidRPr="00B03311">
        <w:rPr>
          <w:rFonts w:ascii="Times New Roman" w:hAnsi="Times New Roman" w:cs="Times New Roman"/>
          <w:sz w:val="24"/>
          <w:szCs w:val="24"/>
        </w:rPr>
        <w:t xml:space="preserve">astaların </w:t>
      </w:r>
      <w:proofErr w:type="spellStart"/>
      <w:r w:rsidR="00AB0CE7" w:rsidRPr="00B03311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="00AB0CE7" w:rsidRPr="00B03311">
        <w:rPr>
          <w:rFonts w:ascii="Times New Roman" w:hAnsi="Times New Roman" w:cs="Times New Roman"/>
          <w:sz w:val="24"/>
          <w:szCs w:val="24"/>
        </w:rPr>
        <w:t xml:space="preserve"> işlem </w:t>
      </w:r>
      <w:proofErr w:type="spellStart"/>
      <w:r w:rsidR="00AB0CE7" w:rsidRPr="00B03311">
        <w:rPr>
          <w:rFonts w:ascii="Times New Roman" w:hAnsi="Times New Roman" w:cs="Times New Roman"/>
          <w:sz w:val="24"/>
          <w:szCs w:val="24"/>
        </w:rPr>
        <w:t>aciliyetleri</w:t>
      </w:r>
      <w:proofErr w:type="spellEnd"/>
      <w:r w:rsidR="00AB0CE7" w:rsidRPr="00B03311">
        <w:rPr>
          <w:rFonts w:ascii="Times New Roman" w:hAnsi="Times New Roman" w:cs="Times New Roman"/>
          <w:sz w:val="24"/>
          <w:szCs w:val="24"/>
        </w:rPr>
        <w:t xml:space="preserve"> bulunmuyorsa </w:t>
      </w:r>
      <w:proofErr w:type="spellStart"/>
      <w:r w:rsidR="00AB0CE7" w:rsidRPr="00B03311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="00AB0CE7" w:rsidRPr="00B03311">
        <w:rPr>
          <w:rFonts w:ascii="Times New Roman" w:hAnsi="Times New Roman" w:cs="Times New Roman"/>
          <w:sz w:val="24"/>
          <w:szCs w:val="24"/>
        </w:rPr>
        <w:t xml:space="preserve"> işlemler mevcut durumunun tedavi edilmesi sonrasına bırakılmalıdır. Bu mümkün değilse dental işlemler yapılırken kişisel koruyucu ekipmanlar mutlaka kullanılmalıdır.</w:t>
      </w:r>
      <w:r w:rsidR="00AB0CE7">
        <w:rPr>
          <w:rFonts w:ascii="Times New Roman" w:hAnsi="Times New Roman" w:cs="Times New Roman"/>
          <w:sz w:val="24"/>
          <w:szCs w:val="24"/>
        </w:rPr>
        <w:t xml:space="preserve"> </w:t>
      </w:r>
      <w:r w:rsidR="00FF1F63">
        <w:rPr>
          <w:rFonts w:ascii="Times New Roman" w:hAnsi="Times New Roman" w:cs="Times New Roman"/>
          <w:sz w:val="24"/>
          <w:szCs w:val="24"/>
        </w:rPr>
        <w:t>Klinik hastalar için</w:t>
      </w:r>
      <w:r w:rsidR="00383957">
        <w:rPr>
          <w:rFonts w:ascii="Times New Roman" w:hAnsi="Times New Roman" w:cs="Times New Roman"/>
          <w:sz w:val="24"/>
          <w:szCs w:val="24"/>
        </w:rPr>
        <w:t xml:space="preserve"> temas izolasyonuna</w:t>
      </w:r>
      <w:r w:rsidR="00807A45">
        <w:rPr>
          <w:rFonts w:ascii="Times New Roman" w:hAnsi="Times New Roman" w:cs="Times New Roman"/>
          <w:sz w:val="24"/>
          <w:szCs w:val="24"/>
        </w:rPr>
        <w:t xml:space="preserve"> yönelik</w:t>
      </w:r>
      <w:r w:rsidR="00FF1F63">
        <w:rPr>
          <w:rFonts w:ascii="Times New Roman" w:hAnsi="Times New Roman" w:cs="Times New Roman"/>
          <w:sz w:val="24"/>
          <w:szCs w:val="24"/>
        </w:rPr>
        <w:t xml:space="preserve"> </w:t>
      </w:r>
      <w:r w:rsidR="00383957">
        <w:rPr>
          <w:rFonts w:ascii="Times New Roman" w:hAnsi="Times New Roman" w:cs="Times New Roman"/>
          <w:sz w:val="24"/>
          <w:szCs w:val="24"/>
        </w:rPr>
        <w:t>önlemler</w:t>
      </w:r>
      <w:r w:rsidR="001A3D3D">
        <w:rPr>
          <w:rFonts w:ascii="Times New Roman" w:hAnsi="Times New Roman" w:cs="Times New Roman"/>
          <w:sz w:val="24"/>
          <w:szCs w:val="24"/>
        </w:rPr>
        <w:t>;</w:t>
      </w:r>
    </w:p>
    <w:p w:rsidR="001A3D3D" w:rsidRPr="001A3D3D" w:rsidRDefault="001A3D3D" w:rsidP="001A3D3D">
      <w:pPr>
        <w:pStyle w:val="ListeParagraf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3D3D">
        <w:rPr>
          <w:rFonts w:ascii="Times New Roman" w:hAnsi="Times New Roman" w:cs="Times New Roman"/>
          <w:sz w:val="24"/>
          <w:szCs w:val="24"/>
        </w:rPr>
        <w:t xml:space="preserve">Mikroorganizmaların </w:t>
      </w:r>
      <w:proofErr w:type="spellStart"/>
      <w:r w:rsidRPr="001A3D3D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1A3D3D">
        <w:rPr>
          <w:rFonts w:ascii="Times New Roman" w:hAnsi="Times New Roman" w:cs="Times New Roman"/>
          <w:sz w:val="24"/>
          <w:szCs w:val="24"/>
        </w:rPr>
        <w:t xml:space="preserve"> ya da </w:t>
      </w:r>
      <w:proofErr w:type="spellStart"/>
      <w:r w:rsidRPr="001A3D3D">
        <w:rPr>
          <w:rFonts w:ascii="Times New Roman" w:hAnsi="Times New Roman" w:cs="Times New Roman"/>
          <w:sz w:val="24"/>
          <w:szCs w:val="24"/>
        </w:rPr>
        <w:t>kolonize</w:t>
      </w:r>
      <w:proofErr w:type="spellEnd"/>
      <w:r w:rsidRPr="001A3D3D">
        <w:rPr>
          <w:rFonts w:ascii="Times New Roman" w:hAnsi="Times New Roman" w:cs="Times New Roman"/>
          <w:sz w:val="24"/>
          <w:szCs w:val="24"/>
        </w:rPr>
        <w:t xml:space="preserve"> hastalardan direkt temas ya da </w:t>
      </w:r>
      <w:proofErr w:type="spellStart"/>
      <w:r w:rsidRPr="001A3D3D">
        <w:rPr>
          <w:rFonts w:ascii="Times New Roman" w:hAnsi="Times New Roman" w:cs="Times New Roman"/>
          <w:sz w:val="24"/>
          <w:szCs w:val="24"/>
        </w:rPr>
        <w:t>indirekt</w:t>
      </w:r>
      <w:proofErr w:type="spellEnd"/>
      <w:r w:rsidRPr="001A3D3D">
        <w:rPr>
          <w:rFonts w:ascii="Times New Roman" w:hAnsi="Times New Roman" w:cs="Times New Roman"/>
          <w:sz w:val="24"/>
          <w:szCs w:val="24"/>
        </w:rPr>
        <w:t xml:space="preserve"> temasla (</w:t>
      </w:r>
      <w:proofErr w:type="spellStart"/>
      <w:r w:rsidRPr="001A3D3D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1A3D3D">
        <w:rPr>
          <w:rFonts w:ascii="Times New Roman" w:hAnsi="Times New Roman" w:cs="Times New Roman"/>
          <w:sz w:val="24"/>
          <w:szCs w:val="24"/>
        </w:rPr>
        <w:t xml:space="preserve"> objelerle temas) bulaşmasını engellemek için </w:t>
      </w:r>
      <w:r w:rsidRPr="001A3D3D">
        <w:rPr>
          <w:rFonts w:ascii="Times New Roman" w:hAnsi="Times New Roman" w:cs="Times New Roman"/>
          <w:b/>
          <w:sz w:val="24"/>
          <w:szCs w:val="24"/>
        </w:rPr>
        <w:t>standart önlemlere ek</w:t>
      </w:r>
      <w:r w:rsidRPr="001A3D3D">
        <w:rPr>
          <w:rFonts w:ascii="Times New Roman" w:hAnsi="Times New Roman" w:cs="Times New Roman"/>
          <w:sz w:val="24"/>
          <w:szCs w:val="24"/>
        </w:rPr>
        <w:t xml:space="preserve"> olarak uygulanmalıdır.</w:t>
      </w:r>
    </w:p>
    <w:p w:rsidR="00B649BB" w:rsidRPr="00383957" w:rsidRDefault="00B649BB" w:rsidP="00B649B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 xml:space="preserve">Hastalar mümkün olduğunca hasta yoğunluğunun azaldığı </w:t>
      </w:r>
      <w:r w:rsidR="0072312C">
        <w:rPr>
          <w:rFonts w:ascii="Times New Roman" w:hAnsi="Times New Roman" w:cs="Times New Roman"/>
          <w:sz w:val="24"/>
          <w:szCs w:val="24"/>
        </w:rPr>
        <w:t xml:space="preserve">öğle arası saatine yakın veya </w:t>
      </w:r>
      <w:r w:rsidRPr="00383957">
        <w:rPr>
          <w:rFonts w:ascii="Times New Roman" w:hAnsi="Times New Roman" w:cs="Times New Roman"/>
          <w:sz w:val="24"/>
          <w:szCs w:val="24"/>
        </w:rPr>
        <w:t xml:space="preserve">akşam saatlerinde tedavi edilmelidir. Mümkün olduğunca hastanın ağzında yapılacak tüm </w:t>
      </w:r>
      <w:proofErr w:type="spellStart"/>
      <w:r w:rsidRPr="00383957">
        <w:rPr>
          <w:rFonts w:ascii="Times New Roman" w:hAnsi="Times New Roman" w:cs="Times New Roman"/>
          <w:sz w:val="24"/>
          <w:szCs w:val="24"/>
        </w:rPr>
        <w:t>multidi</w:t>
      </w:r>
      <w:r w:rsidR="00807A45" w:rsidRPr="00383957">
        <w:rPr>
          <w:rFonts w:ascii="Times New Roman" w:hAnsi="Times New Roman" w:cs="Times New Roman"/>
          <w:sz w:val="24"/>
          <w:szCs w:val="24"/>
        </w:rPr>
        <w:t>sipliner</w:t>
      </w:r>
      <w:proofErr w:type="spellEnd"/>
      <w:r w:rsidR="00807A45" w:rsidRPr="00383957">
        <w:rPr>
          <w:rFonts w:ascii="Times New Roman" w:hAnsi="Times New Roman" w:cs="Times New Roman"/>
          <w:sz w:val="24"/>
          <w:szCs w:val="24"/>
        </w:rPr>
        <w:t xml:space="preserve"> tedaviler </w:t>
      </w:r>
      <w:r w:rsidRPr="00383957">
        <w:rPr>
          <w:rFonts w:ascii="Times New Roman" w:hAnsi="Times New Roman" w:cs="Times New Roman"/>
          <w:sz w:val="24"/>
          <w:szCs w:val="24"/>
        </w:rPr>
        <w:t xml:space="preserve">aynı </w:t>
      </w:r>
      <w:proofErr w:type="spellStart"/>
      <w:r w:rsidRPr="00383957">
        <w:rPr>
          <w:rFonts w:ascii="Times New Roman" w:hAnsi="Times New Roman" w:cs="Times New Roman"/>
          <w:sz w:val="24"/>
          <w:szCs w:val="24"/>
        </w:rPr>
        <w:t>ünitte</w:t>
      </w:r>
      <w:proofErr w:type="spellEnd"/>
      <w:r w:rsidRPr="00383957">
        <w:rPr>
          <w:rFonts w:ascii="Times New Roman" w:hAnsi="Times New Roman" w:cs="Times New Roman"/>
          <w:sz w:val="24"/>
          <w:szCs w:val="24"/>
        </w:rPr>
        <w:t xml:space="preserve"> tamamlanmalıdır. </w:t>
      </w:r>
    </w:p>
    <w:p w:rsidR="001D49EE" w:rsidRPr="001D49EE" w:rsidRDefault="00B649BB" w:rsidP="001D49E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>Hasta ile temas öncesi eller yıkanmalı daha sonra temiz, steril olmayan eldivenler giyilmeli, çıplak elle hasta temasından kaçınılmalıdır.</w:t>
      </w:r>
      <w:r w:rsidR="0072312C" w:rsidRPr="0072312C">
        <w:rPr>
          <w:rFonts w:ascii="Arial" w:hAnsi="Arial" w:cs="Arial"/>
        </w:rPr>
        <w:t xml:space="preserve"> </w:t>
      </w:r>
      <w:r w:rsidR="0072312C" w:rsidRPr="0072312C">
        <w:rPr>
          <w:rFonts w:ascii="Times New Roman" w:hAnsi="Times New Roman" w:cs="Times New Roman"/>
          <w:sz w:val="24"/>
          <w:szCs w:val="24"/>
        </w:rPr>
        <w:t>Aynı eldivenle asla iki farklı girişimde bulunulmamalıdır.</w:t>
      </w:r>
      <w:r w:rsidRPr="00723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9BB" w:rsidRPr="001D49EE" w:rsidRDefault="00B649BB" w:rsidP="00B5689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EE">
        <w:rPr>
          <w:rFonts w:ascii="Times New Roman" w:hAnsi="Times New Roman" w:cs="Times New Roman"/>
          <w:sz w:val="24"/>
          <w:szCs w:val="24"/>
        </w:rPr>
        <w:t>Hasta ile temas sonrası eller mutlaka yıkanmalıdır. Eldiven kullanımı hiçbir şekilde el hijyeni yerine geçen bir uygulama değildir.</w:t>
      </w:r>
    </w:p>
    <w:p w:rsidR="001A3D3D" w:rsidRDefault="00B649BB" w:rsidP="001A3D3D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 xml:space="preserve">Çevredeki temiz yüzeyler </w:t>
      </w:r>
      <w:proofErr w:type="spellStart"/>
      <w:r w:rsidRPr="00383957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383957">
        <w:rPr>
          <w:rFonts w:ascii="Times New Roman" w:hAnsi="Times New Roman" w:cs="Times New Roman"/>
          <w:sz w:val="24"/>
          <w:szCs w:val="24"/>
        </w:rPr>
        <w:t xml:space="preserve"> eldivenlerle dokunulmamalıdır. </w:t>
      </w:r>
    </w:p>
    <w:p w:rsidR="00B649BB" w:rsidRPr="001A3D3D" w:rsidRDefault="001A3D3D" w:rsidP="001A3D3D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649BB" w:rsidRPr="001A3D3D">
        <w:rPr>
          <w:rFonts w:ascii="Times New Roman" w:hAnsi="Times New Roman" w:cs="Times New Roman"/>
          <w:sz w:val="24"/>
          <w:szCs w:val="24"/>
        </w:rPr>
        <w:t>edavi işlemleri öncesinde izole edilebilec</w:t>
      </w:r>
      <w:r w:rsidR="00807A45" w:rsidRPr="001A3D3D">
        <w:rPr>
          <w:rFonts w:ascii="Times New Roman" w:hAnsi="Times New Roman" w:cs="Times New Roman"/>
          <w:sz w:val="24"/>
          <w:szCs w:val="24"/>
        </w:rPr>
        <w:t xml:space="preserve">ek bütün yüzeyler yüzey koruyucu </w:t>
      </w:r>
      <w:proofErr w:type="spellStart"/>
      <w:r w:rsidR="00807A45" w:rsidRPr="001A3D3D">
        <w:rPr>
          <w:rFonts w:ascii="Times New Roman" w:hAnsi="Times New Roman" w:cs="Times New Roman"/>
          <w:sz w:val="24"/>
          <w:szCs w:val="24"/>
        </w:rPr>
        <w:t>band</w:t>
      </w:r>
      <w:proofErr w:type="spellEnd"/>
      <w:r w:rsidR="00B649BB" w:rsidRPr="001A3D3D">
        <w:rPr>
          <w:rFonts w:ascii="Times New Roman" w:hAnsi="Times New Roman" w:cs="Times New Roman"/>
          <w:sz w:val="24"/>
          <w:szCs w:val="24"/>
        </w:rPr>
        <w:t xml:space="preserve"> ile örtülmelidir. </w:t>
      </w:r>
    </w:p>
    <w:p w:rsidR="00B649BB" w:rsidRPr="00383957" w:rsidRDefault="00B649BB" w:rsidP="00B649B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 xml:space="preserve">Tedavi sonrası temizlik görevlisi temiz bölgeden kirli alana doğru </w:t>
      </w:r>
      <w:r w:rsidR="00807A45" w:rsidRPr="00383957">
        <w:rPr>
          <w:rFonts w:ascii="Times New Roman" w:hAnsi="Times New Roman" w:cs="Times New Roman"/>
          <w:sz w:val="24"/>
          <w:szCs w:val="24"/>
        </w:rPr>
        <w:t xml:space="preserve">yüzey koruyucu </w:t>
      </w:r>
      <w:proofErr w:type="spellStart"/>
      <w:r w:rsidR="00807A45" w:rsidRPr="00383957">
        <w:rPr>
          <w:rFonts w:ascii="Times New Roman" w:hAnsi="Times New Roman" w:cs="Times New Roman"/>
          <w:sz w:val="24"/>
          <w:szCs w:val="24"/>
        </w:rPr>
        <w:t>bandları</w:t>
      </w:r>
      <w:proofErr w:type="spellEnd"/>
      <w:r w:rsidR="00807A45" w:rsidRPr="00383957">
        <w:rPr>
          <w:rFonts w:ascii="Times New Roman" w:hAnsi="Times New Roman" w:cs="Times New Roman"/>
          <w:sz w:val="24"/>
          <w:szCs w:val="24"/>
        </w:rPr>
        <w:t xml:space="preserve"> </w:t>
      </w:r>
      <w:r w:rsidRPr="00383957">
        <w:rPr>
          <w:rFonts w:ascii="Times New Roman" w:hAnsi="Times New Roman" w:cs="Times New Roman"/>
          <w:sz w:val="24"/>
          <w:szCs w:val="24"/>
        </w:rPr>
        <w:t>toplayarak tıbb</w:t>
      </w:r>
      <w:r w:rsidR="00896AA1">
        <w:rPr>
          <w:rFonts w:ascii="Times New Roman" w:hAnsi="Times New Roman" w:cs="Times New Roman"/>
          <w:sz w:val="24"/>
          <w:szCs w:val="24"/>
        </w:rPr>
        <w:t>i</w:t>
      </w:r>
      <w:r w:rsidRPr="00383957">
        <w:rPr>
          <w:rFonts w:ascii="Times New Roman" w:hAnsi="Times New Roman" w:cs="Times New Roman"/>
          <w:sz w:val="24"/>
          <w:szCs w:val="24"/>
        </w:rPr>
        <w:t xml:space="preserve"> atık kutusuna atmalı ve bütün yüzeyleri dezenfektanla silmelidir. </w:t>
      </w:r>
    </w:p>
    <w:p w:rsidR="00B649BB" w:rsidRPr="00383957" w:rsidRDefault="00B649BB" w:rsidP="006E2F1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lastRenderedPageBreak/>
        <w:t xml:space="preserve">Hasta ile </w:t>
      </w:r>
      <w:proofErr w:type="spellStart"/>
      <w:r w:rsidRPr="00383957">
        <w:rPr>
          <w:rFonts w:ascii="Times New Roman" w:hAnsi="Times New Roman" w:cs="Times New Roman"/>
          <w:sz w:val="24"/>
          <w:szCs w:val="24"/>
        </w:rPr>
        <w:t>kontaminasyonun</w:t>
      </w:r>
      <w:proofErr w:type="spellEnd"/>
      <w:r w:rsidRPr="00383957">
        <w:rPr>
          <w:rFonts w:ascii="Times New Roman" w:hAnsi="Times New Roman" w:cs="Times New Roman"/>
          <w:sz w:val="24"/>
          <w:szCs w:val="24"/>
        </w:rPr>
        <w:t xml:space="preserve"> söz konusu olduğu durumlarda </w:t>
      </w:r>
      <w:r w:rsidR="00807A45" w:rsidRPr="00383957">
        <w:rPr>
          <w:rFonts w:ascii="Times New Roman" w:hAnsi="Times New Roman" w:cs="Times New Roman"/>
          <w:sz w:val="24"/>
          <w:szCs w:val="24"/>
        </w:rPr>
        <w:t>uygun koruyucu ekipman kullanılmalıdır. Koruyucu ekipman kullanma talimatı doğrultusunda uygun giyme ve çıkarma sıralarına uyulmalıdır.</w:t>
      </w:r>
      <w:r w:rsidRPr="00383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9BB" w:rsidRDefault="00B649BB" w:rsidP="00B649B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>Hastaya kullanılan tıbbi araç ve gereç</w:t>
      </w:r>
      <w:r w:rsidR="0072312C">
        <w:rPr>
          <w:rFonts w:ascii="Times New Roman" w:hAnsi="Times New Roman" w:cs="Times New Roman"/>
          <w:sz w:val="24"/>
          <w:szCs w:val="24"/>
        </w:rPr>
        <w:t>ler</w:t>
      </w:r>
      <w:r w:rsidRPr="00383957">
        <w:rPr>
          <w:rFonts w:ascii="Times New Roman" w:hAnsi="Times New Roman" w:cs="Times New Roman"/>
          <w:sz w:val="24"/>
          <w:szCs w:val="24"/>
        </w:rPr>
        <w:t xml:space="preserve"> mümkünse hastaya özel veya tek kullanımlık olmalıdır</w:t>
      </w:r>
      <w:r w:rsidR="00807A45" w:rsidRPr="00383957">
        <w:rPr>
          <w:rFonts w:ascii="Times New Roman" w:hAnsi="Times New Roman" w:cs="Times New Roman"/>
          <w:sz w:val="24"/>
          <w:szCs w:val="24"/>
        </w:rPr>
        <w:t>.</w:t>
      </w:r>
      <w:r w:rsidRPr="00383957">
        <w:rPr>
          <w:rFonts w:ascii="Times New Roman" w:hAnsi="Times New Roman" w:cs="Times New Roman"/>
          <w:sz w:val="24"/>
          <w:szCs w:val="24"/>
        </w:rPr>
        <w:t xml:space="preserve"> </w:t>
      </w:r>
      <w:r w:rsidR="0072312C" w:rsidRPr="0072312C">
        <w:rPr>
          <w:rFonts w:ascii="Times New Roman" w:hAnsi="Times New Roman" w:cs="Times New Roman"/>
          <w:sz w:val="24"/>
          <w:szCs w:val="24"/>
        </w:rPr>
        <w:t>Ortak kullanılması gereken tıbbi cihazlar diğer hastalar için kullanılmadan önce temizlenmeli, dezenfekte ya da steril edilmelidir.</w:t>
      </w:r>
    </w:p>
    <w:p w:rsidR="00BA4D21" w:rsidRPr="00BC51A7" w:rsidRDefault="001A3D3D" w:rsidP="00BC51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Hasta bakımı sonrası </w:t>
      </w:r>
      <w:r w:rsidR="00BC51A7">
        <w:rPr>
          <w:rFonts w:ascii="Times New Roman" w:hAnsi="Times New Roman" w:cs="Times New Roman"/>
          <w:sz w:val="24"/>
          <w:szCs w:val="24"/>
        </w:rPr>
        <w:t xml:space="preserve">bütün </w:t>
      </w:r>
      <w:r>
        <w:rPr>
          <w:rFonts w:ascii="Times New Roman" w:hAnsi="Times New Roman" w:cs="Times New Roman"/>
          <w:sz w:val="24"/>
          <w:szCs w:val="24"/>
        </w:rPr>
        <w:t xml:space="preserve">atıklar </w:t>
      </w:r>
      <w:r w:rsidR="00D1378F">
        <w:rPr>
          <w:rFonts w:ascii="Times New Roman" w:hAnsi="Times New Roman" w:cs="Times New Roman"/>
          <w:sz w:val="24"/>
          <w:szCs w:val="24"/>
        </w:rPr>
        <w:t xml:space="preserve">çevre </w:t>
      </w:r>
      <w:proofErr w:type="spellStart"/>
      <w:r w:rsidR="00D1378F">
        <w:rPr>
          <w:rFonts w:ascii="Times New Roman" w:hAnsi="Times New Roman" w:cs="Times New Roman"/>
          <w:sz w:val="24"/>
          <w:szCs w:val="24"/>
        </w:rPr>
        <w:t>kontaminasyonuna</w:t>
      </w:r>
      <w:proofErr w:type="spellEnd"/>
      <w:r w:rsidR="00D1378F">
        <w:rPr>
          <w:rFonts w:ascii="Times New Roman" w:hAnsi="Times New Roman" w:cs="Times New Roman"/>
          <w:sz w:val="24"/>
          <w:szCs w:val="24"/>
        </w:rPr>
        <w:t xml:space="preserve"> olanak vermeden uygun şekilde uzaklaştırılmalıdır.</w:t>
      </w:r>
    </w:p>
    <w:p w:rsidR="00B649BB" w:rsidRPr="00383957" w:rsidRDefault="00B649BB" w:rsidP="00B649B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 xml:space="preserve">Basit dezenfektanlar VRE’ ye karşı etkilidir ve çevreyi temizlemede kullanılabilir. </w:t>
      </w:r>
      <w:proofErr w:type="spellStart"/>
      <w:r w:rsidRPr="00383957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Pr="00383957">
        <w:rPr>
          <w:rFonts w:ascii="Times New Roman" w:hAnsi="Times New Roman" w:cs="Times New Roman"/>
          <w:sz w:val="24"/>
          <w:szCs w:val="24"/>
        </w:rPr>
        <w:t xml:space="preserve">: % 10 </w:t>
      </w:r>
      <w:proofErr w:type="spellStart"/>
      <w:r w:rsidRPr="00383957">
        <w:rPr>
          <w:rFonts w:ascii="Times New Roman" w:hAnsi="Times New Roman" w:cs="Times New Roman"/>
          <w:sz w:val="24"/>
          <w:szCs w:val="24"/>
        </w:rPr>
        <w:t>luk</w:t>
      </w:r>
      <w:proofErr w:type="spellEnd"/>
      <w:r w:rsidRPr="00383957">
        <w:rPr>
          <w:rFonts w:ascii="Times New Roman" w:hAnsi="Times New Roman" w:cs="Times New Roman"/>
          <w:sz w:val="24"/>
          <w:szCs w:val="24"/>
        </w:rPr>
        <w:t xml:space="preserve"> çamaşır suyu.</w:t>
      </w:r>
    </w:p>
    <w:p w:rsidR="00B649BB" w:rsidRPr="00383957" w:rsidRDefault="00B649BB" w:rsidP="00B649B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 xml:space="preserve">Hastanın tedavi sonrası nakil olması gerekiyorsa ve hasta yürüyemeyecek durumdaysa üzerine temiz çarşaf serilmiş tekerlekli sandalye kullanılmalıdır. </w:t>
      </w:r>
    </w:p>
    <w:p w:rsidR="00B649BB" w:rsidRPr="00383957" w:rsidRDefault="00B649BB" w:rsidP="00B649B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 xml:space="preserve">Transfer sırasında hastanın eldiven ve/veya önlük giymesine gerek yoktur. </w:t>
      </w:r>
    </w:p>
    <w:p w:rsidR="0062173E" w:rsidRPr="00BC1DA9" w:rsidRDefault="00B649BB" w:rsidP="00BC1DA9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>Hastayı transfer eden kişinin transfer sırasında hasta ile teması olmayacaksa eldiven ve/veya önlük giymesine gerek yoktur. Hasta ile temas ihtimali varsa ha</w:t>
      </w:r>
      <w:r w:rsidR="00383957">
        <w:rPr>
          <w:rFonts w:ascii="Times New Roman" w:hAnsi="Times New Roman" w:cs="Times New Roman"/>
          <w:sz w:val="24"/>
          <w:szCs w:val="24"/>
        </w:rPr>
        <w:t>stayı transfer eden kişi yanınd</w:t>
      </w:r>
      <w:r w:rsidR="00513C72">
        <w:rPr>
          <w:rFonts w:ascii="Times New Roman" w:hAnsi="Times New Roman" w:cs="Times New Roman"/>
          <w:sz w:val="24"/>
          <w:szCs w:val="24"/>
        </w:rPr>
        <w:t>a</w:t>
      </w:r>
      <w:r w:rsidRPr="00383957">
        <w:rPr>
          <w:rFonts w:ascii="Times New Roman" w:hAnsi="Times New Roman" w:cs="Times New Roman"/>
          <w:sz w:val="24"/>
          <w:szCs w:val="24"/>
        </w:rPr>
        <w:t xml:space="preserve"> giymek üzere eldiven bulundurmalıdır.</w:t>
      </w:r>
    </w:p>
    <w:p w:rsidR="00383957" w:rsidRDefault="00BC51A7" w:rsidP="00383957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383957" w:rsidRPr="00383957">
        <w:rPr>
          <w:rFonts w:ascii="Times New Roman" w:hAnsi="Times New Roman" w:cs="Times New Roman"/>
          <w:b/>
          <w:sz w:val="24"/>
          <w:szCs w:val="24"/>
        </w:rPr>
        <w:t>. Damlacık İzolasyonu</w:t>
      </w:r>
      <w:r>
        <w:rPr>
          <w:rFonts w:ascii="Times New Roman" w:hAnsi="Times New Roman" w:cs="Times New Roman"/>
          <w:b/>
          <w:sz w:val="24"/>
          <w:szCs w:val="24"/>
        </w:rPr>
        <w:t xml:space="preserve"> Uygulanması Gerek</w:t>
      </w:r>
      <w:r w:rsidR="00383957" w:rsidRPr="00383957">
        <w:rPr>
          <w:rFonts w:ascii="Times New Roman" w:hAnsi="Times New Roman" w:cs="Times New Roman"/>
          <w:b/>
          <w:sz w:val="24"/>
          <w:szCs w:val="24"/>
        </w:rPr>
        <w:t>en Durumlar</w:t>
      </w:r>
      <w:r w:rsidR="00BC1DA9" w:rsidRPr="00B0331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3BE0BB55" wp14:editId="377F7B3B">
            <wp:extent cx="381000" cy="3429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1DA9" w:rsidRPr="00BC1DA9" w:rsidRDefault="00BC1DA9" w:rsidP="00BC1DA9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C1DA9">
        <w:rPr>
          <w:rFonts w:ascii="Times New Roman" w:hAnsi="Times New Roman" w:cs="Times New Roman"/>
          <w:sz w:val="24"/>
          <w:szCs w:val="24"/>
        </w:rPr>
        <w:t>Büyük partiküllü (&gt; 5µm) damlacıkların geçişinin önlenmesinde standart önlemlere ek olarak uygulanmalıdır. (Partiküller büyük olduğu için yere çöker) Bulaşmanın olmaması için kaynak ve duyarlı kişi arasında yaklaşık 1 metreden fazla mesafe olmalıdır. Duyarlı kişiye bulaşma burun- ağız-</w:t>
      </w:r>
      <w:proofErr w:type="spellStart"/>
      <w:r w:rsidRPr="00BC1DA9">
        <w:rPr>
          <w:rFonts w:ascii="Times New Roman" w:hAnsi="Times New Roman" w:cs="Times New Roman"/>
          <w:sz w:val="24"/>
          <w:szCs w:val="24"/>
        </w:rPr>
        <w:t>konjonktiva</w:t>
      </w:r>
      <w:proofErr w:type="spellEnd"/>
      <w:r w:rsidRPr="00BC1DA9">
        <w:rPr>
          <w:rFonts w:ascii="Times New Roman" w:hAnsi="Times New Roman" w:cs="Times New Roman"/>
          <w:sz w:val="24"/>
          <w:szCs w:val="24"/>
        </w:rPr>
        <w:t xml:space="preserve"> yoluyla, </w:t>
      </w:r>
      <w:proofErr w:type="spellStart"/>
      <w:r w:rsidRPr="00BC1DA9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BC1DA9">
        <w:rPr>
          <w:rFonts w:ascii="Times New Roman" w:hAnsi="Times New Roman" w:cs="Times New Roman"/>
          <w:sz w:val="24"/>
          <w:szCs w:val="24"/>
        </w:rPr>
        <w:t xml:space="preserve"> hastaların konuşması, öksürmesi, burun silmesi, </w:t>
      </w:r>
      <w:proofErr w:type="spellStart"/>
      <w:r w:rsidRPr="00BC1DA9">
        <w:rPr>
          <w:rFonts w:ascii="Times New Roman" w:hAnsi="Times New Roman" w:cs="Times New Roman"/>
          <w:sz w:val="24"/>
          <w:szCs w:val="24"/>
        </w:rPr>
        <w:t>aspirasyon</w:t>
      </w:r>
      <w:proofErr w:type="spellEnd"/>
      <w:r w:rsidRPr="00BC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DA9">
        <w:rPr>
          <w:rFonts w:ascii="Times New Roman" w:hAnsi="Times New Roman" w:cs="Times New Roman"/>
          <w:sz w:val="24"/>
          <w:szCs w:val="24"/>
        </w:rPr>
        <w:t>entübasyon</w:t>
      </w:r>
      <w:proofErr w:type="spellEnd"/>
      <w:r w:rsidRPr="00BC1DA9">
        <w:rPr>
          <w:rFonts w:ascii="Times New Roman" w:hAnsi="Times New Roman" w:cs="Times New Roman"/>
          <w:sz w:val="24"/>
          <w:szCs w:val="24"/>
        </w:rPr>
        <w:t xml:space="preserve"> ve diğer dental işlemler sırasında gerçekleşir.</w:t>
      </w:r>
    </w:p>
    <w:p w:rsidR="00BC51A7" w:rsidRPr="00BC1DA9" w:rsidRDefault="00BC51A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DA9">
        <w:rPr>
          <w:rFonts w:ascii="Times New Roman" w:hAnsi="Times New Roman" w:cs="Times New Roman"/>
          <w:sz w:val="24"/>
          <w:szCs w:val="24"/>
        </w:rPr>
        <w:t>Neisseria</w:t>
      </w:r>
      <w:proofErr w:type="spellEnd"/>
      <w:r w:rsidRPr="00BC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9">
        <w:rPr>
          <w:rFonts w:ascii="Times New Roman" w:hAnsi="Times New Roman" w:cs="Times New Roman"/>
          <w:sz w:val="24"/>
          <w:szCs w:val="24"/>
        </w:rPr>
        <w:t>meningitidis</w:t>
      </w:r>
      <w:proofErr w:type="spellEnd"/>
    </w:p>
    <w:p w:rsidR="00383957" w:rsidRPr="00BC1DA9" w:rsidRDefault="00BC51A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DA9">
        <w:rPr>
          <w:rFonts w:ascii="Times New Roman" w:hAnsi="Times New Roman" w:cs="Times New Roman"/>
          <w:sz w:val="24"/>
          <w:szCs w:val="24"/>
        </w:rPr>
        <w:t>Haemophilus</w:t>
      </w:r>
      <w:proofErr w:type="spellEnd"/>
      <w:r w:rsidRPr="00BC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9">
        <w:rPr>
          <w:rFonts w:ascii="Times New Roman" w:hAnsi="Times New Roman" w:cs="Times New Roman"/>
          <w:sz w:val="24"/>
          <w:szCs w:val="24"/>
        </w:rPr>
        <w:t>influenzae</w:t>
      </w:r>
      <w:proofErr w:type="spellEnd"/>
      <w:r w:rsidRPr="00BC1DA9">
        <w:rPr>
          <w:rFonts w:ascii="Times New Roman" w:hAnsi="Times New Roman" w:cs="Times New Roman"/>
          <w:sz w:val="24"/>
          <w:szCs w:val="24"/>
        </w:rPr>
        <w:t xml:space="preserve"> </w:t>
      </w:r>
      <w:r w:rsidR="00383957" w:rsidRPr="00BC1DA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83957" w:rsidRPr="00383957" w:rsidRDefault="0038395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>D</w:t>
      </w:r>
      <w:r w:rsidR="00BC51A7">
        <w:rPr>
          <w:rFonts w:ascii="Times New Roman" w:hAnsi="Times New Roman" w:cs="Times New Roman"/>
          <w:sz w:val="24"/>
          <w:szCs w:val="24"/>
        </w:rPr>
        <w:t>ifteri</w:t>
      </w:r>
    </w:p>
    <w:p w:rsidR="00383957" w:rsidRPr="00383957" w:rsidRDefault="00BC51A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Boğmaca</w:t>
      </w:r>
    </w:p>
    <w:p w:rsidR="00383957" w:rsidRPr="00383957" w:rsidRDefault="00BC51A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Mycoplasma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pnemoniae</w:t>
      </w:r>
      <w:proofErr w:type="spellEnd"/>
    </w:p>
    <w:p w:rsidR="00383957" w:rsidRPr="00383957" w:rsidRDefault="00BC51A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B19</w:t>
      </w:r>
    </w:p>
    <w:p w:rsidR="00383957" w:rsidRPr="00383957" w:rsidRDefault="0038395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7">
        <w:rPr>
          <w:rFonts w:ascii="Times New Roman" w:hAnsi="Times New Roman" w:cs="Times New Roman"/>
          <w:sz w:val="24"/>
          <w:szCs w:val="24"/>
        </w:rPr>
        <w:t>A grubu beta-</w:t>
      </w:r>
      <w:proofErr w:type="spellStart"/>
      <w:r w:rsidRPr="00383957">
        <w:rPr>
          <w:rFonts w:ascii="Times New Roman" w:hAnsi="Times New Roman" w:cs="Times New Roman"/>
          <w:sz w:val="24"/>
          <w:szCs w:val="24"/>
        </w:rPr>
        <w:t>hemolitik</w:t>
      </w:r>
      <w:proofErr w:type="spellEnd"/>
      <w:r w:rsidRPr="00383957">
        <w:rPr>
          <w:rFonts w:ascii="Times New Roman" w:hAnsi="Times New Roman" w:cs="Times New Roman"/>
          <w:sz w:val="24"/>
          <w:szCs w:val="24"/>
        </w:rPr>
        <w:t xml:space="preserve"> streptokok enfeksiyonu</w:t>
      </w:r>
    </w:p>
    <w:p w:rsidR="00383957" w:rsidRPr="00383957" w:rsidRDefault="0038395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957">
        <w:rPr>
          <w:rFonts w:ascii="Times New Roman" w:hAnsi="Times New Roman" w:cs="Times New Roman"/>
          <w:sz w:val="24"/>
          <w:szCs w:val="24"/>
        </w:rPr>
        <w:t>Adenovirüs</w:t>
      </w:r>
      <w:proofErr w:type="spellEnd"/>
    </w:p>
    <w:p w:rsidR="00383957" w:rsidRPr="00383957" w:rsidRDefault="00BC51A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Parvovirüs</w:t>
      </w:r>
      <w:proofErr w:type="spellEnd"/>
    </w:p>
    <w:p w:rsidR="00383957" w:rsidRPr="00383957" w:rsidRDefault="00BC51A7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Grip</w:t>
      </w:r>
    </w:p>
    <w:p w:rsidR="00BC51A7" w:rsidRDefault="00DF08D0" w:rsidP="00BC1DA9">
      <w:pPr>
        <w:pStyle w:val="ListeParagraf"/>
        <w:numPr>
          <w:ilvl w:val="0"/>
          <w:numId w:val="14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Kızamıkçık</w:t>
      </w:r>
      <w:r w:rsidR="00BC51A7" w:rsidRPr="00BC5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D85" w:rsidRDefault="00BC51A7" w:rsidP="00F94D85">
      <w:pPr>
        <w:pStyle w:val="ListeParagraf"/>
        <w:tabs>
          <w:tab w:val="left" w:pos="1187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BC1DA9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Damlacık İzolasyonuna Yönelik Önlemler</w:t>
      </w:r>
    </w:p>
    <w:p w:rsidR="00F94D85" w:rsidRPr="00F94D85" w:rsidRDefault="00DF08D0" w:rsidP="00F94D85">
      <w:pPr>
        <w:pStyle w:val="ListeParagraf"/>
        <w:numPr>
          <w:ilvl w:val="0"/>
          <w:numId w:val="11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8D0">
        <w:rPr>
          <w:rFonts w:ascii="Times New Roman" w:hAnsi="Times New Roman" w:cs="Times New Roman"/>
          <w:sz w:val="24"/>
          <w:szCs w:val="24"/>
        </w:rPr>
        <w:t>Bulaşmanın olmaması için kaynak ve duyarlı kişi arasında yaklaşık 1 metreden fazla mesafe olmalıdır. Duyarlı kişiye burun-ağız-</w:t>
      </w:r>
      <w:proofErr w:type="spellStart"/>
      <w:r w:rsidRPr="00DF08D0">
        <w:rPr>
          <w:rFonts w:ascii="Times New Roman" w:hAnsi="Times New Roman" w:cs="Times New Roman"/>
          <w:sz w:val="24"/>
          <w:szCs w:val="24"/>
        </w:rPr>
        <w:t>konjonktiva</w:t>
      </w:r>
      <w:proofErr w:type="spellEnd"/>
      <w:r w:rsidRPr="00DF08D0">
        <w:rPr>
          <w:rFonts w:ascii="Times New Roman" w:hAnsi="Times New Roman" w:cs="Times New Roman"/>
          <w:sz w:val="24"/>
          <w:szCs w:val="24"/>
        </w:rPr>
        <w:t xml:space="preserve"> yoluyla bulaşma olur. </w:t>
      </w:r>
      <w:proofErr w:type="spellStart"/>
      <w:r w:rsidRPr="00DF08D0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DF08D0">
        <w:rPr>
          <w:rFonts w:ascii="Times New Roman" w:hAnsi="Times New Roman" w:cs="Times New Roman"/>
          <w:sz w:val="24"/>
          <w:szCs w:val="24"/>
        </w:rPr>
        <w:t xml:space="preserve"> hastaların konuşması, öksürmesi ya da burun silmesi, </w:t>
      </w:r>
      <w:proofErr w:type="spellStart"/>
      <w:r w:rsidRPr="00DF08D0">
        <w:rPr>
          <w:rFonts w:ascii="Times New Roman" w:hAnsi="Times New Roman" w:cs="Times New Roman"/>
          <w:sz w:val="24"/>
          <w:szCs w:val="24"/>
        </w:rPr>
        <w:t>aspirasyon</w:t>
      </w:r>
      <w:proofErr w:type="spellEnd"/>
      <w:r w:rsidRPr="00DF0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8D0">
        <w:rPr>
          <w:rFonts w:ascii="Times New Roman" w:hAnsi="Times New Roman" w:cs="Times New Roman"/>
          <w:sz w:val="24"/>
          <w:szCs w:val="24"/>
        </w:rPr>
        <w:t>entübasyon</w:t>
      </w:r>
      <w:proofErr w:type="spellEnd"/>
      <w:r w:rsidRPr="00DF0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8D0">
        <w:rPr>
          <w:rFonts w:ascii="Times New Roman" w:hAnsi="Times New Roman" w:cs="Times New Roman"/>
          <w:sz w:val="24"/>
          <w:szCs w:val="24"/>
        </w:rPr>
        <w:t>bronkoskopi</w:t>
      </w:r>
      <w:proofErr w:type="spellEnd"/>
      <w:r w:rsidRPr="00DF08D0">
        <w:rPr>
          <w:rFonts w:ascii="Times New Roman" w:hAnsi="Times New Roman" w:cs="Times New Roman"/>
          <w:sz w:val="24"/>
          <w:szCs w:val="24"/>
        </w:rPr>
        <w:t xml:space="preserve"> gibi işlemler sırasında gerçekleşir.</w:t>
      </w:r>
    </w:p>
    <w:p w:rsidR="00F94D85" w:rsidRPr="00F94D85" w:rsidRDefault="00F94D85" w:rsidP="00F94D85">
      <w:pPr>
        <w:pStyle w:val="ListeParagraf"/>
        <w:numPr>
          <w:ilvl w:val="0"/>
          <w:numId w:val="11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Acil olmayan tedaviler ertelenmelidir.</w:t>
      </w:r>
    </w:p>
    <w:p w:rsidR="00DF08D0" w:rsidRPr="00BB3B18" w:rsidRDefault="00DF08D0" w:rsidP="00F94D85">
      <w:pPr>
        <w:pStyle w:val="ListeParagraf"/>
        <w:numPr>
          <w:ilvl w:val="0"/>
          <w:numId w:val="11"/>
        </w:num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85">
        <w:rPr>
          <w:rFonts w:ascii="Times New Roman" w:hAnsi="Times New Roman" w:cs="Times New Roman"/>
          <w:sz w:val="24"/>
          <w:szCs w:val="24"/>
        </w:rPr>
        <w:t>Hastanın tedavisi için kullanılan ünitlerin tedavi bittikten sonra uygun dezenfektanlarla silinmesi gerekir.</w:t>
      </w:r>
      <w:r w:rsidR="001A3D3D" w:rsidRPr="00F94D85">
        <w:rPr>
          <w:rFonts w:ascii="Times New Roman" w:hAnsi="Times New Roman" w:cs="Times New Roman"/>
          <w:sz w:val="24"/>
          <w:szCs w:val="24"/>
        </w:rPr>
        <w:t xml:space="preserve"> </w:t>
      </w:r>
      <w:r w:rsidRPr="00F94D85">
        <w:rPr>
          <w:rFonts w:ascii="Times New Roman" w:hAnsi="Times New Roman" w:cs="Times New Roman"/>
          <w:sz w:val="24"/>
          <w:szCs w:val="24"/>
        </w:rPr>
        <w:t xml:space="preserve">Özel havalandırmaya gerek yoktur. </w:t>
      </w:r>
    </w:p>
    <w:p w:rsidR="00BB3B18" w:rsidRDefault="00BB3B18" w:rsidP="00BB3B18">
      <w:p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B18" w:rsidRDefault="00BB3B18" w:rsidP="00BB3B18">
      <w:p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B18" w:rsidRPr="00BB3B18" w:rsidRDefault="00BB3B18" w:rsidP="00BB3B18">
      <w:pPr>
        <w:tabs>
          <w:tab w:val="left" w:pos="11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D85" w:rsidRDefault="00383957" w:rsidP="00F94D85">
      <w:pPr>
        <w:pStyle w:val="ListeParagraf"/>
        <w:tabs>
          <w:tab w:val="left" w:pos="1187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957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F94D85">
        <w:rPr>
          <w:rFonts w:ascii="Times New Roman" w:hAnsi="Times New Roman" w:cs="Times New Roman"/>
          <w:b/>
          <w:sz w:val="24"/>
          <w:szCs w:val="24"/>
        </w:rPr>
        <w:t>.5</w:t>
      </w:r>
      <w:r w:rsidR="00BC1DA9">
        <w:rPr>
          <w:rFonts w:ascii="Times New Roman" w:hAnsi="Times New Roman" w:cs="Times New Roman"/>
          <w:b/>
          <w:sz w:val="24"/>
          <w:szCs w:val="24"/>
        </w:rPr>
        <w:t>. Solunum</w:t>
      </w:r>
      <w:r w:rsidRPr="00383957">
        <w:rPr>
          <w:rFonts w:ascii="Times New Roman" w:hAnsi="Times New Roman" w:cs="Times New Roman"/>
          <w:b/>
          <w:sz w:val="24"/>
          <w:szCs w:val="24"/>
        </w:rPr>
        <w:t xml:space="preserve"> İzolasyonu </w:t>
      </w:r>
      <w:r w:rsidR="00F94D85">
        <w:rPr>
          <w:rFonts w:ascii="Times New Roman" w:hAnsi="Times New Roman" w:cs="Times New Roman"/>
          <w:b/>
          <w:sz w:val="24"/>
          <w:szCs w:val="24"/>
        </w:rPr>
        <w:t>Uygulanması Gereken</w:t>
      </w:r>
      <w:r w:rsidRPr="00383957">
        <w:rPr>
          <w:rFonts w:ascii="Times New Roman" w:hAnsi="Times New Roman" w:cs="Times New Roman"/>
          <w:b/>
          <w:sz w:val="24"/>
          <w:szCs w:val="24"/>
        </w:rPr>
        <w:t xml:space="preserve"> Durumlar</w:t>
      </w:r>
      <w:r w:rsidR="00BC1DA9" w:rsidRPr="00B0331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0FD21BAC" wp14:editId="0A7C5241">
            <wp:extent cx="485775" cy="416442"/>
            <wp:effectExtent l="0" t="0" r="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0" cy="449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B18" w:rsidRPr="00BB3B18" w:rsidRDefault="00BB3B18" w:rsidP="00BB3B18">
      <w:pPr>
        <w:pStyle w:val="ListeParagraf"/>
        <w:tabs>
          <w:tab w:val="left" w:pos="1187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B3B18">
        <w:rPr>
          <w:rFonts w:ascii="Times New Roman" w:hAnsi="Times New Roman" w:cs="Times New Roman"/>
          <w:sz w:val="24"/>
          <w:szCs w:val="24"/>
        </w:rPr>
        <w:t xml:space="preserve">5 µ m ya da daha küçük partiküller havada uzun süre asılı kalabilir ve uzak mesafelere taşınabilir. Bu şekilde havada asılı mikroorganizmalar aynı odadaki ya da daha uzak mesafedeki hastayı </w:t>
      </w:r>
      <w:proofErr w:type="spellStart"/>
      <w:r w:rsidRPr="00BB3B18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BB3B18">
        <w:rPr>
          <w:rFonts w:ascii="Times New Roman" w:hAnsi="Times New Roman" w:cs="Times New Roman"/>
          <w:sz w:val="24"/>
          <w:szCs w:val="24"/>
        </w:rPr>
        <w:t xml:space="preserve"> edebilir. Damlacık çekirdeği ile bulaşan (&lt;5mm büyüklük) etkenlere karşı standart önlemlere ek olarak uygulanmalıdır.</w:t>
      </w:r>
    </w:p>
    <w:p w:rsidR="00F94D85" w:rsidRDefault="00383957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D85">
        <w:rPr>
          <w:rFonts w:ascii="Times New Roman" w:hAnsi="Times New Roman" w:cs="Times New Roman"/>
          <w:sz w:val="24"/>
          <w:szCs w:val="24"/>
        </w:rPr>
        <w:t xml:space="preserve">Kızamık                                                                                 </w:t>
      </w:r>
    </w:p>
    <w:p w:rsidR="00F94D85" w:rsidRDefault="00DF08D0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D85">
        <w:rPr>
          <w:rFonts w:ascii="Times New Roman" w:hAnsi="Times New Roman" w:cs="Times New Roman"/>
          <w:sz w:val="24"/>
          <w:szCs w:val="24"/>
        </w:rPr>
        <w:t>Kırım</w:t>
      </w:r>
      <w:r w:rsidR="00896AA1">
        <w:rPr>
          <w:rFonts w:ascii="Times New Roman" w:hAnsi="Times New Roman" w:cs="Times New Roman"/>
          <w:sz w:val="24"/>
          <w:szCs w:val="24"/>
        </w:rPr>
        <w:t>-</w:t>
      </w:r>
      <w:r w:rsidRPr="00F94D85">
        <w:rPr>
          <w:rFonts w:ascii="Times New Roman" w:hAnsi="Times New Roman" w:cs="Times New Roman"/>
          <w:sz w:val="24"/>
          <w:szCs w:val="24"/>
        </w:rPr>
        <w:t>Kongo</w:t>
      </w:r>
    </w:p>
    <w:p w:rsidR="00F94D85" w:rsidRDefault="00DF08D0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D85">
        <w:rPr>
          <w:rFonts w:ascii="Times New Roman" w:hAnsi="Times New Roman" w:cs="Times New Roman"/>
          <w:sz w:val="24"/>
          <w:szCs w:val="24"/>
        </w:rPr>
        <w:t>Varisella</w:t>
      </w:r>
      <w:proofErr w:type="spellEnd"/>
      <w:r w:rsidR="00896AA1">
        <w:rPr>
          <w:rFonts w:ascii="Times New Roman" w:hAnsi="Times New Roman" w:cs="Times New Roman"/>
          <w:sz w:val="24"/>
          <w:szCs w:val="24"/>
        </w:rPr>
        <w:t xml:space="preserve"> </w:t>
      </w:r>
      <w:r w:rsidRPr="00F94D85">
        <w:rPr>
          <w:rFonts w:ascii="Times New Roman" w:hAnsi="Times New Roman" w:cs="Times New Roman"/>
          <w:sz w:val="24"/>
          <w:szCs w:val="24"/>
        </w:rPr>
        <w:t>(yaygın zona dahil)</w:t>
      </w:r>
      <w:r w:rsidR="00383957" w:rsidRPr="00F94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F94D85" w:rsidRDefault="00DF08D0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D85">
        <w:rPr>
          <w:rFonts w:ascii="Times New Roman" w:hAnsi="Times New Roman" w:cs="Times New Roman"/>
          <w:sz w:val="24"/>
          <w:szCs w:val="24"/>
        </w:rPr>
        <w:t>Tüberküloz</w:t>
      </w:r>
      <w:r w:rsidR="00383957" w:rsidRPr="00F94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F94D85" w:rsidRDefault="00DF08D0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D85">
        <w:rPr>
          <w:rFonts w:ascii="Times New Roman" w:hAnsi="Times New Roman" w:cs="Times New Roman"/>
          <w:sz w:val="24"/>
          <w:szCs w:val="24"/>
        </w:rPr>
        <w:t>SARS</w:t>
      </w:r>
      <w:r w:rsidR="00383957" w:rsidRPr="00F94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F94D85" w:rsidRDefault="00383957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D85">
        <w:rPr>
          <w:rFonts w:ascii="Times New Roman" w:hAnsi="Times New Roman" w:cs="Times New Roman"/>
          <w:sz w:val="24"/>
          <w:szCs w:val="24"/>
        </w:rPr>
        <w:t>Marburg</w:t>
      </w:r>
      <w:proofErr w:type="spellEnd"/>
    </w:p>
    <w:p w:rsidR="00F94D85" w:rsidRDefault="00DF08D0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D85">
        <w:rPr>
          <w:rFonts w:ascii="Times New Roman" w:hAnsi="Times New Roman" w:cs="Times New Roman"/>
          <w:sz w:val="24"/>
          <w:szCs w:val="24"/>
        </w:rPr>
        <w:t>Ebola</w:t>
      </w:r>
    </w:p>
    <w:p w:rsidR="00F94D85" w:rsidRDefault="00DF08D0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D85">
        <w:rPr>
          <w:rFonts w:ascii="Times New Roman" w:hAnsi="Times New Roman" w:cs="Times New Roman"/>
          <w:sz w:val="24"/>
          <w:szCs w:val="24"/>
        </w:rPr>
        <w:t>Lassa</w:t>
      </w:r>
    </w:p>
    <w:p w:rsidR="00F94D85" w:rsidRDefault="00DF08D0" w:rsidP="00BB3B18">
      <w:pPr>
        <w:pStyle w:val="ListeParagraf"/>
        <w:numPr>
          <w:ilvl w:val="0"/>
          <w:numId w:val="15"/>
        </w:numPr>
        <w:tabs>
          <w:tab w:val="left" w:pos="118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D85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F94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D85">
        <w:rPr>
          <w:rFonts w:ascii="Times New Roman" w:hAnsi="Times New Roman" w:cs="Times New Roman"/>
          <w:sz w:val="24"/>
          <w:szCs w:val="24"/>
        </w:rPr>
        <w:t>hemorajik</w:t>
      </w:r>
      <w:proofErr w:type="spellEnd"/>
      <w:r w:rsidRPr="00F94D85">
        <w:rPr>
          <w:rFonts w:ascii="Times New Roman" w:hAnsi="Times New Roman" w:cs="Times New Roman"/>
          <w:sz w:val="24"/>
          <w:szCs w:val="24"/>
        </w:rPr>
        <w:t xml:space="preserve"> ateş  </w:t>
      </w:r>
    </w:p>
    <w:p w:rsidR="00F94D85" w:rsidRDefault="00F94D85" w:rsidP="00F94D85">
      <w:pPr>
        <w:pStyle w:val="ListeParagraf"/>
        <w:tabs>
          <w:tab w:val="left" w:pos="1187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BB3B18">
        <w:rPr>
          <w:rFonts w:ascii="Times New Roman" w:hAnsi="Times New Roman" w:cs="Times New Roman"/>
          <w:b/>
          <w:sz w:val="24"/>
          <w:szCs w:val="24"/>
        </w:rPr>
        <w:t>5.1</w:t>
      </w:r>
      <w:r w:rsidRPr="00F94D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8D0" w:rsidRPr="00F94D85">
        <w:rPr>
          <w:rFonts w:ascii="Times New Roman" w:hAnsi="Times New Roman" w:cs="Times New Roman"/>
          <w:sz w:val="24"/>
          <w:szCs w:val="24"/>
        </w:rPr>
        <w:t xml:space="preserve"> </w:t>
      </w:r>
      <w:r w:rsidR="00BC1DA9">
        <w:rPr>
          <w:rFonts w:ascii="Times New Roman" w:hAnsi="Times New Roman" w:cs="Times New Roman"/>
          <w:b/>
          <w:sz w:val="24"/>
          <w:szCs w:val="24"/>
        </w:rPr>
        <w:t>Solunum</w:t>
      </w:r>
      <w:r w:rsidRPr="00383957">
        <w:rPr>
          <w:rFonts w:ascii="Times New Roman" w:hAnsi="Times New Roman" w:cs="Times New Roman"/>
          <w:b/>
          <w:sz w:val="24"/>
          <w:szCs w:val="24"/>
        </w:rPr>
        <w:t xml:space="preserve"> İzolasyonu</w:t>
      </w:r>
      <w:r>
        <w:rPr>
          <w:rFonts w:ascii="Times New Roman" w:hAnsi="Times New Roman" w:cs="Times New Roman"/>
          <w:b/>
          <w:sz w:val="24"/>
          <w:szCs w:val="24"/>
        </w:rPr>
        <w:t>na Yönelik Önlemler</w:t>
      </w:r>
    </w:p>
    <w:p w:rsidR="00BB3B18" w:rsidRPr="00BB3B18" w:rsidRDefault="00DF08D0" w:rsidP="00BB3B18">
      <w:pPr>
        <w:pStyle w:val="ListeParagraf"/>
        <w:numPr>
          <w:ilvl w:val="0"/>
          <w:numId w:val="12"/>
        </w:numPr>
        <w:tabs>
          <w:tab w:val="left" w:pos="11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Fakültemizde yataklı servisimiz bulunmamaktadır.</w:t>
      </w:r>
      <w:r w:rsidRPr="00DF08D0">
        <w:rPr>
          <w:rFonts w:ascii="Times New Roman" w:hAnsi="Times New Roman" w:cs="Times New Roman"/>
          <w:sz w:val="24"/>
          <w:szCs w:val="24"/>
        </w:rPr>
        <w:t xml:space="preserve"> Hasta</w:t>
      </w:r>
      <w:r w:rsidR="00F94D85">
        <w:rPr>
          <w:rFonts w:ascii="Times New Roman" w:hAnsi="Times New Roman" w:cs="Times New Roman"/>
          <w:sz w:val="24"/>
          <w:szCs w:val="24"/>
        </w:rPr>
        <w:t>lar</w:t>
      </w:r>
      <w:r w:rsidRPr="00DF08D0">
        <w:rPr>
          <w:rFonts w:ascii="Times New Roman" w:hAnsi="Times New Roman" w:cs="Times New Roman"/>
          <w:sz w:val="24"/>
          <w:szCs w:val="24"/>
        </w:rPr>
        <w:t xml:space="preserve"> negatif basınçlı tek kişilik odaya yerleştirilmelidir.</w:t>
      </w:r>
      <w:r>
        <w:rPr>
          <w:rFonts w:ascii="Times New Roman" w:hAnsi="Times New Roman" w:cs="Times New Roman"/>
          <w:sz w:val="24"/>
          <w:szCs w:val="24"/>
        </w:rPr>
        <w:t xml:space="preserve"> Bu yüzden hava yolu izolasyonu gerektiren hastalara fakülte</w:t>
      </w:r>
      <w:r w:rsidR="000E2FA1">
        <w:rPr>
          <w:rFonts w:ascii="Times New Roman" w:hAnsi="Times New Roman" w:cs="Times New Roman"/>
          <w:sz w:val="24"/>
          <w:szCs w:val="24"/>
        </w:rPr>
        <w:t>mizde tedavi uygulanamamaktadır.</w:t>
      </w:r>
    </w:p>
    <w:p w:rsidR="00BB3B18" w:rsidRDefault="00BB3B18" w:rsidP="00BB3B18">
      <w:pPr>
        <w:tabs>
          <w:tab w:val="left" w:pos="1187"/>
        </w:tabs>
        <w:ind w:left="-28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5.6.</w:t>
      </w:r>
      <w:r w:rsidRPr="00BB3B1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B03311">
        <w:rPr>
          <w:rFonts w:ascii="Times New Roman" w:hAnsi="Times New Roman" w:cs="Times New Roman"/>
          <w:b/>
          <w:bCs/>
          <w:noProof/>
          <w:sz w:val="24"/>
          <w:szCs w:val="24"/>
        </w:rPr>
        <w:t>İzolasyon Tanımlayıcı Figürler</w:t>
      </w:r>
    </w:p>
    <w:p w:rsidR="00BB3B18" w:rsidRPr="00BB3B18" w:rsidRDefault="00BB3B18" w:rsidP="00BB3B18">
      <w:pPr>
        <w:tabs>
          <w:tab w:val="left" w:pos="1187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3F74E76E">
            <wp:extent cx="5925820" cy="10382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3403"/>
        <w:gridCol w:w="3260"/>
        <w:gridCol w:w="2977"/>
      </w:tblGrid>
      <w:tr w:rsidR="00BB3B18" w:rsidRPr="00B03311" w:rsidTr="00BB3B18">
        <w:tc>
          <w:tcPr>
            <w:tcW w:w="3403" w:type="dxa"/>
          </w:tcPr>
          <w:p w:rsidR="00BB3B18" w:rsidRPr="00B03311" w:rsidRDefault="00BB3B18" w:rsidP="00184E7E">
            <w:pPr>
              <w:pStyle w:val="font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03311">
              <w:rPr>
                <w:rStyle w:val="wixui-rich-texttext"/>
                <w:b/>
                <w:bCs/>
                <w:color w:val="DEC328"/>
                <w:bdr w:val="none" w:sz="0" w:space="0" w:color="auto" w:frame="1"/>
              </w:rPr>
              <w:t>SARI YAPRAK</w:t>
            </w:r>
          </w:p>
        </w:tc>
        <w:tc>
          <w:tcPr>
            <w:tcW w:w="3260" w:type="dxa"/>
          </w:tcPr>
          <w:p w:rsidR="00BB3B18" w:rsidRPr="00B03311" w:rsidRDefault="00BB3B18" w:rsidP="00184E7E">
            <w:pPr>
              <w:pStyle w:val="font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03311">
              <w:rPr>
                <w:rStyle w:val="wixui-rich-texttext"/>
                <w:b/>
                <w:bCs/>
                <w:color w:val="F60419"/>
                <w:bdr w:val="none" w:sz="0" w:space="0" w:color="auto" w:frame="1"/>
              </w:rPr>
              <w:t>KIRMIZI YILDIZ</w:t>
            </w:r>
          </w:p>
        </w:tc>
        <w:tc>
          <w:tcPr>
            <w:tcW w:w="2977" w:type="dxa"/>
          </w:tcPr>
          <w:p w:rsidR="00BB3B18" w:rsidRPr="00B03311" w:rsidRDefault="00BB3B18" w:rsidP="00184E7E">
            <w:pPr>
              <w:pStyle w:val="font9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03311">
              <w:rPr>
                <w:rStyle w:val="wixui-rich-texttext"/>
                <w:b/>
                <w:bCs/>
                <w:color w:val="39729B"/>
                <w:bdr w:val="none" w:sz="0" w:space="0" w:color="auto" w:frame="1"/>
              </w:rPr>
              <w:t>MAVİ ÇİÇEK</w:t>
            </w:r>
          </w:p>
          <w:p w:rsidR="00BB3B18" w:rsidRPr="00B03311" w:rsidRDefault="00BB3B18" w:rsidP="00184E7E">
            <w:pPr>
              <w:pStyle w:val="font9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BB3B18" w:rsidRPr="00B03311" w:rsidTr="00BB3B18">
        <w:trPr>
          <w:trHeight w:val="1974"/>
        </w:trPr>
        <w:tc>
          <w:tcPr>
            <w:tcW w:w="3403" w:type="dxa"/>
          </w:tcPr>
          <w:p w:rsidR="00BB3B18" w:rsidRPr="00B03311" w:rsidRDefault="00BB3B18" w:rsidP="00184E7E">
            <w:pPr>
              <w:pStyle w:val="font9"/>
              <w:spacing w:before="0" w:beforeAutospacing="0" w:after="0" w:afterAutospacing="0"/>
              <w:textAlignment w:val="baseline"/>
            </w:pPr>
            <w:r w:rsidRPr="00B03311">
              <w:t>Ağaçlar doğanın, yapraklar ise ağaçların akciğerleridir.</w:t>
            </w:r>
          </w:p>
          <w:p w:rsidR="00BB3B18" w:rsidRPr="00B03311" w:rsidRDefault="00BB3B18" w:rsidP="00184E7E">
            <w:pPr>
              <w:pStyle w:val="font9"/>
              <w:spacing w:before="0" w:beforeAutospacing="0" w:after="0" w:afterAutospacing="0"/>
              <w:textAlignment w:val="baseline"/>
            </w:pPr>
            <w:r w:rsidRPr="00B03311">
              <w:t>Solunumun baş harfi </w:t>
            </w:r>
            <w:r w:rsidRPr="00B03311">
              <w:rPr>
                <w:rStyle w:val="wixui-rich-texttext"/>
                <w:b/>
                <w:bCs/>
                <w:bdr w:val="none" w:sz="0" w:space="0" w:color="auto" w:frame="1"/>
              </w:rPr>
              <w:t>"s"</w:t>
            </w:r>
            <w:r w:rsidRPr="00B03311">
              <w:t> ile başlayan sarı yaprak kullanılmıştır.</w:t>
            </w:r>
          </w:p>
        </w:tc>
        <w:tc>
          <w:tcPr>
            <w:tcW w:w="3260" w:type="dxa"/>
          </w:tcPr>
          <w:p w:rsidR="00BB3B18" w:rsidRPr="00B03311" w:rsidRDefault="00BB3B18" w:rsidP="00184E7E">
            <w:pPr>
              <w:pStyle w:val="font9"/>
              <w:spacing w:before="0" w:beforeAutospacing="0" w:after="0" w:afterAutospacing="0"/>
              <w:textAlignment w:val="baseline"/>
            </w:pPr>
            <w:r w:rsidRPr="00B03311">
              <w:t>Yıldızın beş köşesi elin beş parmağını temsil etmektedir.</w:t>
            </w:r>
          </w:p>
          <w:p w:rsidR="00BB3B18" w:rsidRPr="00B03311" w:rsidRDefault="00BB3B18" w:rsidP="00184E7E">
            <w:pPr>
              <w:pStyle w:val="font9"/>
              <w:spacing w:before="0" w:beforeAutospacing="0" w:after="0" w:afterAutospacing="0"/>
              <w:textAlignment w:val="baseline"/>
            </w:pPr>
            <w:r w:rsidRPr="00B03311">
              <w:t>Kırmızı rengi ise, ateşe temasın sakıncaları ile hastaya temasın sakıncaları arasındaki bağdan yola çıkarak kullanılmıştır.</w:t>
            </w:r>
          </w:p>
        </w:tc>
        <w:tc>
          <w:tcPr>
            <w:tcW w:w="2977" w:type="dxa"/>
          </w:tcPr>
          <w:p w:rsidR="00BB3B18" w:rsidRPr="00B03311" w:rsidRDefault="00BB3B18" w:rsidP="00184E7E">
            <w:pPr>
              <w:pStyle w:val="font9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03311">
              <w:rPr>
                <w:color w:val="062134"/>
              </w:rPr>
              <w:t>Ortadaki nokta hastayı etrafındaki yapraklar ise damlacıkları temsilen kullanılmıştır.</w:t>
            </w:r>
          </w:p>
        </w:tc>
      </w:tr>
    </w:tbl>
    <w:p w:rsidR="0062173E" w:rsidRPr="0062173E" w:rsidRDefault="0062173E" w:rsidP="0062173E"/>
    <w:p w:rsidR="00DF08D0" w:rsidRPr="0062173E" w:rsidRDefault="00DF08D0" w:rsidP="0062173E">
      <w:bookmarkStart w:id="0" w:name="_GoBack"/>
      <w:bookmarkEnd w:id="0"/>
    </w:p>
    <w:sectPr w:rsidR="00DF08D0" w:rsidRPr="0062173E" w:rsidSect="00BB3B18">
      <w:headerReference w:type="default" r:id="rId11"/>
      <w:pgSz w:w="11906" w:h="16838"/>
      <w:pgMar w:top="1417" w:right="991" w:bottom="851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38" w:rsidRDefault="00A87D38" w:rsidP="0085538C">
      <w:pPr>
        <w:spacing w:after="0" w:line="240" w:lineRule="auto"/>
      </w:pPr>
      <w:r>
        <w:separator/>
      </w:r>
    </w:p>
  </w:endnote>
  <w:endnote w:type="continuationSeparator" w:id="0">
    <w:p w:rsidR="00A87D38" w:rsidRDefault="00A87D38" w:rsidP="0085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38" w:rsidRDefault="00A87D38" w:rsidP="0085538C">
      <w:pPr>
        <w:spacing w:after="0" w:line="240" w:lineRule="auto"/>
      </w:pPr>
      <w:r>
        <w:separator/>
      </w:r>
    </w:p>
  </w:footnote>
  <w:footnote w:type="continuationSeparator" w:id="0">
    <w:p w:rsidR="00A87D38" w:rsidRDefault="00A87D38" w:rsidP="0085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85538C" w:rsidTr="00B51671">
      <w:trPr>
        <w:trHeight w:val="979"/>
      </w:trPr>
      <w:tc>
        <w:tcPr>
          <w:tcW w:w="1702" w:type="dxa"/>
          <w:vMerge w:val="restart"/>
        </w:tcPr>
        <w:p w:rsidR="0085538C" w:rsidRDefault="0085538C" w:rsidP="0085538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8F32128" wp14:editId="324BE1F6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İZOLASYON ÖNLEMLERİ</w:t>
          </w:r>
        </w:p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85538C" w:rsidRDefault="0085538C" w:rsidP="0085538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4285975" wp14:editId="3AFCB519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5538C" w:rsidTr="00B51671">
      <w:trPr>
        <w:trHeight w:val="430"/>
      </w:trPr>
      <w:tc>
        <w:tcPr>
          <w:tcW w:w="1702" w:type="dxa"/>
          <w:vMerge/>
        </w:tcPr>
        <w:p w:rsidR="0085538C" w:rsidRDefault="0085538C" w:rsidP="0085538C"/>
      </w:tc>
      <w:tc>
        <w:tcPr>
          <w:tcW w:w="1417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5538C" w:rsidRDefault="0085538C" w:rsidP="0085538C"/>
      </w:tc>
    </w:tr>
    <w:tr w:rsidR="0085538C" w:rsidTr="00B51671">
      <w:trPr>
        <w:trHeight w:val="58"/>
      </w:trPr>
      <w:tc>
        <w:tcPr>
          <w:tcW w:w="1702" w:type="dxa"/>
          <w:vMerge/>
        </w:tcPr>
        <w:p w:rsidR="0085538C" w:rsidRDefault="0085538C" w:rsidP="0085538C"/>
      </w:tc>
      <w:tc>
        <w:tcPr>
          <w:tcW w:w="1417" w:type="dxa"/>
          <w:vAlign w:val="center"/>
        </w:tcPr>
        <w:p w:rsidR="0085538C" w:rsidRPr="006F4BC6" w:rsidRDefault="0062173E" w:rsidP="008553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SEN.PR.08</w:t>
          </w:r>
        </w:p>
      </w:tc>
      <w:tc>
        <w:tcPr>
          <w:tcW w:w="1276" w:type="dxa"/>
          <w:vAlign w:val="center"/>
        </w:tcPr>
        <w:p w:rsidR="0085538C" w:rsidRPr="006F4BC6" w:rsidRDefault="00603817" w:rsidP="008553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="0085538C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85538C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85538C" w:rsidRPr="003A437D" w:rsidRDefault="003A437D" w:rsidP="003A437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09.06.2025</w:t>
          </w:r>
        </w:p>
      </w:tc>
      <w:tc>
        <w:tcPr>
          <w:tcW w:w="1417" w:type="dxa"/>
        </w:tcPr>
        <w:p w:rsidR="0085538C" w:rsidRPr="003A437D" w:rsidRDefault="003A437D" w:rsidP="003A437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85538C" w:rsidRPr="006F4BC6" w:rsidRDefault="00BB3B18" w:rsidP="008553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</w:p>
      </w:tc>
      <w:tc>
        <w:tcPr>
          <w:tcW w:w="1701" w:type="dxa"/>
          <w:vMerge/>
        </w:tcPr>
        <w:p w:rsidR="0085538C" w:rsidRDefault="0085538C" w:rsidP="0085538C"/>
      </w:tc>
    </w:tr>
  </w:tbl>
  <w:p w:rsidR="0085538C" w:rsidRDefault="008553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DF5"/>
    <w:multiLevelType w:val="hybridMultilevel"/>
    <w:tmpl w:val="E7E6FB64"/>
    <w:lvl w:ilvl="0" w:tplc="D72C4F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501A4"/>
    <w:multiLevelType w:val="hybridMultilevel"/>
    <w:tmpl w:val="4078C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5F2C"/>
    <w:multiLevelType w:val="hybridMultilevel"/>
    <w:tmpl w:val="B796A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77036"/>
    <w:multiLevelType w:val="hybridMultilevel"/>
    <w:tmpl w:val="3656D70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EDD1E1B"/>
    <w:multiLevelType w:val="hybridMultilevel"/>
    <w:tmpl w:val="689824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5834EC"/>
    <w:multiLevelType w:val="hybridMultilevel"/>
    <w:tmpl w:val="ECF652D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A55772"/>
    <w:multiLevelType w:val="hybridMultilevel"/>
    <w:tmpl w:val="626C344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0570175"/>
    <w:multiLevelType w:val="hybridMultilevel"/>
    <w:tmpl w:val="D122A14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B681475"/>
    <w:multiLevelType w:val="hybridMultilevel"/>
    <w:tmpl w:val="FB00B70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DCC4E00"/>
    <w:multiLevelType w:val="hybridMultilevel"/>
    <w:tmpl w:val="1A0805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BE0A9A"/>
    <w:multiLevelType w:val="hybridMultilevel"/>
    <w:tmpl w:val="C8C003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B12C4"/>
    <w:multiLevelType w:val="hybridMultilevel"/>
    <w:tmpl w:val="2844071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0F14E10"/>
    <w:multiLevelType w:val="hybridMultilevel"/>
    <w:tmpl w:val="1CE4C2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7E22427"/>
    <w:multiLevelType w:val="hybridMultilevel"/>
    <w:tmpl w:val="1EDA0BA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3E15B2B"/>
    <w:multiLevelType w:val="hybridMultilevel"/>
    <w:tmpl w:val="85A23A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3"/>
  </w:num>
  <w:num w:numId="5">
    <w:abstractNumId w:val="10"/>
  </w:num>
  <w:num w:numId="6">
    <w:abstractNumId w:val="14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7C"/>
    <w:rsid w:val="000E2FA1"/>
    <w:rsid w:val="000F08C4"/>
    <w:rsid w:val="0012197C"/>
    <w:rsid w:val="001973CA"/>
    <w:rsid w:val="001A3D3D"/>
    <w:rsid w:val="001D49EE"/>
    <w:rsid w:val="002F1981"/>
    <w:rsid w:val="002F4731"/>
    <w:rsid w:val="00304506"/>
    <w:rsid w:val="00383957"/>
    <w:rsid w:val="003A437D"/>
    <w:rsid w:val="004869D0"/>
    <w:rsid w:val="00513C72"/>
    <w:rsid w:val="0054251E"/>
    <w:rsid w:val="005878D6"/>
    <w:rsid w:val="00603817"/>
    <w:rsid w:val="0062173E"/>
    <w:rsid w:val="0072312C"/>
    <w:rsid w:val="007347BC"/>
    <w:rsid w:val="00807A45"/>
    <w:rsid w:val="00844D96"/>
    <w:rsid w:val="0085538C"/>
    <w:rsid w:val="00896AA1"/>
    <w:rsid w:val="00A22479"/>
    <w:rsid w:val="00A351EB"/>
    <w:rsid w:val="00A77EDB"/>
    <w:rsid w:val="00A87D38"/>
    <w:rsid w:val="00AB0CE7"/>
    <w:rsid w:val="00B649BB"/>
    <w:rsid w:val="00B87419"/>
    <w:rsid w:val="00BA4D21"/>
    <w:rsid w:val="00BB3B18"/>
    <w:rsid w:val="00BC1DA9"/>
    <w:rsid w:val="00BC51A7"/>
    <w:rsid w:val="00C95584"/>
    <w:rsid w:val="00D1378F"/>
    <w:rsid w:val="00DA4D83"/>
    <w:rsid w:val="00DF08D0"/>
    <w:rsid w:val="00EA3435"/>
    <w:rsid w:val="00F53071"/>
    <w:rsid w:val="00F87E13"/>
    <w:rsid w:val="00F94D85"/>
    <w:rsid w:val="00FC4EF4"/>
    <w:rsid w:val="00FE5FD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56F876D-5351-4A20-8F11-BDE6006F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538C"/>
  </w:style>
  <w:style w:type="paragraph" w:styleId="AltBilgi">
    <w:name w:val="footer"/>
    <w:basedOn w:val="Normal"/>
    <w:link w:val="AltBilgiChar"/>
    <w:uiPriority w:val="99"/>
    <w:unhideWhenUsed/>
    <w:rsid w:val="0085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538C"/>
  </w:style>
  <w:style w:type="table" w:styleId="TabloKlavuzu">
    <w:name w:val="Table Grid"/>
    <w:basedOn w:val="NormalTablo"/>
    <w:uiPriority w:val="39"/>
    <w:rsid w:val="0085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4D96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957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39"/>
    <w:rsid w:val="000E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9">
    <w:name w:val="font_9"/>
    <w:basedOn w:val="Normal"/>
    <w:rsid w:val="00BB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ixui-rich-texttext">
    <w:name w:val="wixui-rich-text__text"/>
    <w:basedOn w:val="VarsaylanParagrafYazTipi"/>
    <w:rsid w:val="00BB3B18"/>
  </w:style>
  <w:style w:type="table" w:customStyle="1" w:styleId="TabloKlavuzu21">
    <w:name w:val="Tablo Kılavuzu21"/>
    <w:basedOn w:val="NormalTablo"/>
    <w:next w:val="TabloKlavuzu"/>
    <w:uiPriority w:val="39"/>
    <w:rsid w:val="00BB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2025-09-25T08:18:00Z</dcterms:created>
  <dcterms:modified xsi:type="dcterms:W3CDTF">2025-10-24T07:56:00Z</dcterms:modified>
</cp:coreProperties>
</file>