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451" w:type="dxa"/>
        <w:tblInd w:w="-572" w:type="dxa"/>
        <w:tblLook w:val="04A0" w:firstRow="1" w:lastRow="0" w:firstColumn="1" w:lastColumn="0" w:noHBand="0" w:noVBand="1"/>
      </w:tblPr>
      <w:tblGrid>
        <w:gridCol w:w="993"/>
        <w:gridCol w:w="3118"/>
        <w:gridCol w:w="3614"/>
        <w:gridCol w:w="5175"/>
        <w:gridCol w:w="1275"/>
        <w:gridCol w:w="1276"/>
      </w:tblGrid>
      <w:tr w:rsidR="00B001CD" w:rsidTr="00FA26E9">
        <w:tc>
          <w:tcPr>
            <w:tcW w:w="15451" w:type="dxa"/>
            <w:gridSpan w:val="6"/>
          </w:tcPr>
          <w:p w:rsidR="00B001CD" w:rsidRDefault="00B001CD" w:rsidP="00B001CD">
            <w:pPr>
              <w:jc w:val="center"/>
            </w:pPr>
            <w:r>
              <w:t>PAMUKKALE ÜNİVERSİTESİ LİSANS PROGRAMLARINA KAYITLI ÖĞRENCİLERE VERİLEN YÖK DESTEK BURSU TAKİP FORMU</w:t>
            </w:r>
          </w:p>
        </w:tc>
      </w:tr>
      <w:tr w:rsidR="001B6565" w:rsidTr="00FA26E9">
        <w:tc>
          <w:tcPr>
            <w:tcW w:w="4111" w:type="dxa"/>
            <w:gridSpan w:val="2"/>
          </w:tcPr>
          <w:p w:rsidR="001B6565" w:rsidRPr="006007BA" w:rsidRDefault="001B6565">
            <w:pPr>
              <w:rPr>
                <w:b/>
                <w:sz w:val="16"/>
                <w:szCs w:val="16"/>
              </w:rPr>
            </w:pPr>
            <w:r w:rsidRPr="006007BA">
              <w:rPr>
                <w:b/>
                <w:sz w:val="16"/>
                <w:szCs w:val="16"/>
              </w:rPr>
              <w:t>Bursun Adı</w:t>
            </w:r>
          </w:p>
        </w:tc>
        <w:tc>
          <w:tcPr>
            <w:tcW w:w="11340" w:type="dxa"/>
            <w:gridSpan w:val="4"/>
          </w:tcPr>
          <w:p w:rsidR="001B6565" w:rsidRPr="006007BA" w:rsidRDefault="001B6565">
            <w:pPr>
              <w:rPr>
                <w:b/>
                <w:sz w:val="16"/>
                <w:szCs w:val="16"/>
              </w:rPr>
            </w:pPr>
            <w:r w:rsidRPr="006007BA">
              <w:rPr>
                <w:b/>
                <w:sz w:val="16"/>
                <w:szCs w:val="16"/>
              </w:rPr>
              <w:t>YÖK Destek Bursu</w:t>
            </w:r>
          </w:p>
        </w:tc>
      </w:tr>
      <w:tr w:rsidR="001B6565" w:rsidTr="00FA26E9">
        <w:tc>
          <w:tcPr>
            <w:tcW w:w="4111" w:type="dxa"/>
            <w:gridSpan w:val="2"/>
          </w:tcPr>
          <w:p w:rsidR="001B6565" w:rsidRPr="006007BA" w:rsidRDefault="001B6565">
            <w:pPr>
              <w:rPr>
                <w:b/>
                <w:sz w:val="16"/>
                <w:szCs w:val="16"/>
              </w:rPr>
            </w:pPr>
            <w:r w:rsidRPr="006007BA">
              <w:rPr>
                <w:b/>
                <w:sz w:val="16"/>
                <w:szCs w:val="16"/>
              </w:rPr>
              <w:t>Takip Dönemi (Ay/yıl)</w:t>
            </w:r>
          </w:p>
        </w:tc>
        <w:tc>
          <w:tcPr>
            <w:tcW w:w="11340" w:type="dxa"/>
            <w:gridSpan w:val="4"/>
          </w:tcPr>
          <w:p w:rsidR="001B6565" w:rsidRPr="006007BA" w:rsidRDefault="001B6565">
            <w:pPr>
              <w:rPr>
                <w:b/>
                <w:sz w:val="16"/>
                <w:szCs w:val="16"/>
              </w:rPr>
            </w:pPr>
          </w:p>
        </w:tc>
      </w:tr>
      <w:tr w:rsidR="001B6565" w:rsidTr="00FA26E9">
        <w:tc>
          <w:tcPr>
            <w:tcW w:w="4111" w:type="dxa"/>
            <w:gridSpan w:val="2"/>
          </w:tcPr>
          <w:p w:rsidR="001B6565" w:rsidRPr="006007BA" w:rsidRDefault="001B6565">
            <w:pPr>
              <w:rPr>
                <w:b/>
                <w:sz w:val="16"/>
                <w:szCs w:val="16"/>
              </w:rPr>
            </w:pPr>
            <w:r w:rsidRPr="006007BA">
              <w:rPr>
                <w:b/>
                <w:sz w:val="16"/>
                <w:szCs w:val="16"/>
              </w:rPr>
              <w:t>Adı Soyadı</w:t>
            </w:r>
          </w:p>
        </w:tc>
        <w:tc>
          <w:tcPr>
            <w:tcW w:w="11340" w:type="dxa"/>
            <w:gridSpan w:val="4"/>
          </w:tcPr>
          <w:p w:rsidR="001B6565" w:rsidRPr="006007BA" w:rsidRDefault="001B6565">
            <w:pPr>
              <w:rPr>
                <w:b/>
                <w:sz w:val="16"/>
                <w:szCs w:val="16"/>
              </w:rPr>
            </w:pPr>
          </w:p>
        </w:tc>
      </w:tr>
      <w:tr w:rsidR="001B6565" w:rsidTr="00FA26E9">
        <w:tc>
          <w:tcPr>
            <w:tcW w:w="4111" w:type="dxa"/>
            <w:gridSpan w:val="2"/>
          </w:tcPr>
          <w:p w:rsidR="001B6565" w:rsidRPr="006007BA" w:rsidRDefault="001B6565">
            <w:pPr>
              <w:rPr>
                <w:b/>
                <w:sz w:val="16"/>
                <w:szCs w:val="16"/>
              </w:rPr>
            </w:pPr>
            <w:r w:rsidRPr="006007BA">
              <w:rPr>
                <w:b/>
                <w:sz w:val="16"/>
                <w:szCs w:val="16"/>
              </w:rPr>
              <w:t>TC</w:t>
            </w:r>
          </w:p>
        </w:tc>
        <w:tc>
          <w:tcPr>
            <w:tcW w:w="11340" w:type="dxa"/>
            <w:gridSpan w:val="4"/>
          </w:tcPr>
          <w:p w:rsidR="001B6565" w:rsidRPr="006007BA" w:rsidRDefault="001B6565">
            <w:pPr>
              <w:rPr>
                <w:b/>
                <w:sz w:val="16"/>
                <w:szCs w:val="16"/>
              </w:rPr>
            </w:pPr>
          </w:p>
        </w:tc>
      </w:tr>
      <w:tr w:rsidR="001B6565" w:rsidTr="00FA26E9">
        <w:tc>
          <w:tcPr>
            <w:tcW w:w="4111" w:type="dxa"/>
            <w:gridSpan w:val="2"/>
          </w:tcPr>
          <w:p w:rsidR="001B6565" w:rsidRPr="006007BA" w:rsidRDefault="001B6565">
            <w:pPr>
              <w:rPr>
                <w:b/>
                <w:sz w:val="16"/>
                <w:szCs w:val="16"/>
              </w:rPr>
            </w:pPr>
            <w:r w:rsidRPr="006007BA">
              <w:rPr>
                <w:b/>
                <w:sz w:val="16"/>
                <w:szCs w:val="16"/>
              </w:rPr>
              <w:t>Program</w:t>
            </w:r>
          </w:p>
        </w:tc>
        <w:tc>
          <w:tcPr>
            <w:tcW w:w="11340" w:type="dxa"/>
            <w:gridSpan w:val="4"/>
          </w:tcPr>
          <w:p w:rsidR="001B6565" w:rsidRPr="006007BA" w:rsidRDefault="001B6565">
            <w:pPr>
              <w:rPr>
                <w:b/>
                <w:sz w:val="16"/>
                <w:szCs w:val="16"/>
              </w:rPr>
            </w:pPr>
          </w:p>
        </w:tc>
      </w:tr>
      <w:tr w:rsidR="001B6565" w:rsidTr="00FA26E9">
        <w:tc>
          <w:tcPr>
            <w:tcW w:w="4111" w:type="dxa"/>
            <w:gridSpan w:val="2"/>
          </w:tcPr>
          <w:p w:rsidR="001B6565" w:rsidRPr="006007BA" w:rsidRDefault="001B6565">
            <w:pPr>
              <w:rPr>
                <w:b/>
                <w:sz w:val="16"/>
                <w:szCs w:val="16"/>
              </w:rPr>
            </w:pPr>
            <w:r w:rsidRPr="006007BA">
              <w:rPr>
                <w:b/>
                <w:sz w:val="16"/>
                <w:szCs w:val="16"/>
              </w:rPr>
              <w:t>Burs Başlangıç Tarihi</w:t>
            </w:r>
          </w:p>
        </w:tc>
        <w:tc>
          <w:tcPr>
            <w:tcW w:w="11340" w:type="dxa"/>
            <w:gridSpan w:val="4"/>
          </w:tcPr>
          <w:p w:rsidR="001B6565" w:rsidRPr="006007BA" w:rsidRDefault="001B6565">
            <w:pPr>
              <w:rPr>
                <w:b/>
                <w:sz w:val="16"/>
                <w:szCs w:val="16"/>
              </w:rPr>
            </w:pPr>
          </w:p>
        </w:tc>
      </w:tr>
      <w:tr w:rsidR="001B6565" w:rsidTr="00FA26E9">
        <w:tc>
          <w:tcPr>
            <w:tcW w:w="993" w:type="dxa"/>
          </w:tcPr>
          <w:p w:rsidR="001B6565" w:rsidRPr="006007BA" w:rsidRDefault="001B6565">
            <w:pPr>
              <w:rPr>
                <w:b/>
                <w:sz w:val="16"/>
                <w:szCs w:val="16"/>
              </w:rPr>
            </w:pPr>
            <w:r w:rsidRPr="006007BA">
              <w:rPr>
                <w:b/>
                <w:sz w:val="16"/>
                <w:szCs w:val="16"/>
              </w:rPr>
              <w:t>Sıra No</w:t>
            </w:r>
          </w:p>
        </w:tc>
        <w:tc>
          <w:tcPr>
            <w:tcW w:w="14458" w:type="dxa"/>
            <w:gridSpan w:val="5"/>
          </w:tcPr>
          <w:p w:rsidR="001B6565" w:rsidRPr="006007BA" w:rsidRDefault="001B6565" w:rsidP="001B6565">
            <w:pPr>
              <w:jc w:val="center"/>
              <w:rPr>
                <w:b/>
                <w:sz w:val="16"/>
                <w:szCs w:val="16"/>
              </w:rPr>
            </w:pPr>
            <w:r w:rsidRPr="006007BA">
              <w:rPr>
                <w:b/>
                <w:sz w:val="16"/>
                <w:szCs w:val="16"/>
              </w:rPr>
              <w:t>BURSUN KESİLMESİNE SEBEP OLACAK DURUMLAR</w:t>
            </w:r>
          </w:p>
        </w:tc>
      </w:tr>
      <w:tr w:rsidR="00151699" w:rsidTr="00FA26E9">
        <w:tc>
          <w:tcPr>
            <w:tcW w:w="993" w:type="dxa"/>
          </w:tcPr>
          <w:p w:rsidR="00151699" w:rsidRPr="00424FCF" w:rsidRDefault="00151699">
            <w:pPr>
              <w:rPr>
                <w:b/>
              </w:rPr>
            </w:pPr>
            <w:r w:rsidRPr="00424FCF">
              <w:rPr>
                <w:b/>
              </w:rPr>
              <w:t>1</w:t>
            </w:r>
          </w:p>
        </w:tc>
        <w:tc>
          <w:tcPr>
            <w:tcW w:w="11907" w:type="dxa"/>
            <w:gridSpan w:val="3"/>
          </w:tcPr>
          <w:p w:rsidR="00151699" w:rsidRPr="00FA26E9" w:rsidRDefault="00151699" w:rsidP="00151699">
            <w:pPr>
              <w:rPr>
                <w:sz w:val="16"/>
                <w:szCs w:val="16"/>
              </w:rPr>
            </w:pPr>
            <w:r w:rsidRPr="00FA26E9">
              <w:rPr>
                <w:sz w:val="16"/>
                <w:szCs w:val="16"/>
              </w:rPr>
              <w:t>Öğrenci kayıtlı olduğu programın aynı yılın ÖSYS Kılavuzunda belirtilen normal öğrenim süresini tamamladı mı?</w:t>
            </w:r>
          </w:p>
          <w:p w:rsidR="00151699" w:rsidRPr="00FA26E9" w:rsidRDefault="00151699" w:rsidP="00151699">
            <w:pPr>
              <w:rPr>
                <w:sz w:val="16"/>
                <w:szCs w:val="16"/>
              </w:rPr>
            </w:pPr>
            <w:r w:rsidRPr="00FA26E9">
              <w:rPr>
                <w:sz w:val="16"/>
                <w:szCs w:val="16"/>
              </w:rPr>
              <w:t>*</w:t>
            </w:r>
            <w:proofErr w:type="spellStart"/>
            <w:r w:rsidRPr="00FA26E9">
              <w:rPr>
                <w:sz w:val="16"/>
                <w:szCs w:val="16"/>
              </w:rPr>
              <w:t>Bursiyerler</w:t>
            </w:r>
            <w:proofErr w:type="spellEnd"/>
            <w:r w:rsidRPr="00FA26E9">
              <w:rPr>
                <w:sz w:val="16"/>
                <w:szCs w:val="16"/>
              </w:rPr>
              <w:t xml:space="preserve">, kayıtlı oldukları programın aynı yılın ÖSYS </w:t>
            </w:r>
            <w:proofErr w:type="spellStart"/>
            <w:r w:rsidRPr="00FA26E9">
              <w:rPr>
                <w:sz w:val="16"/>
                <w:szCs w:val="16"/>
              </w:rPr>
              <w:t>Klavuzunda</w:t>
            </w:r>
            <w:proofErr w:type="spellEnd"/>
            <w:r w:rsidRPr="00FA26E9">
              <w:rPr>
                <w:sz w:val="16"/>
                <w:szCs w:val="16"/>
              </w:rPr>
              <w:t xml:space="preserve"> yazan normal öğrenim süresi boyunca burs almaya devam ederler.*Madde5-4</w:t>
            </w:r>
          </w:p>
        </w:tc>
        <w:tc>
          <w:tcPr>
            <w:tcW w:w="1275" w:type="dxa"/>
          </w:tcPr>
          <w:p w:rsidR="00151699" w:rsidRDefault="00151699">
            <w:r>
              <w:t>Evet/Hayır</w:t>
            </w:r>
          </w:p>
        </w:tc>
        <w:tc>
          <w:tcPr>
            <w:tcW w:w="1276" w:type="dxa"/>
          </w:tcPr>
          <w:p w:rsidR="00151699" w:rsidRDefault="00151699">
            <w:r>
              <w:t>Açıklama</w:t>
            </w:r>
          </w:p>
        </w:tc>
      </w:tr>
      <w:tr w:rsidR="00151699" w:rsidTr="00FA26E9">
        <w:tc>
          <w:tcPr>
            <w:tcW w:w="993" w:type="dxa"/>
          </w:tcPr>
          <w:p w:rsidR="00151699" w:rsidRPr="00424FCF" w:rsidRDefault="00151699">
            <w:pPr>
              <w:rPr>
                <w:b/>
              </w:rPr>
            </w:pPr>
            <w:r w:rsidRPr="00424FCF">
              <w:rPr>
                <w:b/>
              </w:rPr>
              <w:t>2</w:t>
            </w:r>
          </w:p>
        </w:tc>
        <w:tc>
          <w:tcPr>
            <w:tcW w:w="11907" w:type="dxa"/>
            <w:gridSpan w:val="3"/>
          </w:tcPr>
          <w:p w:rsidR="00151699" w:rsidRPr="00FA26E9" w:rsidRDefault="00151699">
            <w:pPr>
              <w:rPr>
                <w:sz w:val="16"/>
                <w:szCs w:val="16"/>
              </w:rPr>
            </w:pPr>
            <w:r w:rsidRPr="00FA26E9">
              <w:rPr>
                <w:sz w:val="16"/>
                <w:szCs w:val="16"/>
              </w:rPr>
              <w:t>Öğrencinin kayıtlı olduğu programın zorunlu yabancı dil hazırlık sınıfı var</w:t>
            </w:r>
            <w:r w:rsidR="00FA26E9" w:rsidRPr="00FA26E9">
              <w:rPr>
                <w:sz w:val="16"/>
                <w:szCs w:val="16"/>
              </w:rPr>
              <w:t xml:space="preserve"> </w:t>
            </w:r>
            <w:r w:rsidRPr="00FA26E9">
              <w:rPr>
                <w:sz w:val="16"/>
                <w:szCs w:val="16"/>
              </w:rPr>
              <w:t>mı?</w:t>
            </w:r>
          </w:p>
          <w:p w:rsidR="00151699" w:rsidRPr="00FA26E9" w:rsidRDefault="00FA26E9">
            <w:pPr>
              <w:rPr>
                <w:sz w:val="16"/>
                <w:szCs w:val="16"/>
              </w:rPr>
            </w:pPr>
            <w:r w:rsidRPr="00FA26E9">
              <w:rPr>
                <w:sz w:val="16"/>
                <w:szCs w:val="16"/>
              </w:rPr>
              <w:t>*</w:t>
            </w:r>
            <w:r w:rsidR="00151699" w:rsidRPr="00FA26E9">
              <w:rPr>
                <w:sz w:val="16"/>
                <w:szCs w:val="16"/>
              </w:rPr>
              <w:t xml:space="preserve">Öğrencilere kayıtlı oldukları programın, varsa zorunu </w:t>
            </w:r>
            <w:proofErr w:type="spellStart"/>
            <w:r w:rsidR="00151699" w:rsidRPr="00FA26E9">
              <w:rPr>
                <w:sz w:val="16"/>
                <w:szCs w:val="16"/>
              </w:rPr>
              <w:t>yabncı</w:t>
            </w:r>
            <w:proofErr w:type="spellEnd"/>
            <w:r w:rsidR="00151699" w:rsidRPr="00FA26E9">
              <w:rPr>
                <w:sz w:val="16"/>
                <w:szCs w:val="16"/>
              </w:rPr>
              <w:t xml:space="preserve"> dil hazırlık sınıfında burs ödenir. *Madde 5-5</w:t>
            </w:r>
          </w:p>
        </w:tc>
        <w:tc>
          <w:tcPr>
            <w:tcW w:w="1275" w:type="dxa"/>
          </w:tcPr>
          <w:p w:rsidR="00151699" w:rsidRDefault="00151699"/>
        </w:tc>
        <w:tc>
          <w:tcPr>
            <w:tcW w:w="1276" w:type="dxa"/>
          </w:tcPr>
          <w:p w:rsidR="00151699" w:rsidRDefault="00151699"/>
        </w:tc>
      </w:tr>
      <w:tr w:rsidR="00FA26E9" w:rsidTr="00FA26E9">
        <w:tc>
          <w:tcPr>
            <w:tcW w:w="993" w:type="dxa"/>
          </w:tcPr>
          <w:p w:rsidR="00FA26E9" w:rsidRPr="00424FCF" w:rsidRDefault="00FA26E9">
            <w:pPr>
              <w:rPr>
                <w:b/>
              </w:rPr>
            </w:pPr>
            <w:r w:rsidRPr="00424FCF">
              <w:rPr>
                <w:b/>
              </w:rPr>
              <w:t>3</w:t>
            </w:r>
          </w:p>
        </w:tc>
        <w:tc>
          <w:tcPr>
            <w:tcW w:w="11907" w:type="dxa"/>
            <w:gridSpan w:val="3"/>
          </w:tcPr>
          <w:p w:rsidR="00FA26E9" w:rsidRPr="00FA26E9" w:rsidRDefault="00FA26E9">
            <w:pPr>
              <w:rPr>
                <w:sz w:val="16"/>
                <w:szCs w:val="16"/>
              </w:rPr>
            </w:pPr>
            <w:r w:rsidRPr="00FA26E9">
              <w:rPr>
                <w:sz w:val="16"/>
                <w:szCs w:val="16"/>
              </w:rPr>
              <w:t>Öğrenci isteğe bağlı yabancı dil hazırlık sınıfına kayıtlı mı?</w:t>
            </w:r>
          </w:p>
          <w:p w:rsidR="00FA26E9" w:rsidRPr="00FA26E9" w:rsidRDefault="00FA26E9">
            <w:pPr>
              <w:rPr>
                <w:sz w:val="16"/>
                <w:szCs w:val="16"/>
              </w:rPr>
            </w:pPr>
            <w:r w:rsidRPr="00FA26E9">
              <w:rPr>
                <w:sz w:val="16"/>
                <w:szCs w:val="16"/>
              </w:rPr>
              <w:t xml:space="preserve">*İsteğe bağlı yabancı dil hazırlık sınıfında okuyan öğrencilere bu süre zarfında burs ödenmez, söz konusu öğrenciler birinci sınıfa başladıkları yıl burs almaya hak kazanır *Madde 5-5 </w:t>
            </w:r>
          </w:p>
        </w:tc>
        <w:tc>
          <w:tcPr>
            <w:tcW w:w="1275" w:type="dxa"/>
          </w:tcPr>
          <w:p w:rsidR="00FA26E9" w:rsidRDefault="00FA26E9"/>
        </w:tc>
        <w:tc>
          <w:tcPr>
            <w:tcW w:w="1276" w:type="dxa"/>
          </w:tcPr>
          <w:p w:rsidR="00FA26E9" w:rsidRDefault="00FA26E9"/>
        </w:tc>
      </w:tr>
      <w:tr w:rsidR="00FA26E9" w:rsidTr="00FA26E9">
        <w:tc>
          <w:tcPr>
            <w:tcW w:w="993" w:type="dxa"/>
          </w:tcPr>
          <w:p w:rsidR="00FA26E9" w:rsidRPr="00424FCF" w:rsidRDefault="00FA26E9">
            <w:pPr>
              <w:rPr>
                <w:b/>
              </w:rPr>
            </w:pPr>
            <w:r w:rsidRPr="00424FCF">
              <w:rPr>
                <w:b/>
              </w:rPr>
              <w:t>4</w:t>
            </w:r>
          </w:p>
        </w:tc>
        <w:tc>
          <w:tcPr>
            <w:tcW w:w="11907" w:type="dxa"/>
            <w:gridSpan w:val="3"/>
          </w:tcPr>
          <w:p w:rsidR="00FA26E9" w:rsidRDefault="00FA26E9">
            <w:pPr>
              <w:rPr>
                <w:sz w:val="16"/>
                <w:szCs w:val="16"/>
              </w:rPr>
            </w:pPr>
            <w:r>
              <w:rPr>
                <w:sz w:val="16"/>
                <w:szCs w:val="16"/>
              </w:rPr>
              <w:t>Öğrenci kaydını dondurmuş mu?/ Akademik izinlimi?</w:t>
            </w:r>
          </w:p>
          <w:p w:rsidR="00FA26E9" w:rsidRPr="00FA26E9" w:rsidRDefault="00FA26E9" w:rsidP="00FA26E9">
            <w:pPr>
              <w:rPr>
                <w:sz w:val="16"/>
                <w:szCs w:val="16"/>
              </w:rPr>
            </w:pPr>
            <w:r>
              <w:rPr>
                <w:sz w:val="16"/>
                <w:szCs w:val="16"/>
              </w:rPr>
              <w:t>*Öğrencilere, bu süre zarfında burs ödemesi yapılmaz. Ancak bu süre, mücbir sebeplerle kayıt donduran öğrencilerin bursluluk sürelerine eklenir. *Madde 5-7</w:t>
            </w:r>
          </w:p>
        </w:tc>
        <w:tc>
          <w:tcPr>
            <w:tcW w:w="1275" w:type="dxa"/>
          </w:tcPr>
          <w:p w:rsidR="00FA26E9" w:rsidRDefault="00FA26E9"/>
        </w:tc>
        <w:tc>
          <w:tcPr>
            <w:tcW w:w="1276" w:type="dxa"/>
          </w:tcPr>
          <w:p w:rsidR="00FA26E9" w:rsidRDefault="00FA26E9"/>
        </w:tc>
      </w:tr>
      <w:tr w:rsidR="00FA26E9" w:rsidTr="00FA26E9">
        <w:tc>
          <w:tcPr>
            <w:tcW w:w="993" w:type="dxa"/>
          </w:tcPr>
          <w:p w:rsidR="00FA26E9" w:rsidRPr="00424FCF" w:rsidRDefault="00FA26E9">
            <w:pPr>
              <w:rPr>
                <w:b/>
              </w:rPr>
            </w:pPr>
            <w:r w:rsidRPr="00424FCF">
              <w:rPr>
                <w:b/>
              </w:rPr>
              <w:t>5</w:t>
            </w:r>
          </w:p>
        </w:tc>
        <w:tc>
          <w:tcPr>
            <w:tcW w:w="11907" w:type="dxa"/>
            <w:gridSpan w:val="3"/>
          </w:tcPr>
          <w:p w:rsidR="00FA26E9" w:rsidRDefault="00FA26E9">
            <w:pPr>
              <w:rPr>
                <w:sz w:val="16"/>
                <w:szCs w:val="16"/>
              </w:rPr>
            </w:pPr>
            <w:r>
              <w:rPr>
                <w:sz w:val="16"/>
                <w:szCs w:val="16"/>
              </w:rPr>
              <w:t xml:space="preserve">Öğrencinin derslere </w:t>
            </w:r>
            <w:r w:rsidR="00EF1D5C">
              <w:rPr>
                <w:sz w:val="16"/>
                <w:szCs w:val="16"/>
              </w:rPr>
              <w:t xml:space="preserve">devam durumu Pamukkale Üniversitesi </w:t>
            </w:r>
            <w:proofErr w:type="spellStart"/>
            <w:r w:rsidR="00EF1D5C">
              <w:rPr>
                <w:sz w:val="16"/>
                <w:szCs w:val="16"/>
              </w:rPr>
              <w:t>Önlisans</w:t>
            </w:r>
            <w:proofErr w:type="spellEnd"/>
            <w:r w:rsidR="00EF1D5C">
              <w:rPr>
                <w:sz w:val="16"/>
                <w:szCs w:val="16"/>
              </w:rPr>
              <w:t xml:space="preserve"> ve Lisans Eğitim-Öğretim Yönetmeliği’nde belirtilen devam şartlarını sağlıyor mu?</w:t>
            </w:r>
          </w:p>
          <w:p w:rsidR="00EF1D5C" w:rsidRPr="00FA26E9" w:rsidRDefault="00EF1D5C">
            <w:pPr>
              <w:rPr>
                <w:sz w:val="16"/>
                <w:szCs w:val="16"/>
              </w:rPr>
            </w:pPr>
            <w:r>
              <w:rPr>
                <w:sz w:val="16"/>
                <w:szCs w:val="16"/>
              </w:rPr>
              <w:t xml:space="preserve">*Öğrenciler, bir akademik yarıyıldaki teorik derslerin %70’ine, uygulama, </w:t>
            </w:r>
            <w:proofErr w:type="spellStart"/>
            <w:r>
              <w:rPr>
                <w:sz w:val="16"/>
                <w:szCs w:val="16"/>
              </w:rPr>
              <w:t>labratuvar</w:t>
            </w:r>
            <w:proofErr w:type="spellEnd"/>
            <w:r>
              <w:rPr>
                <w:sz w:val="16"/>
                <w:szCs w:val="16"/>
              </w:rPr>
              <w:t xml:space="preserve">, atölye ve stüdyo çalışmalarının %80’ine ve öğretim elemanının gerekli gördüğü diğer akademik çalışmalara katılmak zorundadır. *Madde 21-1 </w:t>
            </w:r>
          </w:p>
        </w:tc>
        <w:tc>
          <w:tcPr>
            <w:tcW w:w="1275" w:type="dxa"/>
          </w:tcPr>
          <w:p w:rsidR="00FA26E9" w:rsidRDefault="00FA26E9"/>
        </w:tc>
        <w:tc>
          <w:tcPr>
            <w:tcW w:w="1276" w:type="dxa"/>
          </w:tcPr>
          <w:p w:rsidR="00FA26E9" w:rsidRDefault="00FA26E9"/>
        </w:tc>
      </w:tr>
      <w:tr w:rsidR="00FA26E9" w:rsidTr="00FA26E9">
        <w:tc>
          <w:tcPr>
            <w:tcW w:w="993" w:type="dxa"/>
          </w:tcPr>
          <w:p w:rsidR="00FA26E9" w:rsidRPr="00424FCF" w:rsidRDefault="00EF1D5C">
            <w:pPr>
              <w:rPr>
                <w:b/>
              </w:rPr>
            </w:pPr>
            <w:r w:rsidRPr="00424FCF">
              <w:rPr>
                <w:b/>
              </w:rPr>
              <w:t>6</w:t>
            </w:r>
          </w:p>
        </w:tc>
        <w:tc>
          <w:tcPr>
            <w:tcW w:w="11907" w:type="dxa"/>
            <w:gridSpan w:val="3"/>
          </w:tcPr>
          <w:p w:rsidR="00FA26E9" w:rsidRDefault="00EF1D5C">
            <w:pPr>
              <w:rPr>
                <w:sz w:val="16"/>
                <w:szCs w:val="16"/>
              </w:rPr>
            </w:pPr>
            <w:r>
              <w:rPr>
                <w:sz w:val="16"/>
                <w:szCs w:val="16"/>
              </w:rPr>
              <w:t>Öğrencinin ağırlıklı genel not ortalaması 2,50/</w:t>
            </w:r>
            <w:proofErr w:type="gramStart"/>
            <w:r>
              <w:rPr>
                <w:sz w:val="16"/>
                <w:szCs w:val="16"/>
              </w:rPr>
              <w:t>4,</w:t>
            </w:r>
            <w:proofErr w:type="gramEnd"/>
            <w:r>
              <w:rPr>
                <w:sz w:val="16"/>
                <w:szCs w:val="16"/>
              </w:rPr>
              <w:t xml:space="preserve"> veya 65/100 sınırının altında mı?</w:t>
            </w:r>
          </w:p>
          <w:p w:rsidR="00EF1D5C" w:rsidRPr="00EF1D5C" w:rsidRDefault="00EF1D5C">
            <w:pPr>
              <w:rPr>
                <w:sz w:val="16"/>
                <w:szCs w:val="16"/>
              </w:rPr>
            </w:pPr>
            <w:r>
              <w:rPr>
                <w:sz w:val="16"/>
                <w:szCs w:val="16"/>
              </w:rPr>
              <w:t>*Başarı durumu hesaplanırken öğrencinin bitirdiği eğitim öğretim yılını takip eden Ekim ayı sonunda belirtilen ağ</w:t>
            </w:r>
            <w:r w:rsidR="00414ECA">
              <w:rPr>
                <w:sz w:val="16"/>
                <w:szCs w:val="16"/>
              </w:rPr>
              <w:t>ı</w:t>
            </w:r>
            <w:r>
              <w:rPr>
                <w:sz w:val="16"/>
                <w:szCs w:val="16"/>
              </w:rPr>
              <w:t>rlıklı genel not ortalaması dikkate alınır. *Madde 5-8</w:t>
            </w:r>
          </w:p>
        </w:tc>
        <w:tc>
          <w:tcPr>
            <w:tcW w:w="1275" w:type="dxa"/>
          </w:tcPr>
          <w:p w:rsidR="00FA26E9" w:rsidRDefault="00FA26E9"/>
        </w:tc>
        <w:tc>
          <w:tcPr>
            <w:tcW w:w="1276" w:type="dxa"/>
          </w:tcPr>
          <w:p w:rsidR="00FA26E9" w:rsidRDefault="00FA26E9"/>
        </w:tc>
      </w:tr>
      <w:tr w:rsidR="00414ECA" w:rsidTr="00FA26E9">
        <w:tc>
          <w:tcPr>
            <w:tcW w:w="993" w:type="dxa"/>
          </w:tcPr>
          <w:p w:rsidR="00414ECA" w:rsidRPr="00424FCF" w:rsidRDefault="00414ECA">
            <w:pPr>
              <w:rPr>
                <w:b/>
              </w:rPr>
            </w:pPr>
            <w:r w:rsidRPr="00424FCF">
              <w:rPr>
                <w:b/>
              </w:rPr>
              <w:t>7</w:t>
            </w:r>
          </w:p>
        </w:tc>
        <w:tc>
          <w:tcPr>
            <w:tcW w:w="11907" w:type="dxa"/>
            <w:gridSpan w:val="3"/>
          </w:tcPr>
          <w:p w:rsidR="00414ECA" w:rsidRDefault="00414ECA">
            <w:pPr>
              <w:rPr>
                <w:sz w:val="16"/>
                <w:szCs w:val="16"/>
              </w:rPr>
            </w:pPr>
            <w:r>
              <w:rPr>
                <w:sz w:val="16"/>
                <w:szCs w:val="16"/>
              </w:rPr>
              <w:t>Öğrenci disiplin cezası aldı mı?</w:t>
            </w:r>
          </w:p>
          <w:p w:rsidR="00414ECA" w:rsidRDefault="00414ECA">
            <w:pPr>
              <w:rPr>
                <w:sz w:val="16"/>
                <w:szCs w:val="16"/>
              </w:rPr>
            </w:pPr>
            <w:r>
              <w:rPr>
                <w:sz w:val="16"/>
                <w:szCs w:val="16"/>
              </w:rPr>
              <w:t>*Disiplin cezası alan öğrencilerin burs ödemeleri sonlandırılır. *Madde 5-9</w:t>
            </w:r>
          </w:p>
        </w:tc>
        <w:tc>
          <w:tcPr>
            <w:tcW w:w="1275" w:type="dxa"/>
          </w:tcPr>
          <w:p w:rsidR="00414ECA" w:rsidRDefault="00414ECA"/>
        </w:tc>
        <w:tc>
          <w:tcPr>
            <w:tcW w:w="1276" w:type="dxa"/>
          </w:tcPr>
          <w:p w:rsidR="00414ECA" w:rsidRDefault="00414ECA"/>
        </w:tc>
      </w:tr>
      <w:tr w:rsidR="00414ECA" w:rsidTr="00FA26E9">
        <w:tc>
          <w:tcPr>
            <w:tcW w:w="993" w:type="dxa"/>
          </w:tcPr>
          <w:p w:rsidR="00414ECA" w:rsidRPr="00424FCF" w:rsidRDefault="00414ECA">
            <w:pPr>
              <w:rPr>
                <w:b/>
              </w:rPr>
            </w:pPr>
            <w:r w:rsidRPr="00424FCF">
              <w:rPr>
                <w:b/>
              </w:rPr>
              <w:t>8</w:t>
            </w:r>
          </w:p>
        </w:tc>
        <w:tc>
          <w:tcPr>
            <w:tcW w:w="11907" w:type="dxa"/>
            <w:gridSpan w:val="3"/>
          </w:tcPr>
          <w:p w:rsidR="00414ECA" w:rsidRDefault="00414ECA">
            <w:pPr>
              <w:rPr>
                <w:sz w:val="16"/>
                <w:szCs w:val="16"/>
              </w:rPr>
            </w:pPr>
            <w:r>
              <w:rPr>
                <w:sz w:val="16"/>
                <w:szCs w:val="16"/>
              </w:rPr>
              <w:t>Öğrenci başka bir üniversiteye/başka bir programa yatay geçiş yapmış mı?</w:t>
            </w:r>
          </w:p>
          <w:p w:rsidR="00414ECA" w:rsidRDefault="00414ECA">
            <w:pPr>
              <w:rPr>
                <w:sz w:val="16"/>
                <w:szCs w:val="16"/>
              </w:rPr>
            </w:pPr>
            <w:r>
              <w:rPr>
                <w:sz w:val="16"/>
                <w:szCs w:val="16"/>
              </w:rPr>
              <w:t>*</w:t>
            </w:r>
            <w:proofErr w:type="spellStart"/>
            <w:r>
              <w:rPr>
                <w:sz w:val="16"/>
                <w:szCs w:val="16"/>
              </w:rPr>
              <w:t>Buriyerin</w:t>
            </w:r>
            <w:proofErr w:type="spellEnd"/>
            <w:r>
              <w:rPr>
                <w:sz w:val="16"/>
                <w:szCs w:val="16"/>
              </w:rPr>
              <w:t>, başka bir üniversiteye/başka bir programa yatay geçiş yapması durumunda YÖK Destek Bursu sonlandırılır. *Madde 5-10</w:t>
            </w:r>
          </w:p>
        </w:tc>
        <w:tc>
          <w:tcPr>
            <w:tcW w:w="1275" w:type="dxa"/>
          </w:tcPr>
          <w:p w:rsidR="00414ECA" w:rsidRDefault="00414ECA"/>
        </w:tc>
        <w:tc>
          <w:tcPr>
            <w:tcW w:w="1276" w:type="dxa"/>
          </w:tcPr>
          <w:p w:rsidR="00414ECA" w:rsidRDefault="00414ECA"/>
        </w:tc>
      </w:tr>
      <w:tr w:rsidR="00414ECA" w:rsidTr="00FA26E9">
        <w:tc>
          <w:tcPr>
            <w:tcW w:w="993" w:type="dxa"/>
          </w:tcPr>
          <w:p w:rsidR="00414ECA" w:rsidRPr="00424FCF" w:rsidRDefault="00414ECA">
            <w:pPr>
              <w:rPr>
                <w:b/>
              </w:rPr>
            </w:pPr>
            <w:r w:rsidRPr="00424FCF">
              <w:rPr>
                <w:b/>
              </w:rPr>
              <w:t>9</w:t>
            </w:r>
          </w:p>
        </w:tc>
        <w:tc>
          <w:tcPr>
            <w:tcW w:w="11907" w:type="dxa"/>
            <w:gridSpan w:val="3"/>
          </w:tcPr>
          <w:p w:rsidR="00414ECA" w:rsidRDefault="00414ECA">
            <w:pPr>
              <w:rPr>
                <w:sz w:val="16"/>
                <w:szCs w:val="16"/>
              </w:rPr>
            </w:pPr>
            <w:r>
              <w:rPr>
                <w:sz w:val="16"/>
                <w:szCs w:val="16"/>
              </w:rPr>
              <w:t xml:space="preserve">Öğrenci Yükseköğretim Kurulu tarafından belirlenen alanlarda çift </w:t>
            </w:r>
            <w:proofErr w:type="spellStart"/>
            <w:r>
              <w:rPr>
                <w:sz w:val="16"/>
                <w:szCs w:val="16"/>
              </w:rPr>
              <w:t>anadal</w:t>
            </w:r>
            <w:proofErr w:type="spellEnd"/>
            <w:r>
              <w:rPr>
                <w:sz w:val="16"/>
                <w:szCs w:val="16"/>
              </w:rPr>
              <w:t xml:space="preserve"> programına kayıtlı mı?</w:t>
            </w:r>
          </w:p>
          <w:p w:rsidR="00414ECA" w:rsidRDefault="00414ECA">
            <w:pPr>
              <w:rPr>
                <w:sz w:val="16"/>
                <w:szCs w:val="16"/>
              </w:rPr>
            </w:pPr>
            <w:r>
              <w:rPr>
                <w:sz w:val="16"/>
                <w:szCs w:val="16"/>
              </w:rPr>
              <w:t xml:space="preserve">*Yükseköğretim Kurulu tarafından belirlenen alanlarda çift </w:t>
            </w:r>
            <w:proofErr w:type="spellStart"/>
            <w:r>
              <w:rPr>
                <w:sz w:val="16"/>
                <w:szCs w:val="16"/>
              </w:rPr>
              <w:t>anadal</w:t>
            </w:r>
            <w:proofErr w:type="spellEnd"/>
            <w:r>
              <w:rPr>
                <w:sz w:val="16"/>
                <w:szCs w:val="16"/>
              </w:rPr>
              <w:t xml:space="preserve"> yapan </w:t>
            </w:r>
            <w:proofErr w:type="spellStart"/>
            <w:r>
              <w:rPr>
                <w:sz w:val="16"/>
                <w:szCs w:val="16"/>
              </w:rPr>
              <w:t>bursiyerlere</w:t>
            </w:r>
            <w:proofErr w:type="spellEnd"/>
            <w:r>
              <w:rPr>
                <w:sz w:val="16"/>
                <w:szCs w:val="16"/>
              </w:rPr>
              <w:t xml:space="preserve">, </w:t>
            </w:r>
            <w:proofErr w:type="spellStart"/>
            <w:r>
              <w:rPr>
                <w:sz w:val="16"/>
                <w:szCs w:val="16"/>
              </w:rPr>
              <w:t>anadal</w:t>
            </w:r>
            <w:proofErr w:type="spellEnd"/>
            <w:r>
              <w:rPr>
                <w:sz w:val="16"/>
                <w:szCs w:val="16"/>
              </w:rPr>
              <w:t xml:space="preserve"> programını tamamlama süresine el</w:t>
            </w:r>
            <w:r w:rsidR="00254889">
              <w:rPr>
                <w:sz w:val="16"/>
                <w:szCs w:val="16"/>
              </w:rPr>
              <w:t xml:space="preserve"> olarak bir yıl daha burs verilebilir. *Madde 5-12</w:t>
            </w:r>
          </w:p>
        </w:tc>
        <w:tc>
          <w:tcPr>
            <w:tcW w:w="1275" w:type="dxa"/>
          </w:tcPr>
          <w:p w:rsidR="00414ECA" w:rsidRDefault="00414ECA"/>
        </w:tc>
        <w:tc>
          <w:tcPr>
            <w:tcW w:w="1276" w:type="dxa"/>
          </w:tcPr>
          <w:p w:rsidR="00414ECA" w:rsidRDefault="00414ECA"/>
        </w:tc>
      </w:tr>
      <w:tr w:rsidR="00414ECA" w:rsidTr="00FA26E9">
        <w:tc>
          <w:tcPr>
            <w:tcW w:w="993" w:type="dxa"/>
          </w:tcPr>
          <w:p w:rsidR="00414ECA" w:rsidRPr="00424FCF" w:rsidRDefault="00254889">
            <w:pPr>
              <w:rPr>
                <w:b/>
              </w:rPr>
            </w:pPr>
            <w:r w:rsidRPr="00424FCF">
              <w:rPr>
                <w:b/>
              </w:rPr>
              <w:t>10</w:t>
            </w:r>
          </w:p>
        </w:tc>
        <w:tc>
          <w:tcPr>
            <w:tcW w:w="11907" w:type="dxa"/>
            <w:gridSpan w:val="3"/>
          </w:tcPr>
          <w:p w:rsidR="00414ECA" w:rsidRDefault="00254889">
            <w:pPr>
              <w:rPr>
                <w:sz w:val="16"/>
                <w:szCs w:val="16"/>
              </w:rPr>
            </w:pPr>
            <w:r>
              <w:rPr>
                <w:sz w:val="16"/>
                <w:szCs w:val="16"/>
              </w:rPr>
              <w:t>Öğrenci ikinci bir lisans programından mezun oldu mu?</w:t>
            </w:r>
          </w:p>
          <w:p w:rsidR="00254889" w:rsidRDefault="00254889">
            <w:pPr>
              <w:rPr>
                <w:sz w:val="16"/>
                <w:szCs w:val="16"/>
              </w:rPr>
            </w:pPr>
            <w:r>
              <w:rPr>
                <w:sz w:val="16"/>
                <w:szCs w:val="16"/>
              </w:rPr>
              <w:t xml:space="preserve">*YÖK Destek Buru almayı hak eden öğrencilerin </w:t>
            </w:r>
            <w:proofErr w:type="spellStart"/>
            <w:r>
              <w:rPr>
                <w:sz w:val="16"/>
                <w:szCs w:val="16"/>
              </w:rPr>
              <w:t>burslandırıldığı</w:t>
            </w:r>
            <w:proofErr w:type="spellEnd"/>
            <w:r>
              <w:rPr>
                <w:sz w:val="16"/>
                <w:szCs w:val="16"/>
              </w:rPr>
              <w:t xml:space="preserve"> süre içerisinde ikinci bir lisans programından mezun olması durumunda bursları kesilir. *Madde 5-14</w:t>
            </w:r>
          </w:p>
        </w:tc>
        <w:tc>
          <w:tcPr>
            <w:tcW w:w="1275" w:type="dxa"/>
          </w:tcPr>
          <w:p w:rsidR="00414ECA" w:rsidRDefault="00414ECA"/>
        </w:tc>
        <w:tc>
          <w:tcPr>
            <w:tcW w:w="1276" w:type="dxa"/>
          </w:tcPr>
          <w:p w:rsidR="00414ECA" w:rsidRDefault="00414ECA"/>
        </w:tc>
      </w:tr>
      <w:tr w:rsidR="00414ECA" w:rsidTr="00FA26E9">
        <w:tc>
          <w:tcPr>
            <w:tcW w:w="993" w:type="dxa"/>
          </w:tcPr>
          <w:p w:rsidR="00414ECA" w:rsidRPr="00424FCF" w:rsidRDefault="00254889">
            <w:pPr>
              <w:rPr>
                <w:b/>
              </w:rPr>
            </w:pPr>
            <w:r w:rsidRPr="00424FCF">
              <w:rPr>
                <w:b/>
              </w:rPr>
              <w:t>11</w:t>
            </w:r>
          </w:p>
        </w:tc>
        <w:tc>
          <w:tcPr>
            <w:tcW w:w="11907" w:type="dxa"/>
            <w:gridSpan w:val="3"/>
          </w:tcPr>
          <w:p w:rsidR="00414ECA" w:rsidRDefault="00254889">
            <w:pPr>
              <w:rPr>
                <w:sz w:val="16"/>
                <w:szCs w:val="16"/>
              </w:rPr>
            </w:pPr>
            <w:r>
              <w:rPr>
                <w:sz w:val="16"/>
                <w:szCs w:val="16"/>
              </w:rPr>
              <w:t>Öğrenci askerlik yapıyor mu? *Madde 5-7               Kısa Dönem      (  )</w:t>
            </w:r>
          </w:p>
          <w:p w:rsidR="00254889" w:rsidRDefault="00254889">
            <w:pPr>
              <w:rPr>
                <w:sz w:val="16"/>
                <w:szCs w:val="16"/>
              </w:rPr>
            </w:pPr>
            <w:r>
              <w:rPr>
                <w:sz w:val="16"/>
                <w:szCs w:val="16"/>
              </w:rPr>
              <w:t xml:space="preserve">                                                     *Madde 10-1             Yedek Subay    (  )</w:t>
            </w:r>
          </w:p>
          <w:p w:rsidR="00254889" w:rsidRDefault="00254889">
            <w:pPr>
              <w:rPr>
                <w:sz w:val="16"/>
                <w:szCs w:val="16"/>
              </w:rPr>
            </w:pPr>
            <w:r>
              <w:rPr>
                <w:sz w:val="16"/>
                <w:szCs w:val="16"/>
              </w:rPr>
              <w:t xml:space="preserve">                                                                                          Bedelli              (  )</w:t>
            </w:r>
          </w:p>
        </w:tc>
        <w:tc>
          <w:tcPr>
            <w:tcW w:w="1275" w:type="dxa"/>
          </w:tcPr>
          <w:p w:rsidR="00414ECA" w:rsidRDefault="00414ECA"/>
        </w:tc>
        <w:tc>
          <w:tcPr>
            <w:tcW w:w="1276" w:type="dxa"/>
          </w:tcPr>
          <w:p w:rsidR="00414ECA" w:rsidRDefault="00414ECA"/>
        </w:tc>
      </w:tr>
      <w:tr w:rsidR="009D72B5" w:rsidTr="00C15A68">
        <w:tc>
          <w:tcPr>
            <w:tcW w:w="993" w:type="dxa"/>
          </w:tcPr>
          <w:p w:rsidR="00424FCF" w:rsidRDefault="00424FCF" w:rsidP="00424FCF">
            <w:pPr>
              <w:jc w:val="center"/>
              <w:rPr>
                <w:b/>
              </w:rPr>
            </w:pPr>
          </w:p>
          <w:p w:rsidR="009D72B5" w:rsidRPr="00424FCF" w:rsidRDefault="009D72B5" w:rsidP="00424FCF">
            <w:pPr>
              <w:jc w:val="center"/>
              <w:rPr>
                <w:b/>
              </w:rPr>
            </w:pPr>
            <w:bookmarkStart w:id="0" w:name="_GoBack"/>
            <w:bookmarkEnd w:id="0"/>
            <w:r w:rsidRPr="00424FCF">
              <w:rPr>
                <w:b/>
              </w:rPr>
              <w:t>Not</w:t>
            </w:r>
          </w:p>
        </w:tc>
        <w:tc>
          <w:tcPr>
            <w:tcW w:w="14458" w:type="dxa"/>
            <w:gridSpan w:val="5"/>
          </w:tcPr>
          <w:p w:rsidR="009D72B5" w:rsidRDefault="009D72B5">
            <w:pPr>
              <w:rPr>
                <w:sz w:val="16"/>
                <w:szCs w:val="16"/>
              </w:rPr>
            </w:pPr>
            <w:r>
              <w:rPr>
                <w:sz w:val="16"/>
                <w:szCs w:val="16"/>
              </w:rPr>
              <w:t>*YÖK Destek Bursu almaya hak kazanan ve aynı zamanda çalışan öğrencilere de burs ödemesi yapılır *Madde 5-13</w:t>
            </w:r>
          </w:p>
          <w:p w:rsidR="009D72B5" w:rsidRDefault="009D72B5">
            <w:pPr>
              <w:rPr>
                <w:sz w:val="16"/>
                <w:szCs w:val="16"/>
              </w:rPr>
            </w:pPr>
            <w:r>
              <w:rPr>
                <w:sz w:val="16"/>
                <w:szCs w:val="16"/>
              </w:rPr>
              <w:t>*Burs almaya hak kazanan öğrencilerin başka bir kurumdan destek/burs alması YÖK Destek bursunu almasına engel değildir. *Madde 5-3</w:t>
            </w:r>
          </w:p>
          <w:p w:rsidR="009D72B5" w:rsidRDefault="009D72B5">
            <w:pPr>
              <w:rPr>
                <w:sz w:val="16"/>
                <w:szCs w:val="16"/>
              </w:rPr>
            </w:pPr>
            <w:r>
              <w:rPr>
                <w:sz w:val="16"/>
                <w:szCs w:val="16"/>
              </w:rPr>
              <w:t xml:space="preserve">*Akademik değişim programları çerçevesinde (Mevlana, Farabi, </w:t>
            </w:r>
            <w:proofErr w:type="spellStart"/>
            <w:r>
              <w:rPr>
                <w:sz w:val="16"/>
                <w:szCs w:val="16"/>
              </w:rPr>
              <w:t>Erasmus</w:t>
            </w:r>
            <w:proofErr w:type="spellEnd"/>
            <w:r>
              <w:rPr>
                <w:sz w:val="16"/>
                <w:szCs w:val="16"/>
              </w:rPr>
              <w:t>) eğitim amacıyla ülke ve/veya üniversite değiştiren öğrencilerin bursları devam eder. *Madde 5-11</w:t>
            </w:r>
          </w:p>
          <w:p w:rsidR="009D72B5" w:rsidRDefault="009D72B5">
            <w:r>
              <w:rPr>
                <w:sz w:val="16"/>
                <w:szCs w:val="16"/>
              </w:rPr>
              <w:t>*Kamu görevinden çıkarılmış veya olağanüstü hal döneminde alınan tedbirler nedeniyle görevine son verilmiş olanlar ile Terör örgütlerine veya Milli Güvenlik Kurulunca Devletin milli güvenliğine karşı faaliyette bulunduğuna karar verilen yapı, oluşum veya gruplarla irtibatı bulunduğu anlaşılanların burs ödemeleri hemen sonlandırılır. *Madde5-15</w:t>
            </w:r>
          </w:p>
        </w:tc>
      </w:tr>
      <w:tr w:rsidR="009D72B5" w:rsidTr="009D72B5">
        <w:trPr>
          <w:trHeight w:val="637"/>
        </w:trPr>
        <w:tc>
          <w:tcPr>
            <w:tcW w:w="15451" w:type="dxa"/>
            <w:gridSpan w:val="6"/>
          </w:tcPr>
          <w:p w:rsidR="009D72B5" w:rsidRDefault="009D72B5">
            <w:pPr>
              <w:rPr>
                <w:sz w:val="16"/>
                <w:szCs w:val="16"/>
              </w:rPr>
            </w:pPr>
            <w:r>
              <w:rPr>
                <w:sz w:val="16"/>
                <w:szCs w:val="16"/>
              </w:rPr>
              <w:t xml:space="preserve">                                                              Yukarıda adı geçen öğrencinin </w:t>
            </w:r>
            <w:proofErr w:type="gramStart"/>
            <w:r>
              <w:rPr>
                <w:sz w:val="16"/>
                <w:szCs w:val="16"/>
              </w:rPr>
              <w:t>………………</w:t>
            </w:r>
            <w:proofErr w:type="gramEnd"/>
            <w:r>
              <w:rPr>
                <w:sz w:val="16"/>
                <w:szCs w:val="16"/>
              </w:rPr>
              <w:t xml:space="preserve"> </w:t>
            </w:r>
            <w:proofErr w:type="gramStart"/>
            <w:r>
              <w:rPr>
                <w:sz w:val="16"/>
                <w:szCs w:val="16"/>
              </w:rPr>
              <w:t>ayına</w:t>
            </w:r>
            <w:proofErr w:type="gramEnd"/>
            <w:r>
              <w:rPr>
                <w:sz w:val="16"/>
                <w:szCs w:val="16"/>
              </w:rPr>
              <w:t xml:space="preserve"> ait burs ödemesinin </w:t>
            </w:r>
            <w:r w:rsidRPr="009D72B5">
              <w:rPr>
                <w:b/>
                <w:sz w:val="16"/>
                <w:szCs w:val="16"/>
              </w:rPr>
              <w:t>uygun olduğunu/uygun olmadığını</w:t>
            </w:r>
            <w:r>
              <w:rPr>
                <w:sz w:val="16"/>
                <w:szCs w:val="16"/>
              </w:rPr>
              <w:t xml:space="preserve"> onaylarız</w:t>
            </w:r>
          </w:p>
          <w:p w:rsidR="009D72B5" w:rsidRDefault="009D72B5">
            <w:pPr>
              <w:rPr>
                <w:sz w:val="16"/>
                <w:szCs w:val="16"/>
              </w:rPr>
            </w:pPr>
            <w:r>
              <w:rPr>
                <w:sz w:val="16"/>
                <w:szCs w:val="16"/>
              </w:rPr>
              <w:t xml:space="preserve">Uygun görülmediği durumda gerekçe belirtilmeli </w:t>
            </w:r>
            <w:proofErr w:type="gramStart"/>
            <w:r>
              <w:rPr>
                <w:sz w:val="16"/>
                <w:szCs w:val="16"/>
              </w:rPr>
              <w:t>……………………………………………………………………………………………………..</w:t>
            </w:r>
            <w:proofErr w:type="gramEnd"/>
          </w:p>
          <w:p w:rsidR="009D72B5" w:rsidRDefault="009D72B5">
            <w:pPr>
              <w:rPr>
                <w:sz w:val="16"/>
                <w:szCs w:val="16"/>
              </w:rPr>
            </w:pPr>
          </w:p>
        </w:tc>
      </w:tr>
      <w:tr w:rsidR="006007BA" w:rsidTr="002A2EAC">
        <w:trPr>
          <w:trHeight w:val="850"/>
        </w:trPr>
        <w:tc>
          <w:tcPr>
            <w:tcW w:w="7725" w:type="dxa"/>
            <w:gridSpan w:val="3"/>
          </w:tcPr>
          <w:p w:rsidR="006007BA" w:rsidRDefault="006007BA">
            <w:pPr>
              <w:rPr>
                <w:sz w:val="16"/>
                <w:szCs w:val="16"/>
              </w:rPr>
            </w:pPr>
            <w:r>
              <w:rPr>
                <w:sz w:val="16"/>
                <w:szCs w:val="16"/>
              </w:rPr>
              <w:t xml:space="preserve">       Öğrenci                                                 Danışman                                                               Bölüm Başkanı</w:t>
            </w:r>
          </w:p>
          <w:p w:rsidR="006007BA" w:rsidRDefault="006007BA">
            <w:pPr>
              <w:rPr>
                <w:sz w:val="16"/>
                <w:szCs w:val="16"/>
              </w:rPr>
            </w:pPr>
            <w:r>
              <w:rPr>
                <w:sz w:val="16"/>
                <w:szCs w:val="16"/>
              </w:rPr>
              <w:t xml:space="preserve">       İmza                                                       </w:t>
            </w:r>
            <w:proofErr w:type="spellStart"/>
            <w:r>
              <w:rPr>
                <w:sz w:val="16"/>
                <w:szCs w:val="16"/>
              </w:rPr>
              <w:t>İmza</w:t>
            </w:r>
            <w:proofErr w:type="spellEnd"/>
            <w:r>
              <w:rPr>
                <w:sz w:val="16"/>
                <w:szCs w:val="16"/>
              </w:rPr>
              <w:t xml:space="preserve">                                                                             </w:t>
            </w:r>
            <w:proofErr w:type="spellStart"/>
            <w:r>
              <w:rPr>
                <w:sz w:val="16"/>
                <w:szCs w:val="16"/>
              </w:rPr>
              <w:t>İmza</w:t>
            </w:r>
            <w:proofErr w:type="spellEnd"/>
          </w:p>
          <w:p w:rsidR="006007BA" w:rsidRDefault="006007BA">
            <w:pPr>
              <w:rPr>
                <w:sz w:val="16"/>
                <w:szCs w:val="16"/>
              </w:rPr>
            </w:pPr>
          </w:p>
          <w:p w:rsidR="006007BA" w:rsidRDefault="006007BA">
            <w:pPr>
              <w:rPr>
                <w:sz w:val="16"/>
                <w:szCs w:val="16"/>
              </w:rPr>
            </w:pPr>
            <w:proofErr w:type="gramStart"/>
            <w:r>
              <w:rPr>
                <w:sz w:val="16"/>
                <w:szCs w:val="16"/>
              </w:rPr>
              <w:t>……</w:t>
            </w:r>
            <w:proofErr w:type="gramEnd"/>
            <w:r>
              <w:rPr>
                <w:sz w:val="16"/>
                <w:szCs w:val="16"/>
              </w:rPr>
              <w:t>/……./ 2019                                       ……/……/2019                                                         …../….../2019</w:t>
            </w:r>
          </w:p>
        </w:tc>
        <w:tc>
          <w:tcPr>
            <w:tcW w:w="7726" w:type="dxa"/>
            <w:gridSpan w:val="3"/>
          </w:tcPr>
          <w:p w:rsidR="006007BA" w:rsidRDefault="006007BA">
            <w:pPr>
              <w:rPr>
                <w:sz w:val="16"/>
                <w:szCs w:val="16"/>
              </w:rPr>
            </w:pPr>
            <w:r>
              <w:rPr>
                <w:sz w:val="16"/>
                <w:szCs w:val="16"/>
              </w:rPr>
              <w:t>Fakülte Sekreteri                                                                                                                                      Dekan</w:t>
            </w:r>
          </w:p>
          <w:p w:rsidR="006007BA" w:rsidRDefault="006007BA">
            <w:pPr>
              <w:rPr>
                <w:sz w:val="16"/>
                <w:szCs w:val="16"/>
              </w:rPr>
            </w:pPr>
            <w:r>
              <w:rPr>
                <w:sz w:val="16"/>
                <w:szCs w:val="16"/>
              </w:rPr>
              <w:t xml:space="preserve">   İmza                                                                                                                                                           </w:t>
            </w:r>
            <w:proofErr w:type="spellStart"/>
            <w:r>
              <w:rPr>
                <w:sz w:val="16"/>
                <w:szCs w:val="16"/>
              </w:rPr>
              <w:t>İmza</w:t>
            </w:r>
            <w:proofErr w:type="spellEnd"/>
          </w:p>
          <w:p w:rsidR="006007BA" w:rsidRDefault="006007BA">
            <w:pPr>
              <w:rPr>
                <w:sz w:val="16"/>
                <w:szCs w:val="16"/>
              </w:rPr>
            </w:pPr>
          </w:p>
          <w:p w:rsidR="006007BA" w:rsidRDefault="006007BA">
            <w:pPr>
              <w:rPr>
                <w:sz w:val="16"/>
                <w:szCs w:val="16"/>
              </w:rPr>
            </w:pPr>
            <w:proofErr w:type="gramStart"/>
            <w:r>
              <w:rPr>
                <w:sz w:val="16"/>
                <w:szCs w:val="16"/>
              </w:rPr>
              <w:t>…..</w:t>
            </w:r>
            <w:proofErr w:type="gramEnd"/>
            <w:r>
              <w:rPr>
                <w:sz w:val="16"/>
                <w:szCs w:val="16"/>
              </w:rPr>
              <w:t>/……/2019                                                                                                                                    ……../………/2019</w:t>
            </w:r>
          </w:p>
        </w:tc>
      </w:tr>
    </w:tbl>
    <w:p w:rsidR="00EB0CF4" w:rsidRDefault="00EB0CF4"/>
    <w:sectPr w:rsidR="00EB0CF4" w:rsidSect="00B001C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11FB"/>
    <w:multiLevelType w:val="hybridMultilevel"/>
    <w:tmpl w:val="9E68A8D8"/>
    <w:lvl w:ilvl="0" w:tplc="1E3C388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DE6911"/>
    <w:multiLevelType w:val="hybridMultilevel"/>
    <w:tmpl w:val="06984918"/>
    <w:lvl w:ilvl="0" w:tplc="8424F0A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476028"/>
    <w:multiLevelType w:val="hybridMultilevel"/>
    <w:tmpl w:val="DFD46C32"/>
    <w:lvl w:ilvl="0" w:tplc="0074CFC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AD25D1"/>
    <w:multiLevelType w:val="hybridMultilevel"/>
    <w:tmpl w:val="2E4C9CB4"/>
    <w:lvl w:ilvl="0" w:tplc="53DC91F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59"/>
    <w:rsid w:val="00151699"/>
    <w:rsid w:val="001B6565"/>
    <w:rsid w:val="00254889"/>
    <w:rsid w:val="00414ECA"/>
    <w:rsid w:val="00424FCF"/>
    <w:rsid w:val="006007BA"/>
    <w:rsid w:val="00716059"/>
    <w:rsid w:val="009D72B5"/>
    <w:rsid w:val="00B001CD"/>
    <w:rsid w:val="00EB0CF4"/>
    <w:rsid w:val="00EF1D5C"/>
    <w:rsid w:val="00FA2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03C4"/>
  <w15:chartTrackingRefBased/>
  <w15:docId w15:val="{94E714BC-66CA-43CF-B06A-C6E1A476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51699"/>
    <w:pPr>
      <w:ind w:left="720"/>
      <w:contextualSpacing/>
    </w:pPr>
  </w:style>
  <w:style w:type="paragraph" w:styleId="BalonMetni">
    <w:name w:val="Balloon Text"/>
    <w:basedOn w:val="Normal"/>
    <w:link w:val="BalonMetniChar"/>
    <w:uiPriority w:val="99"/>
    <w:semiHidden/>
    <w:unhideWhenUsed/>
    <w:rsid w:val="00424F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4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404-E7BF-48DC-B18B-6B3C0EFB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727</Words>
  <Characters>4144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4</cp:revision>
  <cp:lastPrinted>2019-05-14T10:14:00Z</cp:lastPrinted>
  <dcterms:created xsi:type="dcterms:W3CDTF">2019-05-14T07:59:00Z</dcterms:created>
  <dcterms:modified xsi:type="dcterms:W3CDTF">2019-05-14T10:14:00Z</dcterms:modified>
</cp:coreProperties>
</file>