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BAFF" w14:textId="0F6AF57C" w:rsidR="00DC7316" w:rsidRPr="006539ED" w:rsidRDefault="00DC7316" w:rsidP="000B6BA6">
      <w:pPr>
        <w:spacing w:after="0"/>
        <w:jc w:val="center"/>
        <w:rPr>
          <w:rFonts w:ascii="Times New Roman" w:hAnsi="Times New Roman" w:cs="Times New Roman"/>
          <w:b/>
          <w:sz w:val="24"/>
        </w:rPr>
      </w:pPr>
      <w:r w:rsidRPr="006539ED">
        <w:rPr>
          <w:rFonts w:ascii="Times New Roman" w:hAnsi="Times New Roman" w:cs="Times New Roman"/>
          <w:b/>
          <w:sz w:val="24"/>
        </w:rPr>
        <w:t>PAMUKKALE ÜNİVERSİTESİ</w:t>
      </w:r>
    </w:p>
    <w:p w14:paraId="1DF5C791" w14:textId="15584388" w:rsidR="00DC7316" w:rsidRPr="006539ED" w:rsidRDefault="00DC7316" w:rsidP="000B6BA6">
      <w:pPr>
        <w:spacing w:after="0"/>
        <w:jc w:val="center"/>
        <w:rPr>
          <w:rFonts w:ascii="Times New Roman" w:hAnsi="Times New Roman" w:cs="Times New Roman"/>
          <w:b/>
          <w:sz w:val="24"/>
        </w:rPr>
      </w:pPr>
      <w:r w:rsidRPr="006539ED">
        <w:rPr>
          <w:rFonts w:ascii="Times New Roman" w:hAnsi="Times New Roman" w:cs="Times New Roman"/>
          <w:b/>
          <w:sz w:val="24"/>
        </w:rPr>
        <w:t>İKTİSADİ VE İDARİ BİLİMLER FAKÜLTESİ</w:t>
      </w:r>
    </w:p>
    <w:p w14:paraId="2612768D" w14:textId="77777777" w:rsidR="009371AD" w:rsidRDefault="00DC7316" w:rsidP="000B6BA6">
      <w:pPr>
        <w:spacing w:after="0"/>
        <w:jc w:val="center"/>
        <w:rPr>
          <w:rFonts w:ascii="Times New Roman" w:hAnsi="Times New Roman" w:cs="Times New Roman"/>
          <w:b/>
          <w:sz w:val="24"/>
        </w:rPr>
      </w:pPr>
      <w:r w:rsidRPr="006539ED">
        <w:rPr>
          <w:rFonts w:ascii="Times New Roman" w:hAnsi="Times New Roman" w:cs="Times New Roman"/>
          <w:b/>
          <w:sz w:val="24"/>
        </w:rPr>
        <w:t>İŞLETME BÖLÜMÜ</w:t>
      </w:r>
      <w:r w:rsidR="009371AD">
        <w:rPr>
          <w:rFonts w:ascii="Times New Roman" w:hAnsi="Times New Roman" w:cs="Times New Roman"/>
          <w:b/>
          <w:sz w:val="24"/>
        </w:rPr>
        <w:t xml:space="preserve"> </w:t>
      </w:r>
    </w:p>
    <w:p w14:paraId="471D35F9" w14:textId="1FB962DD" w:rsidR="00DC7316" w:rsidRPr="006539ED" w:rsidRDefault="00DC7316" w:rsidP="000B6BA6">
      <w:pPr>
        <w:spacing w:after="0"/>
        <w:jc w:val="center"/>
        <w:rPr>
          <w:rFonts w:ascii="Times New Roman" w:hAnsi="Times New Roman" w:cs="Times New Roman"/>
          <w:b/>
          <w:sz w:val="24"/>
        </w:rPr>
      </w:pPr>
      <w:r w:rsidRPr="006539ED">
        <w:rPr>
          <w:rFonts w:ascii="Times New Roman" w:hAnsi="Times New Roman" w:cs="Times New Roman"/>
          <w:b/>
          <w:sz w:val="24"/>
        </w:rPr>
        <w:t>ÖĞRENME KAZANIMI (ÖK) VE PROGRAM YETERLİLİKLERİNİ (PY) SAĞLAMA DÜZEYİNİ ÖLÇME DEĞERLENDİRME USUL VE ESASLARI</w:t>
      </w:r>
    </w:p>
    <w:p w14:paraId="54CC8FDF" w14:textId="77777777" w:rsidR="00DC7316" w:rsidRPr="006539ED" w:rsidRDefault="00DC7316" w:rsidP="004C299C">
      <w:pPr>
        <w:spacing w:before="120" w:after="120"/>
        <w:rPr>
          <w:rFonts w:ascii="Times New Roman" w:hAnsi="Times New Roman" w:cs="Times New Roman"/>
        </w:rPr>
      </w:pPr>
    </w:p>
    <w:p w14:paraId="5196B638" w14:textId="77777777" w:rsidR="004C299C" w:rsidRDefault="001D703F" w:rsidP="004C299C">
      <w:pPr>
        <w:spacing w:before="120" w:after="120"/>
        <w:jc w:val="both"/>
        <w:rPr>
          <w:rFonts w:ascii="Times New Roman" w:hAnsi="Times New Roman" w:cs="Times New Roman"/>
          <w:b/>
          <w:bCs/>
          <w:sz w:val="24"/>
          <w:szCs w:val="24"/>
        </w:rPr>
      </w:pPr>
      <w:r w:rsidRPr="006539ED">
        <w:rPr>
          <w:rFonts w:ascii="Times New Roman" w:hAnsi="Times New Roman" w:cs="Times New Roman"/>
          <w:b/>
          <w:bCs/>
          <w:sz w:val="24"/>
          <w:szCs w:val="24"/>
        </w:rPr>
        <w:t>1.</w:t>
      </w:r>
      <w:r w:rsidR="000B6BA6" w:rsidRPr="006539ED">
        <w:rPr>
          <w:rFonts w:ascii="Times New Roman" w:hAnsi="Times New Roman" w:cs="Times New Roman"/>
          <w:b/>
          <w:bCs/>
          <w:sz w:val="24"/>
          <w:szCs w:val="24"/>
        </w:rPr>
        <w:t>Amaç ve Kapsam</w:t>
      </w:r>
    </w:p>
    <w:p w14:paraId="0EF22A55" w14:textId="2DAFEFFE" w:rsidR="009D0880" w:rsidRPr="006539ED" w:rsidRDefault="00DC7316" w:rsidP="004C299C">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Bu usul ve esaslar, Pamukkale Üniversitesi İktisadi ve İdari Bilimler Fakültesi İşletme Bölümü lisans programlarında yer alan derslerin öğren</w:t>
      </w:r>
      <w:r w:rsidR="00C62822" w:rsidRPr="006539ED">
        <w:rPr>
          <w:rFonts w:ascii="Times New Roman" w:hAnsi="Times New Roman" w:cs="Times New Roman"/>
          <w:sz w:val="24"/>
          <w:szCs w:val="24"/>
        </w:rPr>
        <w:t>me</w:t>
      </w:r>
      <w:r w:rsidRPr="006539ED">
        <w:rPr>
          <w:rFonts w:ascii="Times New Roman" w:hAnsi="Times New Roman" w:cs="Times New Roman"/>
          <w:sz w:val="24"/>
          <w:szCs w:val="24"/>
        </w:rPr>
        <w:t xml:space="preserve"> kazanımları (ÖK) ile bölümün genel program yeterlilikleri (PY) arasındaki ilişkinin belirlenmesi, bu yeterliliklerin ne düzeyde sağlandığının ölçülmesi, değerlendirilmesi ve eğitim sürecinin sürekli olarak iyileştirilmesine yönelik esasları tanımlar.</w:t>
      </w:r>
    </w:p>
    <w:p w14:paraId="047CD174" w14:textId="15212DC7" w:rsidR="000B6BA6" w:rsidRPr="006539ED" w:rsidRDefault="000B6BA6" w:rsidP="004C299C">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Bu usul ve esaslar, Pamukkale Üniversitesi İktisadi ve İdari Bilimler Fakültesi İşletme Bölümü lisans programlarında yer alan dersleri kapsamaktadır. Her bir dersin öğrenme kazanımlarının (ÖK) belirlenmesi, bu kazanımların program yeterlilikleri (PY) ile ilişkilendirilmesi ve bu ilişkinin sağlanma düzeyinin sistematik olarak ölçülmesi, değerlendirilmesi ve raporlanması süreçleri bu metnin hükümleri doğrultusunda yürütülür.</w:t>
      </w:r>
    </w:p>
    <w:p w14:paraId="70D1068C" w14:textId="5744B619" w:rsidR="000B6BA6" w:rsidRPr="006539ED" w:rsidRDefault="001D703F" w:rsidP="004C299C">
      <w:pPr>
        <w:spacing w:before="120" w:after="120"/>
        <w:jc w:val="both"/>
        <w:rPr>
          <w:rFonts w:ascii="Times New Roman" w:hAnsi="Times New Roman" w:cs="Times New Roman"/>
          <w:b/>
          <w:bCs/>
          <w:sz w:val="24"/>
          <w:szCs w:val="24"/>
        </w:rPr>
      </w:pPr>
      <w:r w:rsidRPr="006539ED">
        <w:rPr>
          <w:rFonts w:ascii="Times New Roman" w:hAnsi="Times New Roman" w:cs="Times New Roman"/>
          <w:b/>
          <w:bCs/>
          <w:sz w:val="24"/>
          <w:szCs w:val="24"/>
        </w:rPr>
        <w:t>2.</w:t>
      </w:r>
      <w:r w:rsidR="00C62822" w:rsidRPr="006539ED">
        <w:rPr>
          <w:rFonts w:ascii="Times New Roman" w:hAnsi="Times New Roman" w:cs="Times New Roman"/>
          <w:b/>
          <w:bCs/>
          <w:sz w:val="24"/>
          <w:szCs w:val="24"/>
        </w:rPr>
        <w:t xml:space="preserve"> </w:t>
      </w:r>
      <w:r w:rsidR="000B6BA6" w:rsidRPr="006539ED">
        <w:rPr>
          <w:rFonts w:ascii="Times New Roman" w:hAnsi="Times New Roman" w:cs="Times New Roman"/>
          <w:b/>
          <w:bCs/>
          <w:sz w:val="24"/>
          <w:szCs w:val="24"/>
        </w:rPr>
        <w:t>Dayanak</w:t>
      </w:r>
    </w:p>
    <w:p w14:paraId="25339A59" w14:textId="7F6370C7" w:rsidR="000B6BA6" w:rsidRPr="006539ED" w:rsidRDefault="00CA62AB" w:rsidP="004C299C">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Bu usul ve esaslar; yükseköğretim alanında faaliyet gösteren akreditasyon kuruluşlarının değerlendirme kriterleri, Pamukkale Üniversitesi’nin kalite güvence politikaları ile yürürlükteki ilgili mevzuat hükümleri esas alınarak hazırlanmıştır.</w:t>
      </w:r>
    </w:p>
    <w:p w14:paraId="52B15E7D" w14:textId="020ACC21" w:rsidR="00CA62AB" w:rsidRPr="006539ED" w:rsidRDefault="001D703F" w:rsidP="004C299C">
      <w:pPr>
        <w:spacing w:before="120" w:after="120"/>
        <w:jc w:val="both"/>
        <w:rPr>
          <w:rFonts w:ascii="Times New Roman" w:hAnsi="Times New Roman" w:cs="Times New Roman"/>
          <w:b/>
          <w:bCs/>
          <w:sz w:val="24"/>
          <w:szCs w:val="24"/>
        </w:rPr>
      </w:pPr>
      <w:r w:rsidRPr="006539ED">
        <w:rPr>
          <w:rFonts w:ascii="Times New Roman" w:hAnsi="Times New Roman" w:cs="Times New Roman"/>
          <w:b/>
          <w:bCs/>
          <w:sz w:val="24"/>
          <w:szCs w:val="24"/>
        </w:rPr>
        <w:t>3.</w:t>
      </w:r>
      <w:r w:rsidR="00C62822" w:rsidRPr="006539ED">
        <w:rPr>
          <w:rFonts w:ascii="Times New Roman" w:hAnsi="Times New Roman" w:cs="Times New Roman"/>
          <w:b/>
          <w:bCs/>
          <w:sz w:val="24"/>
          <w:szCs w:val="24"/>
        </w:rPr>
        <w:t xml:space="preserve"> </w:t>
      </w:r>
      <w:r w:rsidR="00CA62AB" w:rsidRPr="006539ED">
        <w:rPr>
          <w:rFonts w:ascii="Times New Roman" w:hAnsi="Times New Roman" w:cs="Times New Roman"/>
          <w:b/>
          <w:bCs/>
          <w:sz w:val="24"/>
          <w:szCs w:val="24"/>
        </w:rPr>
        <w:t>Öğrenme Kazanımı</w:t>
      </w:r>
      <w:r w:rsidR="00BC4C06" w:rsidRPr="006539ED">
        <w:rPr>
          <w:rFonts w:ascii="Times New Roman" w:hAnsi="Times New Roman" w:cs="Times New Roman"/>
          <w:b/>
          <w:bCs/>
          <w:sz w:val="24"/>
          <w:szCs w:val="24"/>
        </w:rPr>
        <w:t xml:space="preserve"> (ÖK) </w:t>
      </w:r>
      <w:r w:rsidR="00CA62AB" w:rsidRPr="006539ED">
        <w:rPr>
          <w:rFonts w:ascii="Times New Roman" w:hAnsi="Times New Roman" w:cs="Times New Roman"/>
          <w:b/>
          <w:bCs/>
          <w:sz w:val="24"/>
          <w:szCs w:val="24"/>
        </w:rPr>
        <w:t xml:space="preserve">ve Program </w:t>
      </w:r>
      <w:r w:rsidR="00BC4C06" w:rsidRPr="006539ED">
        <w:rPr>
          <w:rFonts w:ascii="Times New Roman" w:hAnsi="Times New Roman" w:cs="Times New Roman"/>
          <w:b/>
          <w:bCs/>
          <w:sz w:val="24"/>
          <w:szCs w:val="24"/>
        </w:rPr>
        <w:t xml:space="preserve">Yeterlilik (PY) </w:t>
      </w:r>
      <w:r w:rsidR="00CA62AB" w:rsidRPr="006539ED">
        <w:rPr>
          <w:rFonts w:ascii="Times New Roman" w:hAnsi="Times New Roman" w:cs="Times New Roman"/>
          <w:b/>
          <w:bCs/>
          <w:sz w:val="24"/>
          <w:szCs w:val="24"/>
        </w:rPr>
        <w:t>Çıktılarının Gözden Geçirilmesi</w:t>
      </w:r>
    </w:p>
    <w:p w14:paraId="6B9A786D" w14:textId="77777777" w:rsidR="001D703F" w:rsidRPr="006539ED" w:rsidRDefault="00CA62AB" w:rsidP="004C299C">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Pamukkale Üniversitesi Eğitim Bilgi Sistemi (EBS)</w:t>
      </w:r>
      <w:r w:rsidR="001D703F" w:rsidRPr="006539ED">
        <w:rPr>
          <w:rFonts w:ascii="Times New Roman" w:hAnsi="Times New Roman" w:cs="Times New Roman"/>
          <w:sz w:val="24"/>
          <w:szCs w:val="24"/>
        </w:rPr>
        <w:t>’de</w:t>
      </w:r>
      <w:r w:rsidRPr="006539ED">
        <w:rPr>
          <w:rFonts w:ascii="Times New Roman" w:hAnsi="Times New Roman" w:cs="Times New Roman"/>
          <w:sz w:val="24"/>
          <w:szCs w:val="24"/>
        </w:rPr>
        <w:t xml:space="preserve"> </w:t>
      </w:r>
      <w:r w:rsidR="001D703F" w:rsidRPr="006539ED">
        <w:rPr>
          <w:rFonts w:ascii="Times New Roman" w:hAnsi="Times New Roman" w:cs="Times New Roman"/>
          <w:sz w:val="24"/>
          <w:szCs w:val="24"/>
        </w:rPr>
        <w:t>kayıtlı tüm derslerin öğrenme kazanımları (ÖK) ile program yeterlilikleri (PY) düzenli olarak incelenir. Ders ve program düzeyinde oluşturulan ilişki tabloları güncellenerek eksiklikler giderilir.</w:t>
      </w:r>
    </w:p>
    <w:p w14:paraId="19F7AB57" w14:textId="17C9BC51" w:rsidR="001D703F" w:rsidRPr="006539ED" w:rsidRDefault="001D703F" w:rsidP="004C299C">
      <w:pPr>
        <w:spacing w:before="120" w:after="120"/>
        <w:jc w:val="both"/>
        <w:rPr>
          <w:rFonts w:ascii="Times New Roman" w:eastAsia="Times New Roman" w:hAnsi="Times New Roman" w:cs="Times New Roman"/>
          <w:b/>
          <w:color w:val="000000"/>
          <w:kern w:val="2"/>
          <w:sz w:val="24"/>
          <w:szCs w:val="24"/>
          <w:lang w:eastAsia="tr-TR"/>
          <w14:ligatures w14:val="standardContextual"/>
        </w:rPr>
      </w:pPr>
      <w:r w:rsidRPr="006539ED">
        <w:rPr>
          <w:rFonts w:ascii="Times New Roman" w:hAnsi="Times New Roman" w:cs="Times New Roman"/>
          <w:b/>
          <w:bCs/>
          <w:sz w:val="24"/>
          <w:szCs w:val="24"/>
        </w:rPr>
        <w:t>4</w:t>
      </w:r>
      <w:r w:rsidRPr="006539ED">
        <w:rPr>
          <w:rFonts w:ascii="Times New Roman" w:hAnsi="Times New Roman" w:cs="Times New Roman"/>
          <w:sz w:val="24"/>
          <w:szCs w:val="24"/>
        </w:rPr>
        <w:t xml:space="preserve">. </w:t>
      </w:r>
      <w:r w:rsidRPr="006539ED">
        <w:rPr>
          <w:rFonts w:ascii="Times New Roman" w:eastAsia="Times New Roman" w:hAnsi="Times New Roman" w:cs="Times New Roman"/>
          <w:b/>
          <w:bCs/>
          <w:color w:val="000000"/>
          <w:kern w:val="2"/>
          <w:sz w:val="24"/>
          <w:szCs w:val="24"/>
          <w:lang w:eastAsia="tr-TR"/>
          <w14:ligatures w14:val="standardContextual"/>
        </w:rPr>
        <w:t>Program Yeterliliklerini</w:t>
      </w:r>
      <w:r w:rsidRPr="006539ED">
        <w:rPr>
          <w:rFonts w:ascii="Times New Roman" w:eastAsia="Times New Roman" w:hAnsi="Times New Roman" w:cs="Times New Roman"/>
          <w:color w:val="000000"/>
          <w:kern w:val="2"/>
          <w:sz w:val="24"/>
          <w:szCs w:val="24"/>
          <w:lang w:eastAsia="tr-TR"/>
          <w14:ligatures w14:val="standardContextual"/>
        </w:rPr>
        <w:t xml:space="preserve"> </w:t>
      </w:r>
      <w:r w:rsidRPr="001D703F">
        <w:rPr>
          <w:rFonts w:ascii="Times New Roman" w:eastAsia="Times New Roman" w:hAnsi="Times New Roman" w:cs="Times New Roman"/>
          <w:b/>
          <w:color w:val="000000"/>
          <w:kern w:val="2"/>
          <w:sz w:val="24"/>
          <w:szCs w:val="24"/>
          <w:lang w:eastAsia="tr-TR"/>
          <w14:ligatures w14:val="standardContextual"/>
        </w:rPr>
        <w:t xml:space="preserve">Sağlama Düzeyi Belirleme Yöntemi </w:t>
      </w:r>
    </w:p>
    <w:p w14:paraId="05BF175C" w14:textId="28C5F7E5" w:rsidR="001D703F" w:rsidRPr="006539ED" w:rsidRDefault="00757F10" w:rsidP="004C299C">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Her ders kapsamında hazırlanan sınav soruları, ilgili öğrenme kazanımları (ÖK) ile eşleştirilerek hangi kazanımı ölçtüğü açık biçimde tanımlanır. Öğrencilerin bu sorulardan elde ettikleri puanlar doğrultusunda, her bir öğrenme kazanımının gerçekleşme düzeyi hesaplanır. Eğitim-öğretim dönemi sonunda, tüm derslere ait veriler temel alınarak program yeterliliklerinin (PY) ne ölçüde sağlandığı bölüm/program düzeyinde belirlenir.</w:t>
      </w:r>
    </w:p>
    <w:p w14:paraId="7A8DE3BD" w14:textId="3040C539" w:rsidR="00F10E5E" w:rsidRPr="006539ED" w:rsidRDefault="00757F10" w:rsidP="004C299C">
      <w:pPr>
        <w:spacing w:before="120" w:after="120"/>
        <w:jc w:val="both"/>
        <w:rPr>
          <w:rFonts w:ascii="Times New Roman" w:hAnsi="Times New Roman" w:cs="Times New Roman"/>
          <w:b/>
          <w:bCs/>
          <w:sz w:val="24"/>
          <w:szCs w:val="24"/>
        </w:rPr>
      </w:pPr>
      <w:r w:rsidRPr="006539ED">
        <w:rPr>
          <w:rFonts w:ascii="Times New Roman" w:hAnsi="Times New Roman" w:cs="Times New Roman"/>
          <w:b/>
          <w:bCs/>
          <w:sz w:val="24"/>
          <w:szCs w:val="24"/>
        </w:rPr>
        <w:t xml:space="preserve">5. </w:t>
      </w:r>
      <w:r w:rsidR="00F10E5E" w:rsidRPr="006539ED">
        <w:rPr>
          <w:rFonts w:ascii="Times New Roman" w:hAnsi="Times New Roman" w:cs="Times New Roman"/>
          <w:b/>
          <w:bCs/>
          <w:sz w:val="24"/>
          <w:szCs w:val="24"/>
        </w:rPr>
        <w:t>Öğrenme Kazanımı ve Program Yeterliliği Sağlama Düzeylerinin Değerlendirilmesi ve İyileştirme Süreci</w:t>
      </w:r>
    </w:p>
    <w:p w14:paraId="073D88D5" w14:textId="4104EA7E" w:rsidR="00606C62" w:rsidRPr="006539ED" w:rsidRDefault="00F10E5E" w:rsidP="004C299C">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Eğitim-öğretim dönemi sonunda yapılan hesaplamalar doğrultusunda, her ders için belirlenen öğrenme kazanımları (ÖK) ve program yeterlilikleri/çıktıları (PY) temel alınarak sağlanma düzeyleri analiz edilir. Bu analiz, öğrenci performans verileri, sınav sonuçları ve ÖK–PY ilişki matrisleri üzerinden gerçekleştirilir.</w:t>
      </w:r>
      <w:r w:rsidR="00606C62" w:rsidRPr="006539ED">
        <w:rPr>
          <w:rFonts w:ascii="Times New Roman" w:hAnsi="Times New Roman" w:cs="Times New Roman"/>
          <w:sz w:val="24"/>
          <w:szCs w:val="24"/>
        </w:rPr>
        <w:t xml:space="preserve"> Elde edilen veriler, program düzeyinde </w:t>
      </w:r>
      <w:proofErr w:type="spellStart"/>
      <w:r w:rsidR="00606C62" w:rsidRPr="006539ED">
        <w:rPr>
          <w:rFonts w:ascii="Times New Roman" w:hAnsi="Times New Roman" w:cs="Times New Roman"/>
          <w:sz w:val="24"/>
          <w:szCs w:val="24"/>
        </w:rPr>
        <w:t>PY’lerin</w:t>
      </w:r>
      <w:proofErr w:type="spellEnd"/>
      <w:r w:rsidR="00606C62" w:rsidRPr="006539ED">
        <w:rPr>
          <w:rFonts w:ascii="Times New Roman" w:hAnsi="Times New Roman" w:cs="Times New Roman"/>
          <w:sz w:val="24"/>
          <w:szCs w:val="24"/>
        </w:rPr>
        <w:t xml:space="preserve"> sağlanma oranlarını belirlemek için bütüncül bir şekilde değerlendirilir.</w:t>
      </w:r>
    </w:p>
    <w:p w14:paraId="4997DB50" w14:textId="5E01E26A" w:rsidR="001D703F" w:rsidRPr="006539ED" w:rsidRDefault="00606C62" w:rsidP="004C299C">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 xml:space="preserve">Analiz sonuçlarına göre eksik veya düşük düzeyde gerçekleşen kazanımlar ve yeterlilikler tespit edilir. Bu doğrultuda, ders içeriklerinde, öğretim yöntemlerinde, ölçme-değerlendirme araçlarında ve öğretim stratejilerinde iyileştirmeler planlanır.  İyileştirme önerileri, öğretim </w:t>
      </w:r>
      <w:r w:rsidRPr="006539ED">
        <w:rPr>
          <w:rFonts w:ascii="Times New Roman" w:hAnsi="Times New Roman" w:cs="Times New Roman"/>
          <w:sz w:val="24"/>
          <w:szCs w:val="24"/>
        </w:rPr>
        <w:lastRenderedPageBreak/>
        <w:t>elemanları, bölüm kurulları ve kalite komisyonları tarafından değerlendirilerek uygulamaya alınır.</w:t>
      </w:r>
    </w:p>
    <w:p w14:paraId="143D6637" w14:textId="79F5AA6A" w:rsidR="00EB1AF2" w:rsidRPr="00EB1AF2" w:rsidRDefault="00EB1AF2" w:rsidP="004C299C">
      <w:pPr>
        <w:spacing w:before="120" w:after="120"/>
        <w:jc w:val="both"/>
        <w:rPr>
          <w:rFonts w:ascii="Times New Roman" w:hAnsi="Times New Roman" w:cs="Times New Roman"/>
          <w:b/>
          <w:sz w:val="24"/>
          <w:szCs w:val="24"/>
        </w:rPr>
      </w:pPr>
      <w:r w:rsidRPr="006539ED">
        <w:rPr>
          <w:rFonts w:ascii="Times New Roman" w:hAnsi="Times New Roman" w:cs="Times New Roman"/>
          <w:b/>
          <w:sz w:val="24"/>
          <w:szCs w:val="24"/>
        </w:rPr>
        <w:t xml:space="preserve">6. </w:t>
      </w:r>
      <w:r w:rsidRPr="00EB1AF2">
        <w:rPr>
          <w:rFonts w:ascii="Times New Roman" w:hAnsi="Times New Roman" w:cs="Times New Roman"/>
          <w:b/>
          <w:sz w:val="24"/>
          <w:szCs w:val="24"/>
        </w:rPr>
        <w:t xml:space="preserve">Raporlama </w:t>
      </w:r>
      <w:r w:rsidRPr="006539ED">
        <w:rPr>
          <w:rFonts w:ascii="Times New Roman" w:hAnsi="Times New Roman" w:cs="Times New Roman"/>
          <w:b/>
          <w:sz w:val="24"/>
          <w:szCs w:val="24"/>
        </w:rPr>
        <w:t>ve Yayınlama</w:t>
      </w:r>
    </w:p>
    <w:p w14:paraId="7BAB4678" w14:textId="2CE02D14" w:rsidR="00EB1AF2" w:rsidRPr="006539ED" w:rsidRDefault="00EB1AF2" w:rsidP="004C299C">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Eğitim-öğretim sürecinde elde edilen analiz sonuçlarına dayanarak planlanan ve uygulamaya alınan iyileştirmeler, Pamukkale Üniversitesi’nin PUSULA Bilgi Sistemi üzerinden, Kalite Yönetim Bilgi Sistemi&gt; PUKÖ (Planla–Uygula–Kontrol Et–Önlem Al) İşlemleri Modülü aracılığıyla kayıt altına alınır. Bu kayıtlar, kalite güvence döngüsünün sürdürülebilirliğini sağlamak amacıyla düzenli olarak izlenir, güncellenir ve gerektiğinde yeniden değerlendirilir.</w:t>
      </w:r>
    </w:p>
    <w:p w14:paraId="559F2056" w14:textId="42653864" w:rsidR="00EB1AF2" w:rsidRPr="006539ED" w:rsidRDefault="00EB1AF2" w:rsidP="004C299C">
      <w:pPr>
        <w:spacing w:before="120" w:after="120"/>
        <w:jc w:val="both"/>
        <w:rPr>
          <w:rFonts w:ascii="Times New Roman" w:hAnsi="Times New Roman" w:cs="Times New Roman"/>
          <w:sz w:val="24"/>
          <w:szCs w:val="24"/>
        </w:rPr>
      </w:pPr>
      <w:r w:rsidRPr="006539ED">
        <w:rPr>
          <w:rFonts w:ascii="Times New Roman" w:hAnsi="Times New Roman" w:cs="Times New Roman"/>
          <w:sz w:val="24"/>
          <w:szCs w:val="24"/>
        </w:rPr>
        <w:t xml:space="preserve">İlgili analiz sonuçları ve iyileştirme önerileri, Bölüm Kurulu tarafından değerlendirilerek onaylanır. Onaylanan veriler, her eğitim-öğretim dönemi sonunda bölümün </w:t>
      </w:r>
      <w:proofErr w:type="gramStart"/>
      <w:r w:rsidRPr="006539ED">
        <w:rPr>
          <w:rFonts w:ascii="Times New Roman" w:hAnsi="Times New Roman" w:cs="Times New Roman"/>
          <w:sz w:val="24"/>
          <w:szCs w:val="24"/>
        </w:rPr>
        <w:t>resmi</w:t>
      </w:r>
      <w:proofErr w:type="gramEnd"/>
      <w:r w:rsidRPr="006539ED">
        <w:rPr>
          <w:rFonts w:ascii="Times New Roman" w:hAnsi="Times New Roman" w:cs="Times New Roman"/>
          <w:sz w:val="24"/>
          <w:szCs w:val="24"/>
        </w:rPr>
        <w:t xml:space="preserve"> web sayfasında “Program Öz Değerlendirme&gt; ÖK–PY Sağlama Düzeyi” başlığı altında yayımlanır. </w:t>
      </w:r>
    </w:p>
    <w:p w14:paraId="54A85404" w14:textId="7640406E" w:rsidR="00EB1AF2" w:rsidRPr="006539ED" w:rsidRDefault="00285CB1" w:rsidP="004C299C">
      <w:pPr>
        <w:spacing w:before="120" w:after="120"/>
        <w:jc w:val="both"/>
        <w:rPr>
          <w:rFonts w:ascii="Times New Roman" w:hAnsi="Times New Roman" w:cs="Times New Roman"/>
          <w:b/>
          <w:bCs/>
          <w:sz w:val="24"/>
          <w:szCs w:val="24"/>
        </w:rPr>
      </w:pPr>
      <w:bookmarkStart w:id="0" w:name="_Hlk207886197"/>
      <w:r w:rsidRPr="006539ED">
        <w:rPr>
          <w:rFonts w:ascii="Times New Roman" w:hAnsi="Times New Roman" w:cs="Times New Roman"/>
          <w:b/>
          <w:bCs/>
          <w:sz w:val="24"/>
          <w:szCs w:val="24"/>
        </w:rPr>
        <w:t xml:space="preserve">7. </w:t>
      </w:r>
      <w:r w:rsidR="00B96981" w:rsidRPr="006539ED">
        <w:rPr>
          <w:rFonts w:ascii="Times New Roman" w:hAnsi="Times New Roman" w:cs="Times New Roman"/>
          <w:b/>
          <w:bCs/>
          <w:sz w:val="24"/>
          <w:szCs w:val="24"/>
        </w:rPr>
        <w:t>Usul ve Esaslar</w:t>
      </w:r>
    </w:p>
    <w:bookmarkEnd w:id="0"/>
    <w:p w14:paraId="7CE3B041" w14:textId="72245F82" w:rsidR="00285CB1" w:rsidRPr="006539ED" w:rsidRDefault="00285CB1" w:rsidP="004C299C">
      <w:pPr>
        <w:spacing w:before="120" w:after="120"/>
        <w:jc w:val="both"/>
        <w:rPr>
          <w:rFonts w:ascii="Times New Roman" w:hAnsi="Times New Roman" w:cs="Times New Roman"/>
          <w:b/>
          <w:bCs/>
          <w:sz w:val="24"/>
          <w:szCs w:val="24"/>
        </w:rPr>
      </w:pPr>
      <w:r w:rsidRPr="006539ED">
        <w:rPr>
          <w:rFonts w:ascii="Times New Roman" w:hAnsi="Times New Roman" w:cs="Times New Roman"/>
          <w:b/>
          <w:bCs/>
          <w:sz w:val="24"/>
          <w:szCs w:val="24"/>
        </w:rPr>
        <w:t>(a) Sınav-Soru İlişkilendirmesi</w:t>
      </w:r>
    </w:p>
    <w:p w14:paraId="256248E0" w14:textId="77777777" w:rsidR="00F32E2E" w:rsidRDefault="00F32E2E" w:rsidP="004C299C">
      <w:pPr>
        <w:pStyle w:val="ListeParagraf"/>
        <w:tabs>
          <w:tab w:val="left" w:pos="420"/>
        </w:tabs>
        <w:spacing w:before="120" w:after="120" w:line="269" w:lineRule="auto"/>
        <w:ind w:left="374" w:right="6"/>
        <w:jc w:val="both"/>
        <w:rPr>
          <w:rFonts w:ascii="Times New Roman" w:hAnsi="Times New Roman" w:cs="Times New Roman"/>
          <w:sz w:val="24"/>
          <w:szCs w:val="24"/>
        </w:rPr>
      </w:pPr>
      <w:r w:rsidRPr="006539ED">
        <w:rPr>
          <w:rFonts w:ascii="Times New Roman" w:hAnsi="Times New Roman" w:cs="Times New Roman"/>
          <w:sz w:val="24"/>
          <w:szCs w:val="24"/>
        </w:rPr>
        <w:t>1. Her öğretim elemanı, sorumluluğunda bulunan ders kapsamında yürütülen ölçme ve değerlendirme faaliyetlerinde (sınav, ödev, proje vb.) yer alan her bir soruyu, ilgili dersin Eğitim Bilgi Sistemi (EBS) üzerinde tanımlanmış öğrenme kazanımları (ÖK) ile doğrudan ilişkilendirir.</w:t>
      </w:r>
    </w:p>
    <w:p w14:paraId="7DED5041" w14:textId="03973337" w:rsidR="00F32E2E" w:rsidRPr="006539ED" w:rsidRDefault="00F32E2E" w:rsidP="001843FE">
      <w:pPr>
        <w:pStyle w:val="ListeParagraf"/>
        <w:tabs>
          <w:tab w:val="left" w:pos="420"/>
        </w:tabs>
        <w:spacing w:after="120" w:line="269" w:lineRule="auto"/>
        <w:ind w:left="374" w:right="6"/>
        <w:jc w:val="both"/>
        <w:rPr>
          <w:rFonts w:ascii="Times New Roman" w:hAnsi="Times New Roman" w:cs="Times New Roman"/>
          <w:sz w:val="24"/>
          <w:szCs w:val="24"/>
        </w:rPr>
      </w:pPr>
      <w:r w:rsidRPr="006539ED">
        <w:rPr>
          <w:rFonts w:ascii="Times New Roman" w:hAnsi="Times New Roman" w:cs="Times New Roman"/>
          <w:sz w:val="24"/>
          <w:szCs w:val="24"/>
        </w:rPr>
        <w:t>2. Bu ilişkilendirme sürecinde, her sorunun hangi öğrenme kazanımını ölçmeyi hedeflediği açık biçimde belirlenir. İlişkilendirme işlemi, standartlaştırılmış biçimde hazırlanmış ve “Soru–ÖK İlişkilendirme Tablosu” aracılığıyla kayıt altına alınır.</w:t>
      </w:r>
    </w:p>
    <w:p w14:paraId="175C0B9B" w14:textId="77777777" w:rsidR="00F32E2E" w:rsidRPr="006539ED" w:rsidRDefault="00F32E2E" w:rsidP="004C299C">
      <w:pPr>
        <w:pStyle w:val="ListeParagraf"/>
        <w:tabs>
          <w:tab w:val="left" w:pos="420"/>
        </w:tabs>
        <w:spacing w:before="120" w:after="120" w:line="269" w:lineRule="auto"/>
        <w:ind w:left="374" w:right="6"/>
        <w:jc w:val="both"/>
        <w:rPr>
          <w:rFonts w:ascii="Times New Roman" w:hAnsi="Times New Roman" w:cs="Times New Roman"/>
          <w:sz w:val="24"/>
          <w:szCs w:val="24"/>
        </w:rPr>
      </w:pPr>
      <w:r w:rsidRPr="006539ED">
        <w:rPr>
          <w:rFonts w:ascii="Times New Roman" w:hAnsi="Times New Roman" w:cs="Times New Roman"/>
          <w:sz w:val="24"/>
          <w:szCs w:val="24"/>
        </w:rPr>
        <w:t>3. Bir sorunun birden fazla öğrenme kazanımıyla ilişkili olması durumunda, her kazanım için ağırlıklandırma yapılır. Bu ağırlıklandırma, sorunun ölçme gücünü ve kazanımlar üzerindeki etkisini yansıtacak şekilde dikkatle belirlenir.</w:t>
      </w:r>
    </w:p>
    <w:p w14:paraId="1BEB713C" w14:textId="77777777" w:rsidR="00F32E2E" w:rsidRPr="006539ED" w:rsidRDefault="00F32E2E" w:rsidP="004C299C">
      <w:pPr>
        <w:pStyle w:val="ListeParagraf"/>
        <w:tabs>
          <w:tab w:val="left" w:pos="420"/>
        </w:tabs>
        <w:spacing w:before="120" w:after="120" w:line="269" w:lineRule="auto"/>
        <w:ind w:left="374" w:right="6"/>
        <w:jc w:val="both"/>
        <w:rPr>
          <w:rFonts w:ascii="Times New Roman" w:hAnsi="Times New Roman" w:cs="Times New Roman"/>
          <w:sz w:val="24"/>
          <w:szCs w:val="24"/>
        </w:rPr>
      </w:pPr>
      <w:r w:rsidRPr="006539ED">
        <w:rPr>
          <w:rFonts w:ascii="Times New Roman" w:hAnsi="Times New Roman" w:cs="Times New Roman"/>
          <w:sz w:val="24"/>
          <w:szCs w:val="24"/>
        </w:rPr>
        <w:t>4. Öğretim elemanları tarafından hazırlanan eşleştirme tablosu, yarıyıl sonunda oluşturulan ders raporuna eklenir. Bu rapor, bölümün kalite güvence süreçleri kapsamında değerlendirilmek üzere her yarıyıl sonunda Bölüm Başkanlığı’na sunulur.</w:t>
      </w:r>
    </w:p>
    <w:p w14:paraId="3B92D1F9" w14:textId="772A84E5" w:rsidR="00486146" w:rsidRPr="006539ED" w:rsidRDefault="00F32E2E" w:rsidP="004C299C">
      <w:pPr>
        <w:tabs>
          <w:tab w:val="left" w:pos="420"/>
        </w:tabs>
        <w:spacing w:before="120" w:after="120" w:line="269" w:lineRule="auto"/>
        <w:ind w:right="6"/>
        <w:jc w:val="both"/>
        <w:rPr>
          <w:rFonts w:ascii="Times New Roman" w:eastAsia="Times New Roman" w:hAnsi="Times New Roman" w:cs="Times New Roman"/>
          <w:b/>
          <w:color w:val="000000"/>
          <w:kern w:val="2"/>
          <w:sz w:val="24"/>
          <w:szCs w:val="24"/>
          <w:lang w:eastAsia="tr-TR"/>
          <w14:ligatures w14:val="standardContextual"/>
        </w:rPr>
      </w:pPr>
      <w:r w:rsidRPr="006539ED">
        <w:rPr>
          <w:rFonts w:ascii="Times New Roman" w:eastAsia="Times New Roman" w:hAnsi="Times New Roman" w:cs="Times New Roman"/>
          <w:b/>
          <w:color w:val="000000"/>
          <w:kern w:val="2"/>
          <w:sz w:val="24"/>
          <w:szCs w:val="24"/>
          <w:lang w:eastAsia="tr-TR"/>
          <w14:ligatures w14:val="standardContextual"/>
        </w:rPr>
        <w:t xml:space="preserve">(b) </w:t>
      </w:r>
      <w:r w:rsidR="00486146" w:rsidRPr="006539ED">
        <w:rPr>
          <w:rFonts w:ascii="Times New Roman" w:eastAsia="Times New Roman" w:hAnsi="Times New Roman" w:cs="Times New Roman"/>
          <w:b/>
          <w:color w:val="000000"/>
          <w:kern w:val="2"/>
          <w:sz w:val="24"/>
          <w:szCs w:val="24"/>
          <w:lang w:eastAsia="tr-TR"/>
          <w14:ligatures w14:val="standardContextual"/>
        </w:rPr>
        <w:t>Öğrenme Kazanımlarının Sağlanma Düzeyinin Analizi ve Raporlanması</w:t>
      </w:r>
    </w:p>
    <w:p w14:paraId="6310051A" w14:textId="2A014506" w:rsidR="00486146" w:rsidRPr="006539ED" w:rsidRDefault="00C62822" w:rsidP="004C299C">
      <w:pPr>
        <w:tabs>
          <w:tab w:val="left" w:pos="420"/>
        </w:tabs>
        <w:spacing w:before="120" w:after="120" w:line="269" w:lineRule="auto"/>
        <w:ind w:right="6"/>
        <w:jc w:val="both"/>
        <w:rPr>
          <w:rFonts w:ascii="Times New Roman" w:hAnsi="Times New Roman" w:cs="Times New Roman"/>
          <w:sz w:val="24"/>
          <w:szCs w:val="24"/>
        </w:rPr>
      </w:pPr>
      <w:r w:rsidRPr="006539ED">
        <w:rPr>
          <w:rFonts w:ascii="Times New Roman" w:eastAsia="Times New Roman" w:hAnsi="Times New Roman" w:cs="Times New Roman"/>
          <w:color w:val="000000"/>
          <w:kern w:val="2"/>
          <w:sz w:val="24"/>
          <w:szCs w:val="24"/>
          <w:lang w:eastAsia="tr-TR"/>
          <w14:ligatures w14:val="standardContextual"/>
        </w:rPr>
        <w:t>Öğrencilerin sınavlar, ödevler, projeler ve diğer ölçme/değerlendirme araçları aracılığıyla elde ettikleri puanlar, ilgili soruların ilişkilendirildiği öğrenme kazanımları (ÖK) temel alınarak analiz edilir. Bu analiz süreci, dersin hedeflediği öğrenme çıktılarının ne ölçüde gerçekleştiğini ortaya koymak amacıyla yürütülür.</w:t>
      </w:r>
      <w:r w:rsidRPr="006539ED">
        <w:rPr>
          <w:rFonts w:ascii="Times New Roman" w:hAnsi="Times New Roman" w:cs="Times New Roman"/>
          <w:sz w:val="24"/>
          <w:szCs w:val="24"/>
        </w:rPr>
        <w:t xml:space="preserve"> </w:t>
      </w:r>
    </w:p>
    <w:p w14:paraId="312C3F0D" w14:textId="77777777" w:rsidR="001843FE" w:rsidRDefault="00F32E2E" w:rsidP="001843FE">
      <w:pPr>
        <w:tabs>
          <w:tab w:val="left" w:pos="420"/>
        </w:tabs>
        <w:spacing w:before="120" w:after="0" w:line="269" w:lineRule="auto"/>
        <w:ind w:left="350" w:right="6" w:firstLine="28"/>
        <w:jc w:val="both"/>
        <w:rPr>
          <w:rFonts w:ascii="Times New Roman" w:hAnsi="Times New Roman" w:cs="Times New Roman"/>
          <w:sz w:val="24"/>
          <w:szCs w:val="24"/>
        </w:rPr>
      </w:pPr>
      <w:r w:rsidRPr="006539ED">
        <w:rPr>
          <w:rFonts w:ascii="Times New Roman" w:hAnsi="Times New Roman" w:cs="Times New Roman"/>
          <w:sz w:val="24"/>
          <w:szCs w:val="24"/>
        </w:rPr>
        <w:t xml:space="preserve">1. </w:t>
      </w:r>
      <w:r w:rsidRPr="006539ED">
        <w:rPr>
          <w:rFonts w:ascii="Times New Roman" w:hAnsi="Times New Roman" w:cs="Times New Roman"/>
          <w:i/>
          <w:iCs/>
          <w:sz w:val="24"/>
          <w:szCs w:val="24"/>
        </w:rPr>
        <w:t xml:space="preserve">Başarı Düzeyi </w:t>
      </w:r>
      <w:proofErr w:type="gramStart"/>
      <w:r w:rsidRPr="006539ED">
        <w:rPr>
          <w:rFonts w:ascii="Times New Roman" w:hAnsi="Times New Roman" w:cs="Times New Roman"/>
          <w:i/>
          <w:iCs/>
          <w:sz w:val="24"/>
          <w:szCs w:val="24"/>
        </w:rPr>
        <w:t>Hesaplaması</w:t>
      </w:r>
      <w:r w:rsidRPr="006539ED">
        <w:rPr>
          <w:rFonts w:ascii="Times New Roman" w:hAnsi="Times New Roman" w:cs="Times New Roman"/>
          <w:b/>
          <w:bCs/>
          <w:i/>
          <w:iCs/>
          <w:sz w:val="24"/>
          <w:szCs w:val="24"/>
        </w:rPr>
        <w:t>:</w:t>
      </w:r>
      <w:r w:rsidRPr="006539ED">
        <w:rPr>
          <w:rFonts w:ascii="Times New Roman" w:hAnsi="Times New Roman" w:cs="Times New Roman"/>
          <w:b/>
          <w:bCs/>
          <w:sz w:val="24"/>
          <w:szCs w:val="24"/>
        </w:rPr>
        <w:t xml:space="preserve"> </w:t>
      </w:r>
      <w:r w:rsidRPr="006539ED">
        <w:rPr>
          <w:rFonts w:ascii="Times New Roman" w:hAnsi="Times New Roman" w:cs="Times New Roman"/>
          <w:sz w:val="24"/>
          <w:szCs w:val="24"/>
        </w:rPr>
        <w:t xml:space="preserve"> Her</w:t>
      </w:r>
      <w:proofErr w:type="gramEnd"/>
      <w:r w:rsidRPr="006539ED">
        <w:rPr>
          <w:rFonts w:ascii="Times New Roman" w:hAnsi="Times New Roman" w:cs="Times New Roman"/>
          <w:sz w:val="24"/>
          <w:szCs w:val="24"/>
        </w:rPr>
        <w:t xml:space="preserve"> bir öğrenme kazanımı için, öğrencilerin ilgili sorulardan aldığı puanlar üzerinden başarı düzeyleri hesaplanır. Bu hesaplamalar sonucunda, her kazanımın sağlanma düzeyi yüzdesel olarak belirlenir. Örneğin, bir kazanımla ilişkilendirilmiş sorulardan alınan ortalama puan, o kazanımın gerçekleşme oranını gösterir.</w:t>
      </w:r>
    </w:p>
    <w:p w14:paraId="2188EE00" w14:textId="7EDE4C90" w:rsidR="00F32E2E" w:rsidRPr="006539ED" w:rsidRDefault="00F32E2E" w:rsidP="001843FE">
      <w:pPr>
        <w:tabs>
          <w:tab w:val="left" w:pos="420"/>
        </w:tabs>
        <w:spacing w:before="120" w:after="0" w:line="269" w:lineRule="auto"/>
        <w:ind w:left="350" w:right="6" w:firstLine="28"/>
        <w:jc w:val="both"/>
        <w:rPr>
          <w:rFonts w:ascii="Times New Roman" w:hAnsi="Times New Roman" w:cs="Times New Roman"/>
          <w:sz w:val="24"/>
          <w:szCs w:val="24"/>
        </w:rPr>
      </w:pPr>
      <w:r w:rsidRPr="006539ED">
        <w:rPr>
          <w:rFonts w:ascii="Times New Roman" w:hAnsi="Times New Roman" w:cs="Times New Roman"/>
          <w:sz w:val="24"/>
          <w:szCs w:val="24"/>
        </w:rPr>
        <w:t>2.</w:t>
      </w:r>
      <w:r w:rsidRPr="006539ED">
        <w:rPr>
          <w:rFonts w:ascii="Times New Roman" w:hAnsi="Times New Roman" w:cs="Times New Roman"/>
          <w:b/>
          <w:bCs/>
          <w:i/>
          <w:iCs/>
          <w:sz w:val="24"/>
          <w:szCs w:val="24"/>
        </w:rPr>
        <w:t xml:space="preserve"> </w:t>
      </w:r>
      <w:r w:rsidRPr="006539ED">
        <w:rPr>
          <w:rFonts w:ascii="Times New Roman" w:hAnsi="Times New Roman" w:cs="Times New Roman"/>
          <w:i/>
          <w:iCs/>
          <w:sz w:val="24"/>
          <w:szCs w:val="24"/>
        </w:rPr>
        <w:t>Raporlama ve Sunum:</w:t>
      </w:r>
      <w:r w:rsidRPr="006539ED">
        <w:rPr>
          <w:rFonts w:ascii="Times New Roman" w:hAnsi="Times New Roman" w:cs="Times New Roman"/>
          <w:b/>
          <w:bCs/>
          <w:i/>
          <w:iCs/>
          <w:sz w:val="24"/>
          <w:szCs w:val="24"/>
        </w:rPr>
        <w:t xml:space="preserve"> </w:t>
      </w:r>
      <w:r w:rsidRPr="006539ED">
        <w:rPr>
          <w:rFonts w:ascii="Times New Roman" w:hAnsi="Times New Roman" w:cs="Times New Roman"/>
          <w:sz w:val="24"/>
          <w:szCs w:val="24"/>
        </w:rPr>
        <w:t>Elde edilen veriler, öğretim elemanı tarafından ders bazında hazırlanacak rapora işlenir. Bu rapor, her yarıyıl sonunda bölüm kalite güvence süreçleri kapsamında değerlendirilmek üzere Bölüm Başkanlığı’na sunulur.  Rapor, dersin güçlü ve geliştirilmesi gereken yönlerini ortaya koyarak akademik iyileştirme sürecine katkı sağlar.</w:t>
      </w:r>
    </w:p>
    <w:p w14:paraId="61223C1E" w14:textId="3C647818" w:rsidR="00F32E2E" w:rsidRPr="006539ED" w:rsidRDefault="00F32E2E" w:rsidP="004C299C">
      <w:pPr>
        <w:tabs>
          <w:tab w:val="left" w:pos="420"/>
        </w:tabs>
        <w:spacing w:before="120" w:after="120" w:line="269" w:lineRule="auto"/>
        <w:ind w:left="350" w:right="6" w:firstLine="28"/>
        <w:jc w:val="both"/>
        <w:rPr>
          <w:rFonts w:ascii="Times New Roman" w:hAnsi="Times New Roman" w:cs="Times New Roman"/>
          <w:sz w:val="24"/>
          <w:szCs w:val="24"/>
        </w:rPr>
      </w:pPr>
      <w:r w:rsidRPr="006539ED">
        <w:rPr>
          <w:rFonts w:ascii="Times New Roman" w:hAnsi="Times New Roman" w:cs="Times New Roman"/>
          <w:sz w:val="24"/>
          <w:szCs w:val="24"/>
        </w:rPr>
        <w:lastRenderedPageBreak/>
        <w:t xml:space="preserve">3. </w:t>
      </w:r>
      <w:r w:rsidRPr="006539ED">
        <w:rPr>
          <w:rFonts w:ascii="Times New Roman" w:hAnsi="Times New Roman" w:cs="Times New Roman"/>
          <w:i/>
          <w:iCs/>
          <w:sz w:val="24"/>
          <w:szCs w:val="24"/>
        </w:rPr>
        <w:t>Dijital Kayıt:</w:t>
      </w:r>
      <w:r w:rsidRPr="006539ED">
        <w:rPr>
          <w:rFonts w:ascii="Times New Roman" w:hAnsi="Times New Roman" w:cs="Times New Roman"/>
          <w:sz w:val="24"/>
          <w:szCs w:val="24"/>
        </w:rPr>
        <w:t xml:space="preserve"> Analiz sonuçları ve rapor verileri, Eğitim Bilgi Sistemi (EBS) veya üniversitenin Kalite Yönetim Bilgi Sistemleri üzerinde tanımlı formatlara uygun şekilde dijital olarak kaydedilir. Bu kayıt işlemi, kalite güvence döngüsünün izlenebilirliğini ve sürdürülebilirliğini sağlar.</w:t>
      </w:r>
    </w:p>
    <w:p w14:paraId="1E28C879" w14:textId="09A89FC9" w:rsidR="00486146" w:rsidRPr="006539ED" w:rsidRDefault="00486146" w:rsidP="004C299C">
      <w:pPr>
        <w:pStyle w:val="ListeParagraf"/>
        <w:numPr>
          <w:ilvl w:val="0"/>
          <w:numId w:val="5"/>
        </w:numPr>
        <w:tabs>
          <w:tab w:val="left" w:pos="993"/>
        </w:tabs>
        <w:spacing w:before="120" w:after="120"/>
        <w:jc w:val="both"/>
        <w:rPr>
          <w:rFonts w:ascii="Times New Roman" w:hAnsi="Times New Roman" w:cs="Times New Roman"/>
          <w:sz w:val="24"/>
          <w:szCs w:val="24"/>
        </w:rPr>
      </w:pPr>
      <w:r w:rsidRPr="006539ED">
        <w:rPr>
          <w:rFonts w:ascii="Times New Roman" w:hAnsi="Times New Roman" w:cs="Times New Roman"/>
          <w:b/>
          <w:sz w:val="24"/>
          <w:szCs w:val="24"/>
        </w:rPr>
        <w:t>Ders Düzeyinde Öğrenme Kazanımı Raporlama Süreci</w:t>
      </w:r>
    </w:p>
    <w:p w14:paraId="6BB34839" w14:textId="252781A1" w:rsidR="00A5616C" w:rsidRDefault="00486146" w:rsidP="00864571">
      <w:pPr>
        <w:pStyle w:val="ListeParagraf"/>
        <w:tabs>
          <w:tab w:val="left" w:pos="420"/>
        </w:tabs>
        <w:spacing w:before="120" w:after="120" w:line="269" w:lineRule="auto"/>
        <w:ind w:left="28" w:right="6"/>
        <w:jc w:val="both"/>
        <w:rPr>
          <w:rFonts w:ascii="Times New Roman" w:hAnsi="Times New Roman" w:cs="Times New Roman"/>
          <w:sz w:val="24"/>
          <w:szCs w:val="24"/>
        </w:rPr>
      </w:pPr>
      <w:r w:rsidRPr="006539ED">
        <w:rPr>
          <w:rFonts w:ascii="Times New Roman" w:hAnsi="Times New Roman" w:cs="Times New Roman"/>
          <w:sz w:val="24"/>
          <w:szCs w:val="24"/>
        </w:rPr>
        <w:t>Her ders için tanımlanmış öğrenme kazanımları (ÖK) ile ilişkilendirilmiş ölçme–değerlendirme araçlarından (sınav, ödev, proje vb.) elde edilen öğrenci performans verileri kullanılarak, ilgili kazanımların sağlanma düzeyi hesaplanır. Bu süreç, dersin hedeflediği öğrenme çıktılarının ne ölçüde gerçekleştiğini nicel göstergelerle ortaya koymayı amaçlar.</w:t>
      </w:r>
    </w:p>
    <w:p w14:paraId="14510943" w14:textId="77777777" w:rsidR="00864571" w:rsidRPr="006539ED" w:rsidRDefault="00864571" w:rsidP="00864571">
      <w:pPr>
        <w:pStyle w:val="ListeParagraf"/>
        <w:tabs>
          <w:tab w:val="left" w:pos="420"/>
        </w:tabs>
        <w:spacing w:before="120" w:after="120" w:line="269" w:lineRule="auto"/>
        <w:ind w:left="28" w:right="6"/>
        <w:jc w:val="both"/>
        <w:rPr>
          <w:rFonts w:ascii="Times New Roman" w:hAnsi="Times New Roman" w:cs="Times New Roman"/>
          <w:sz w:val="24"/>
          <w:szCs w:val="24"/>
        </w:rPr>
      </w:pPr>
    </w:p>
    <w:p w14:paraId="452BABD7" w14:textId="3082A1CB" w:rsidR="00A5616C" w:rsidRDefault="006539ED" w:rsidP="004C299C">
      <w:pPr>
        <w:pStyle w:val="ListeParagraf"/>
        <w:spacing w:before="120" w:after="120" w:line="269" w:lineRule="auto"/>
        <w:ind w:left="364" w:right="6" w:firstLine="14"/>
        <w:jc w:val="both"/>
        <w:rPr>
          <w:rFonts w:ascii="Times New Roman" w:hAnsi="Times New Roman" w:cs="Times New Roman"/>
          <w:sz w:val="24"/>
          <w:szCs w:val="24"/>
        </w:rPr>
      </w:pPr>
      <w:r>
        <w:rPr>
          <w:rFonts w:ascii="Times New Roman" w:hAnsi="Times New Roman" w:cs="Times New Roman"/>
          <w:sz w:val="24"/>
          <w:szCs w:val="24"/>
        </w:rPr>
        <w:t xml:space="preserve">1. </w:t>
      </w:r>
      <w:r w:rsidRPr="006539ED">
        <w:rPr>
          <w:rFonts w:ascii="Times New Roman" w:hAnsi="Times New Roman" w:cs="Times New Roman"/>
          <w:sz w:val="24"/>
          <w:szCs w:val="24"/>
        </w:rPr>
        <w:t>Veri Analizi ve Gösterge Oluşturma:</w:t>
      </w:r>
      <w:r>
        <w:rPr>
          <w:rFonts w:ascii="Times New Roman" w:hAnsi="Times New Roman" w:cs="Times New Roman"/>
          <w:sz w:val="24"/>
          <w:szCs w:val="24"/>
        </w:rPr>
        <w:t xml:space="preserve"> </w:t>
      </w:r>
      <w:r w:rsidRPr="006539ED">
        <w:rPr>
          <w:rFonts w:ascii="Times New Roman" w:hAnsi="Times New Roman" w:cs="Times New Roman"/>
          <w:sz w:val="24"/>
          <w:szCs w:val="24"/>
        </w:rPr>
        <w:t xml:space="preserve">Öğrencilerin sınav ve diğer değerlendirme araçlarından aldıkları puanlar, önceden belirlenmiş </w:t>
      </w:r>
      <w:proofErr w:type="spellStart"/>
      <w:r w:rsidRPr="006539ED">
        <w:rPr>
          <w:rFonts w:ascii="Times New Roman" w:hAnsi="Times New Roman" w:cs="Times New Roman"/>
          <w:sz w:val="24"/>
          <w:szCs w:val="24"/>
        </w:rPr>
        <w:t>ÖK’lerle</w:t>
      </w:r>
      <w:proofErr w:type="spellEnd"/>
      <w:r w:rsidRPr="006539ED">
        <w:rPr>
          <w:rFonts w:ascii="Times New Roman" w:hAnsi="Times New Roman" w:cs="Times New Roman"/>
          <w:sz w:val="24"/>
          <w:szCs w:val="24"/>
        </w:rPr>
        <w:t xml:space="preserve"> eşleştirilmiş sorular üzerinden analiz edilir.</w:t>
      </w:r>
      <w:r>
        <w:rPr>
          <w:rFonts w:ascii="Times New Roman" w:hAnsi="Times New Roman" w:cs="Times New Roman"/>
          <w:sz w:val="24"/>
          <w:szCs w:val="24"/>
        </w:rPr>
        <w:t xml:space="preserve"> </w:t>
      </w:r>
      <w:r w:rsidRPr="006539ED">
        <w:rPr>
          <w:rFonts w:ascii="Times New Roman" w:hAnsi="Times New Roman" w:cs="Times New Roman"/>
          <w:sz w:val="24"/>
          <w:szCs w:val="24"/>
        </w:rPr>
        <w:t>Her öğrenme kazanımı için öğrencilerin başarı düzeyleri hesaplanır ve yüzdesel oranlarla ifade edilir.</w:t>
      </w:r>
      <w:r>
        <w:rPr>
          <w:rFonts w:ascii="Times New Roman" w:hAnsi="Times New Roman" w:cs="Times New Roman"/>
          <w:sz w:val="24"/>
          <w:szCs w:val="24"/>
        </w:rPr>
        <w:t xml:space="preserve"> </w:t>
      </w:r>
      <w:r w:rsidRPr="006539ED">
        <w:rPr>
          <w:rFonts w:ascii="Times New Roman" w:hAnsi="Times New Roman" w:cs="Times New Roman"/>
          <w:sz w:val="24"/>
          <w:szCs w:val="24"/>
        </w:rPr>
        <w:t>Bu oranlar, dersin öğrenme kazanımlarının gerçekleşme düzeyini gösteren nicel performans göstergeleri olarak düzenlenir.</w:t>
      </w:r>
      <w:r>
        <w:rPr>
          <w:rFonts w:ascii="Times New Roman" w:hAnsi="Times New Roman" w:cs="Times New Roman"/>
          <w:sz w:val="24"/>
          <w:szCs w:val="24"/>
        </w:rPr>
        <w:t xml:space="preserve"> </w:t>
      </w:r>
    </w:p>
    <w:p w14:paraId="322E5FA0" w14:textId="7D8AD702" w:rsidR="006539ED" w:rsidRDefault="006539ED" w:rsidP="004C299C">
      <w:pPr>
        <w:pStyle w:val="ListeParagraf"/>
        <w:tabs>
          <w:tab w:val="left" w:pos="420"/>
        </w:tabs>
        <w:spacing w:before="120" w:after="120" w:line="269" w:lineRule="auto"/>
        <w:ind w:left="350" w:right="6"/>
        <w:jc w:val="both"/>
        <w:rPr>
          <w:rFonts w:ascii="Times New Roman" w:hAnsi="Times New Roman" w:cs="Times New Roman"/>
          <w:sz w:val="24"/>
          <w:szCs w:val="24"/>
        </w:rPr>
      </w:pPr>
      <w:r>
        <w:rPr>
          <w:rFonts w:ascii="Times New Roman" w:hAnsi="Times New Roman" w:cs="Times New Roman"/>
          <w:sz w:val="24"/>
          <w:szCs w:val="24"/>
        </w:rPr>
        <w:t xml:space="preserve">2. </w:t>
      </w:r>
      <w:r w:rsidRPr="006539ED">
        <w:rPr>
          <w:rFonts w:ascii="Times New Roman" w:hAnsi="Times New Roman" w:cs="Times New Roman"/>
          <w:sz w:val="24"/>
          <w:szCs w:val="24"/>
        </w:rPr>
        <w:t>Raporlama:</w:t>
      </w:r>
      <w:r>
        <w:rPr>
          <w:rFonts w:ascii="Times New Roman" w:hAnsi="Times New Roman" w:cs="Times New Roman"/>
          <w:sz w:val="24"/>
          <w:szCs w:val="24"/>
        </w:rPr>
        <w:t xml:space="preserve"> </w:t>
      </w:r>
      <w:r w:rsidRPr="006539ED">
        <w:rPr>
          <w:rFonts w:ascii="Times New Roman" w:hAnsi="Times New Roman" w:cs="Times New Roman"/>
          <w:sz w:val="24"/>
          <w:szCs w:val="24"/>
        </w:rPr>
        <w:t>Elde edilen veriler, dersin sorumlu öğretim elemanı tarafından dönem sonunda hazırlanacak olan “Ders Öğrenme Kazanımı Sağlama Düzeyi Raporu” kapsamında sunulur.</w:t>
      </w:r>
    </w:p>
    <w:p w14:paraId="04D97EC6" w14:textId="07519284" w:rsidR="006539ED" w:rsidRDefault="006539ED" w:rsidP="004C299C">
      <w:pPr>
        <w:pStyle w:val="ListeParagraf"/>
        <w:tabs>
          <w:tab w:val="left" w:pos="420"/>
        </w:tabs>
        <w:spacing w:before="120" w:after="120" w:line="269" w:lineRule="auto"/>
        <w:ind w:left="350" w:right="6"/>
        <w:jc w:val="both"/>
        <w:rPr>
          <w:rFonts w:ascii="Times New Roman" w:hAnsi="Times New Roman" w:cs="Times New Roman"/>
          <w:sz w:val="24"/>
          <w:szCs w:val="24"/>
        </w:rPr>
      </w:pPr>
      <w:r>
        <w:rPr>
          <w:rFonts w:ascii="Times New Roman" w:hAnsi="Times New Roman" w:cs="Times New Roman"/>
          <w:sz w:val="24"/>
          <w:szCs w:val="24"/>
        </w:rPr>
        <w:t xml:space="preserve">3. </w:t>
      </w:r>
      <w:r w:rsidRPr="006539ED">
        <w:rPr>
          <w:rFonts w:ascii="Times New Roman" w:hAnsi="Times New Roman" w:cs="Times New Roman"/>
          <w:sz w:val="24"/>
          <w:szCs w:val="24"/>
        </w:rPr>
        <w:t>Kalite Süreci ve Arşivleme</w:t>
      </w:r>
      <w:r>
        <w:rPr>
          <w:rFonts w:ascii="Times New Roman" w:hAnsi="Times New Roman" w:cs="Times New Roman"/>
          <w:sz w:val="24"/>
          <w:szCs w:val="24"/>
        </w:rPr>
        <w:t xml:space="preserve">: </w:t>
      </w:r>
      <w:r w:rsidR="00486146" w:rsidRPr="006539ED">
        <w:rPr>
          <w:rFonts w:ascii="Times New Roman" w:hAnsi="Times New Roman" w:cs="Times New Roman"/>
          <w:sz w:val="24"/>
          <w:szCs w:val="24"/>
        </w:rPr>
        <w:t>Hazırlanan rapor, bölümün kalite güvence süreçlerine iletilir ve ilgili dönem arşivine alınır.</w:t>
      </w:r>
      <w:r w:rsidR="00A5616C" w:rsidRPr="006539ED">
        <w:rPr>
          <w:rFonts w:ascii="Times New Roman" w:hAnsi="Times New Roman" w:cs="Times New Roman"/>
          <w:sz w:val="24"/>
          <w:szCs w:val="24"/>
        </w:rPr>
        <w:t xml:space="preserve"> </w:t>
      </w:r>
      <w:r w:rsidR="00486146" w:rsidRPr="006539ED">
        <w:rPr>
          <w:rFonts w:ascii="Times New Roman" w:hAnsi="Times New Roman" w:cs="Times New Roman"/>
          <w:sz w:val="24"/>
          <w:szCs w:val="24"/>
        </w:rPr>
        <w:t>Bu raporlar, bölüm düzeyinde yapılacak öz değerlendirme ve iyileştirme çalışmalarına veri sağlar.</w:t>
      </w:r>
      <w:r w:rsidR="00A5616C" w:rsidRPr="006539ED">
        <w:rPr>
          <w:rFonts w:ascii="Times New Roman" w:hAnsi="Times New Roman" w:cs="Times New Roman"/>
          <w:sz w:val="24"/>
          <w:szCs w:val="24"/>
        </w:rPr>
        <w:t xml:space="preserve"> </w:t>
      </w:r>
    </w:p>
    <w:p w14:paraId="5CDF27F5" w14:textId="34D16CA4" w:rsidR="006539ED" w:rsidRPr="006539ED" w:rsidRDefault="006539ED" w:rsidP="004C299C">
      <w:pPr>
        <w:pStyle w:val="ListeParagraf"/>
        <w:tabs>
          <w:tab w:val="left" w:pos="420"/>
        </w:tabs>
        <w:spacing w:before="120" w:after="120" w:line="269" w:lineRule="auto"/>
        <w:ind w:left="350" w:right="6"/>
        <w:jc w:val="both"/>
        <w:rPr>
          <w:rFonts w:ascii="Times New Roman" w:hAnsi="Times New Roman" w:cs="Times New Roman"/>
          <w:sz w:val="24"/>
          <w:szCs w:val="24"/>
        </w:rPr>
      </w:pPr>
      <w:r>
        <w:rPr>
          <w:rFonts w:ascii="Times New Roman" w:hAnsi="Times New Roman" w:cs="Times New Roman"/>
          <w:sz w:val="24"/>
          <w:szCs w:val="24"/>
        </w:rPr>
        <w:t xml:space="preserve">4. </w:t>
      </w:r>
      <w:r w:rsidRPr="006539ED">
        <w:rPr>
          <w:rFonts w:ascii="Times New Roman" w:hAnsi="Times New Roman" w:cs="Times New Roman"/>
          <w:sz w:val="24"/>
          <w:szCs w:val="24"/>
        </w:rPr>
        <w:t>Dijital Kayıt:</w:t>
      </w:r>
      <w:r>
        <w:rPr>
          <w:rFonts w:ascii="Times New Roman" w:hAnsi="Times New Roman" w:cs="Times New Roman"/>
          <w:sz w:val="24"/>
          <w:szCs w:val="24"/>
        </w:rPr>
        <w:t xml:space="preserve"> </w:t>
      </w:r>
      <w:r w:rsidRPr="006539ED">
        <w:rPr>
          <w:rFonts w:ascii="Times New Roman" w:hAnsi="Times New Roman" w:cs="Times New Roman"/>
          <w:sz w:val="24"/>
          <w:szCs w:val="24"/>
        </w:rPr>
        <w:t>Söz konusu veriler, Eğitim Bilgi Sistemi (EBS) veya üniversitenin Kalite Yönetim Bilgi Sistemleri üzerinde tanımlanmış formatlara uygun şekilde dijital olarak kaydedilir.</w:t>
      </w:r>
      <w:r>
        <w:rPr>
          <w:rFonts w:ascii="Times New Roman" w:hAnsi="Times New Roman" w:cs="Times New Roman"/>
          <w:sz w:val="24"/>
          <w:szCs w:val="24"/>
        </w:rPr>
        <w:t xml:space="preserve"> </w:t>
      </w:r>
      <w:r w:rsidRPr="006539ED">
        <w:rPr>
          <w:rFonts w:ascii="Times New Roman" w:hAnsi="Times New Roman" w:cs="Times New Roman"/>
          <w:sz w:val="24"/>
          <w:szCs w:val="24"/>
        </w:rPr>
        <w:t>Bu kayıtlar, kalite döngüsünün izlenebilirliğini ve sürdürülebilirliğini destekler.</w:t>
      </w:r>
    </w:p>
    <w:p w14:paraId="410424D8" w14:textId="1D9487DD" w:rsidR="006539ED" w:rsidRPr="006539ED" w:rsidRDefault="006539ED" w:rsidP="004C299C">
      <w:pPr>
        <w:pStyle w:val="ListeParagraf"/>
        <w:tabs>
          <w:tab w:val="left" w:pos="420"/>
        </w:tabs>
        <w:spacing w:before="120" w:after="120" w:line="269" w:lineRule="auto"/>
        <w:ind w:left="350" w:right="6"/>
        <w:jc w:val="both"/>
        <w:rPr>
          <w:rFonts w:ascii="Times New Roman" w:hAnsi="Times New Roman" w:cs="Times New Roman"/>
          <w:sz w:val="24"/>
          <w:szCs w:val="24"/>
        </w:rPr>
      </w:pPr>
    </w:p>
    <w:p w14:paraId="39FDEA64" w14:textId="77777777" w:rsidR="00F32E2E" w:rsidRPr="006539ED" w:rsidRDefault="00F32E2E" w:rsidP="004C299C">
      <w:pPr>
        <w:pStyle w:val="ListeParagraf"/>
        <w:numPr>
          <w:ilvl w:val="0"/>
          <w:numId w:val="5"/>
        </w:numPr>
        <w:tabs>
          <w:tab w:val="left" w:pos="420"/>
        </w:tabs>
        <w:spacing w:before="120" w:after="120" w:line="269" w:lineRule="auto"/>
        <w:ind w:right="6"/>
        <w:jc w:val="both"/>
        <w:rPr>
          <w:rFonts w:ascii="Times New Roman" w:hAnsi="Times New Roman" w:cs="Times New Roman"/>
          <w:b/>
          <w:bCs/>
          <w:sz w:val="24"/>
          <w:szCs w:val="24"/>
        </w:rPr>
      </w:pPr>
      <w:r w:rsidRPr="006539ED">
        <w:rPr>
          <w:rFonts w:ascii="Times New Roman" w:hAnsi="Times New Roman" w:cs="Times New Roman"/>
          <w:b/>
          <w:bCs/>
          <w:sz w:val="24"/>
          <w:szCs w:val="24"/>
        </w:rPr>
        <w:t>Program Düzeyinde Öğrenme Kazanımı Raporlama Süreci</w:t>
      </w:r>
    </w:p>
    <w:p w14:paraId="3504EFDB" w14:textId="77777777" w:rsidR="00F32E2E" w:rsidRPr="006539ED" w:rsidRDefault="00F32E2E" w:rsidP="004C299C">
      <w:pPr>
        <w:pStyle w:val="ListeParagraf"/>
        <w:tabs>
          <w:tab w:val="left" w:pos="420"/>
        </w:tabs>
        <w:spacing w:before="120" w:after="120" w:line="269" w:lineRule="auto"/>
        <w:ind w:left="28" w:right="6"/>
        <w:jc w:val="both"/>
        <w:rPr>
          <w:rFonts w:ascii="Times New Roman" w:hAnsi="Times New Roman" w:cs="Times New Roman"/>
          <w:sz w:val="24"/>
          <w:szCs w:val="24"/>
        </w:rPr>
      </w:pPr>
    </w:p>
    <w:p w14:paraId="2D7DB185" w14:textId="77777777" w:rsidR="006539ED" w:rsidRDefault="00F32E2E" w:rsidP="004C299C">
      <w:pPr>
        <w:pStyle w:val="ListeParagraf"/>
        <w:tabs>
          <w:tab w:val="left" w:pos="420"/>
        </w:tabs>
        <w:spacing w:before="120" w:after="120" w:line="269" w:lineRule="auto"/>
        <w:ind w:left="28" w:right="6"/>
        <w:jc w:val="both"/>
        <w:rPr>
          <w:rFonts w:ascii="Times New Roman" w:hAnsi="Times New Roman" w:cs="Times New Roman"/>
          <w:sz w:val="24"/>
          <w:szCs w:val="24"/>
        </w:rPr>
      </w:pPr>
      <w:r w:rsidRPr="006539ED">
        <w:rPr>
          <w:rFonts w:ascii="Times New Roman" w:hAnsi="Times New Roman" w:cs="Times New Roman"/>
          <w:sz w:val="24"/>
          <w:szCs w:val="24"/>
        </w:rPr>
        <w:t xml:space="preserve">Ders düzeyinde hazırlanan Öğrenme Kazanımı Sağlama Düzeyi Raporları, dönem sonunda Bölüm Kalite ve Akreditasyon Komisyonu’na iletilerek program düzeyinde </w:t>
      </w:r>
      <w:proofErr w:type="gramStart"/>
      <w:r w:rsidRPr="006539ED">
        <w:rPr>
          <w:rFonts w:ascii="Times New Roman" w:hAnsi="Times New Roman" w:cs="Times New Roman"/>
          <w:sz w:val="24"/>
          <w:szCs w:val="24"/>
        </w:rPr>
        <w:t>konsolide edilir</w:t>
      </w:r>
      <w:proofErr w:type="gramEnd"/>
      <w:r w:rsidRPr="006539ED">
        <w:rPr>
          <w:rFonts w:ascii="Times New Roman" w:hAnsi="Times New Roman" w:cs="Times New Roman"/>
          <w:sz w:val="24"/>
          <w:szCs w:val="24"/>
        </w:rPr>
        <w:t xml:space="preserve">. Bu süreç, bölüm genelinde eğitim çıktılarının bütüncül olarak değerlendirilmesini ve kalite güvencesi kapsamında izlenmesini sağlar. </w:t>
      </w:r>
    </w:p>
    <w:p w14:paraId="20D33911" w14:textId="420781BD" w:rsidR="00F32E2E" w:rsidRDefault="006539ED" w:rsidP="001843FE">
      <w:pPr>
        <w:pStyle w:val="ListeParagraf"/>
        <w:numPr>
          <w:ilvl w:val="0"/>
          <w:numId w:val="6"/>
        </w:numPr>
        <w:tabs>
          <w:tab w:val="left" w:pos="420"/>
        </w:tabs>
        <w:spacing w:before="120" w:after="120" w:line="269" w:lineRule="auto"/>
        <w:ind w:right="6" w:firstLine="38"/>
        <w:jc w:val="both"/>
        <w:rPr>
          <w:rFonts w:ascii="Times New Roman" w:hAnsi="Times New Roman" w:cs="Times New Roman"/>
          <w:sz w:val="24"/>
          <w:szCs w:val="24"/>
        </w:rPr>
      </w:pPr>
      <w:r w:rsidRPr="006539ED">
        <w:rPr>
          <w:rFonts w:ascii="Times New Roman" w:hAnsi="Times New Roman" w:cs="Times New Roman"/>
          <w:sz w:val="24"/>
          <w:szCs w:val="24"/>
        </w:rPr>
        <w:t>Komisyon İncelemesi ve Matris Değerlendirmesi:</w:t>
      </w:r>
      <w:r>
        <w:rPr>
          <w:rFonts w:ascii="Times New Roman" w:hAnsi="Times New Roman" w:cs="Times New Roman"/>
          <w:sz w:val="24"/>
          <w:szCs w:val="24"/>
        </w:rPr>
        <w:t xml:space="preserve"> </w:t>
      </w:r>
      <w:r w:rsidR="00F32E2E" w:rsidRPr="006539ED">
        <w:rPr>
          <w:rFonts w:ascii="Times New Roman" w:hAnsi="Times New Roman" w:cs="Times New Roman"/>
          <w:sz w:val="24"/>
          <w:szCs w:val="24"/>
        </w:rPr>
        <w:t>Komisyon, her ders için belirlenmiş öğrenme kazanımlarını inceler ve bu kazanımların Eğitim Bilgi Sistemi (EBS) üzerinde tanımlı ÖK–PY ilişki matrisleri üzerinden program yeterlilikleri (PY) ile olan bağlantılarını değerlendirir. Bu değerlendirme, derslerin program çıktısına katkı düzeyini ortaya koyar ve eksik kalan alanların tespitine olanak tanır.</w:t>
      </w:r>
    </w:p>
    <w:p w14:paraId="143A18EF" w14:textId="473D20D5" w:rsidR="001A1895" w:rsidRDefault="001A1895" w:rsidP="001843FE">
      <w:pPr>
        <w:pStyle w:val="ListeParagraf"/>
        <w:numPr>
          <w:ilvl w:val="0"/>
          <w:numId w:val="6"/>
        </w:numPr>
        <w:tabs>
          <w:tab w:val="left" w:pos="420"/>
        </w:tabs>
        <w:spacing w:before="120" w:after="120" w:line="269" w:lineRule="auto"/>
        <w:ind w:right="6" w:firstLine="38"/>
        <w:jc w:val="both"/>
        <w:rPr>
          <w:rFonts w:ascii="Times New Roman" w:hAnsi="Times New Roman" w:cs="Times New Roman"/>
          <w:sz w:val="24"/>
          <w:szCs w:val="24"/>
        </w:rPr>
      </w:pPr>
      <w:r w:rsidRPr="001A1895">
        <w:rPr>
          <w:rFonts w:ascii="Times New Roman" w:hAnsi="Times New Roman" w:cs="Times New Roman"/>
          <w:sz w:val="24"/>
          <w:szCs w:val="24"/>
        </w:rPr>
        <w:t>Verilerin Konsolidasyonu ve Hesaplama</w:t>
      </w:r>
      <w:proofErr w:type="gramStart"/>
      <w:r w:rsidRPr="001A1895">
        <w:rPr>
          <w:rFonts w:ascii="Times New Roman" w:hAnsi="Times New Roman" w:cs="Times New Roman"/>
          <w:sz w:val="24"/>
          <w:szCs w:val="24"/>
        </w:rPr>
        <w:t>:</w:t>
      </w:r>
      <w:r w:rsidRPr="001A1895">
        <w:t xml:space="preserve"> </w:t>
      </w:r>
      <w:r w:rsidRPr="001A1895">
        <w:rPr>
          <w:rFonts w:ascii="Times New Roman" w:hAnsi="Times New Roman" w:cs="Times New Roman"/>
          <w:sz w:val="24"/>
          <w:szCs w:val="24"/>
        </w:rPr>
        <w:t>-</w:t>
      </w:r>
      <w:proofErr w:type="gramEnd"/>
      <w:r w:rsidRPr="001A1895">
        <w:rPr>
          <w:rFonts w:ascii="Times New Roman" w:hAnsi="Times New Roman" w:cs="Times New Roman"/>
          <w:sz w:val="24"/>
          <w:szCs w:val="24"/>
        </w:rPr>
        <w:t xml:space="preserve"> Tüm derslerden elde edilen nicel veriler (başarı oranları, sağlanma yüzdeleri vb.), bölüm düzeyinde bir araya getirilerek analiz edilir. Her bir program yeterliliği için, ilgili derslerden gelen katkılar dikkate alınarak sağlanma düzeyi hesaplanır. Bu </w:t>
      </w:r>
      <w:proofErr w:type="gramStart"/>
      <w:r w:rsidRPr="001A1895">
        <w:rPr>
          <w:rFonts w:ascii="Times New Roman" w:hAnsi="Times New Roman" w:cs="Times New Roman"/>
          <w:sz w:val="24"/>
          <w:szCs w:val="24"/>
        </w:rPr>
        <w:t>hesaplama,</w:t>
      </w:r>
      <w:proofErr w:type="gramEnd"/>
      <w:r w:rsidRPr="001A1895">
        <w:rPr>
          <w:rFonts w:ascii="Times New Roman" w:hAnsi="Times New Roman" w:cs="Times New Roman"/>
          <w:sz w:val="24"/>
          <w:szCs w:val="24"/>
        </w:rPr>
        <w:t xml:space="preserve"> hem ders bazlı hem de program bütününde öğrenme çıktılarının gerçekleşme düzeyini gösteren güçlü bir kalite göstergesidir.</w:t>
      </w:r>
    </w:p>
    <w:p w14:paraId="0FDE7F63" w14:textId="2D503EC5" w:rsidR="001A1895" w:rsidRPr="001A1895" w:rsidRDefault="001A1895" w:rsidP="001843FE">
      <w:pPr>
        <w:pStyle w:val="ListeParagraf"/>
        <w:numPr>
          <w:ilvl w:val="0"/>
          <w:numId w:val="6"/>
        </w:numPr>
        <w:tabs>
          <w:tab w:val="left" w:pos="420"/>
        </w:tabs>
        <w:spacing w:before="120" w:after="120" w:line="269" w:lineRule="auto"/>
        <w:ind w:right="6" w:firstLine="38"/>
        <w:jc w:val="both"/>
        <w:rPr>
          <w:rFonts w:ascii="Times New Roman" w:hAnsi="Times New Roman" w:cs="Times New Roman"/>
          <w:sz w:val="24"/>
          <w:szCs w:val="24"/>
        </w:rPr>
      </w:pPr>
      <w:r w:rsidRPr="001A1895">
        <w:rPr>
          <w:rFonts w:ascii="Times New Roman" w:hAnsi="Times New Roman" w:cs="Times New Roman"/>
          <w:sz w:val="24"/>
          <w:szCs w:val="24"/>
        </w:rPr>
        <w:t xml:space="preserve">Raporlama ve Onay </w:t>
      </w:r>
      <w:proofErr w:type="gramStart"/>
      <w:r w:rsidRPr="001A1895">
        <w:rPr>
          <w:rFonts w:ascii="Times New Roman" w:hAnsi="Times New Roman" w:cs="Times New Roman"/>
          <w:sz w:val="24"/>
          <w:szCs w:val="24"/>
        </w:rPr>
        <w:t>Süreci:  Elde</w:t>
      </w:r>
      <w:proofErr w:type="gramEnd"/>
      <w:r w:rsidRPr="001A1895">
        <w:rPr>
          <w:rFonts w:ascii="Times New Roman" w:hAnsi="Times New Roman" w:cs="Times New Roman"/>
          <w:sz w:val="24"/>
          <w:szCs w:val="24"/>
        </w:rPr>
        <w:t xml:space="preserve"> edilen analiz sonuçları, “Program Yeterlilikleri Sağlama Düzeyi Raporu” başlığı altında düzenlenir.  Raporda; Her </w:t>
      </w:r>
      <w:proofErr w:type="spellStart"/>
      <w:r w:rsidRPr="001A1895">
        <w:rPr>
          <w:rFonts w:ascii="Times New Roman" w:hAnsi="Times New Roman" w:cs="Times New Roman"/>
          <w:sz w:val="24"/>
          <w:szCs w:val="24"/>
        </w:rPr>
        <w:t>PY’nin</w:t>
      </w:r>
      <w:proofErr w:type="spellEnd"/>
      <w:r w:rsidRPr="001A1895">
        <w:rPr>
          <w:rFonts w:ascii="Times New Roman" w:hAnsi="Times New Roman" w:cs="Times New Roman"/>
          <w:sz w:val="24"/>
          <w:szCs w:val="24"/>
        </w:rPr>
        <w:t xml:space="preserve"> sağlanma düzeyi, ders katkı oranları, genel başarı durumu, geliştirme önerileri yer alır.  Hazırlanan rapor, Bölüm Koordinatörü tarafından Bölüm Kurulu’na sunulmak üzere onaylanır.</w:t>
      </w:r>
    </w:p>
    <w:p w14:paraId="6240F82C" w14:textId="77777777" w:rsidR="00F32E2E" w:rsidRPr="006539ED" w:rsidRDefault="00F32E2E" w:rsidP="001843FE">
      <w:pPr>
        <w:pStyle w:val="ListeParagraf"/>
        <w:tabs>
          <w:tab w:val="left" w:pos="420"/>
        </w:tabs>
        <w:spacing w:before="120" w:after="120" w:line="269" w:lineRule="auto"/>
        <w:ind w:left="28" w:right="6" w:firstLine="38"/>
        <w:jc w:val="both"/>
        <w:rPr>
          <w:rFonts w:ascii="Times New Roman" w:hAnsi="Times New Roman" w:cs="Times New Roman"/>
          <w:sz w:val="24"/>
          <w:szCs w:val="24"/>
        </w:rPr>
      </w:pPr>
    </w:p>
    <w:p w14:paraId="32046BEA" w14:textId="77777777" w:rsidR="00A72A20" w:rsidRPr="00A72A20" w:rsidRDefault="00A72A20" w:rsidP="004C299C">
      <w:pPr>
        <w:pStyle w:val="ListeParagraf"/>
        <w:numPr>
          <w:ilvl w:val="0"/>
          <w:numId w:val="5"/>
        </w:numPr>
        <w:tabs>
          <w:tab w:val="left" w:pos="420"/>
        </w:tabs>
        <w:spacing w:before="120" w:after="120" w:line="269" w:lineRule="auto"/>
        <w:ind w:right="6"/>
        <w:jc w:val="both"/>
        <w:rPr>
          <w:rFonts w:ascii="Times New Roman" w:hAnsi="Times New Roman" w:cs="Times New Roman"/>
          <w:b/>
          <w:bCs/>
          <w:sz w:val="24"/>
          <w:szCs w:val="24"/>
        </w:rPr>
      </w:pPr>
      <w:r w:rsidRPr="00A72A20">
        <w:rPr>
          <w:rFonts w:ascii="Times New Roman" w:hAnsi="Times New Roman" w:cs="Times New Roman"/>
          <w:b/>
          <w:bCs/>
          <w:sz w:val="24"/>
          <w:szCs w:val="24"/>
        </w:rPr>
        <w:t>Değerlendirme ve Onay Süreci</w:t>
      </w:r>
    </w:p>
    <w:p w14:paraId="2BB1F231" w14:textId="73EB30F8" w:rsidR="00A72A20" w:rsidRDefault="00A72A20" w:rsidP="001843FE">
      <w:pPr>
        <w:pStyle w:val="ListeParagraf"/>
        <w:tabs>
          <w:tab w:val="left" w:pos="28"/>
        </w:tabs>
        <w:spacing w:before="120" w:after="120" w:line="269" w:lineRule="auto"/>
        <w:ind w:left="14" w:right="6" w:hanging="14"/>
        <w:jc w:val="both"/>
        <w:rPr>
          <w:rFonts w:ascii="Times New Roman" w:hAnsi="Times New Roman" w:cs="Times New Roman"/>
          <w:sz w:val="24"/>
          <w:szCs w:val="24"/>
        </w:rPr>
      </w:pPr>
      <w:r w:rsidRPr="00A72A20">
        <w:rPr>
          <w:rFonts w:ascii="Times New Roman" w:hAnsi="Times New Roman" w:cs="Times New Roman"/>
          <w:sz w:val="24"/>
          <w:szCs w:val="24"/>
        </w:rPr>
        <w:t>Program Yeterlilikleri Sağlama Düzeyi Raporu, dönem sonunda Bölüm Kalite Komisyonu tarafından hazırlanarak Bölüm Kurulu’na sunulur. Bu süreç, bölüm düzeyinde eğitim çıktılarının değerlendirilmesi ve kalite güvencesi mekanizmalarının işletilmesi açısından kritik bir adımdır.</w:t>
      </w:r>
    </w:p>
    <w:p w14:paraId="6792588B" w14:textId="4D0B69C1" w:rsidR="00A72A20" w:rsidRPr="00A72A20" w:rsidRDefault="00A72A20" w:rsidP="004C299C">
      <w:pPr>
        <w:pStyle w:val="ListeParagraf"/>
        <w:numPr>
          <w:ilvl w:val="0"/>
          <w:numId w:val="7"/>
        </w:numPr>
        <w:tabs>
          <w:tab w:val="left" w:pos="420"/>
        </w:tabs>
        <w:spacing w:before="120" w:after="120" w:line="269" w:lineRule="auto"/>
        <w:ind w:right="6"/>
        <w:jc w:val="both"/>
        <w:rPr>
          <w:rFonts w:ascii="Times New Roman" w:hAnsi="Times New Roman" w:cs="Times New Roman"/>
          <w:sz w:val="24"/>
          <w:szCs w:val="24"/>
        </w:rPr>
      </w:pPr>
      <w:r w:rsidRPr="00A72A20">
        <w:rPr>
          <w:rFonts w:ascii="Times New Roman" w:hAnsi="Times New Roman" w:cs="Times New Roman"/>
          <w:sz w:val="24"/>
          <w:szCs w:val="24"/>
        </w:rPr>
        <w:t>Kurul Görüşmeleri: Rapor, Bölüm Kurulu gündemine alınarak kurul üyeleri tarafından ayrıntılı biçimde incelenir. Rapor içeriğinde yer alan bulgular, derslerin program yeterliliklerine katkı düzeyleri ve genel başarı oranları çerçevesinde değerlendirilir.</w:t>
      </w:r>
    </w:p>
    <w:p w14:paraId="0E9F9703" w14:textId="77777777" w:rsidR="00A72A20" w:rsidRDefault="00A72A20" w:rsidP="004C299C">
      <w:pPr>
        <w:pStyle w:val="ListeParagraf"/>
        <w:tabs>
          <w:tab w:val="left" w:pos="420"/>
        </w:tabs>
        <w:spacing w:before="120" w:after="120" w:line="269" w:lineRule="auto"/>
        <w:ind w:left="734" w:right="6"/>
        <w:jc w:val="both"/>
        <w:rPr>
          <w:rFonts w:ascii="Times New Roman" w:hAnsi="Times New Roman" w:cs="Times New Roman"/>
          <w:sz w:val="24"/>
          <w:szCs w:val="24"/>
        </w:rPr>
      </w:pPr>
      <w:r w:rsidRPr="00A72A20">
        <w:rPr>
          <w:rFonts w:ascii="Times New Roman" w:hAnsi="Times New Roman" w:cs="Times New Roman"/>
          <w:sz w:val="24"/>
          <w:szCs w:val="24"/>
        </w:rPr>
        <w:t>Görüşmeler sırasında, eksik kalan alanlara yönelik düzeltme ve iyileştirme önerileri tartışılır; gerekirse stratejik müdahale kararları alınır.</w:t>
      </w:r>
    </w:p>
    <w:p w14:paraId="64CAD92C" w14:textId="107883BA" w:rsidR="00A72A20" w:rsidRDefault="00A72A20" w:rsidP="004C299C">
      <w:pPr>
        <w:pStyle w:val="ListeParagraf"/>
        <w:numPr>
          <w:ilvl w:val="0"/>
          <w:numId w:val="7"/>
        </w:numPr>
        <w:tabs>
          <w:tab w:val="left" w:pos="420"/>
        </w:tabs>
        <w:spacing w:before="120" w:after="120" w:line="269" w:lineRule="auto"/>
        <w:ind w:right="6"/>
        <w:jc w:val="both"/>
        <w:rPr>
          <w:rFonts w:ascii="Times New Roman" w:hAnsi="Times New Roman" w:cs="Times New Roman"/>
          <w:sz w:val="24"/>
          <w:szCs w:val="24"/>
        </w:rPr>
      </w:pPr>
      <w:r w:rsidRPr="00A72A20">
        <w:rPr>
          <w:rFonts w:ascii="Times New Roman" w:hAnsi="Times New Roman" w:cs="Times New Roman"/>
          <w:sz w:val="24"/>
          <w:szCs w:val="24"/>
        </w:rPr>
        <w:t>Onay ve Entegrasyon: Yapılan müzakereler sonucunda, rapor Bölüm Kurulu kararı ile resmi olarak onaylanır</w:t>
      </w:r>
      <w:r>
        <w:rPr>
          <w:rFonts w:ascii="Times New Roman" w:hAnsi="Times New Roman" w:cs="Times New Roman"/>
          <w:sz w:val="24"/>
          <w:szCs w:val="24"/>
        </w:rPr>
        <w:t xml:space="preserve">. </w:t>
      </w:r>
      <w:r w:rsidRPr="00A72A20">
        <w:rPr>
          <w:rFonts w:ascii="Times New Roman" w:hAnsi="Times New Roman" w:cs="Times New Roman"/>
          <w:sz w:val="24"/>
          <w:szCs w:val="24"/>
        </w:rPr>
        <w:t>Onaylanan rapor, bölümün kalite güvence süreçlerine entegre edilir. Süreç, kalite döngüsünün “planla–uygula–kontrol et–önlem al” ilkelerine uygun biçimde yürütülür.</w:t>
      </w:r>
    </w:p>
    <w:p w14:paraId="211C753E" w14:textId="2C89887F" w:rsidR="00A72A20" w:rsidRDefault="00A72A20" w:rsidP="004C299C">
      <w:pPr>
        <w:pStyle w:val="ListeParagraf"/>
        <w:numPr>
          <w:ilvl w:val="0"/>
          <w:numId w:val="7"/>
        </w:numPr>
        <w:tabs>
          <w:tab w:val="left" w:pos="420"/>
        </w:tabs>
        <w:spacing w:before="120" w:after="120" w:line="269" w:lineRule="auto"/>
        <w:ind w:right="6"/>
        <w:jc w:val="both"/>
        <w:rPr>
          <w:rFonts w:ascii="Times New Roman" w:hAnsi="Times New Roman" w:cs="Times New Roman"/>
          <w:sz w:val="24"/>
          <w:szCs w:val="24"/>
        </w:rPr>
      </w:pPr>
      <w:r w:rsidRPr="00A72A20">
        <w:rPr>
          <w:rFonts w:ascii="Times New Roman" w:hAnsi="Times New Roman" w:cs="Times New Roman"/>
          <w:sz w:val="24"/>
          <w:szCs w:val="24"/>
        </w:rPr>
        <w:t xml:space="preserve">Dijital Kayıt: Nihai rapor, izlenebilirlik ve sürdürülebilirlik amacıyla Kalite Yönetim Bilgi Sistemi üzerinde tanımlı formatlara uygun şekilde dijital olarak kaydedilir. Bu </w:t>
      </w:r>
      <w:proofErr w:type="gramStart"/>
      <w:r w:rsidRPr="00A72A20">
        <w:rPr>
          <w:rFonts w:ascii="Times New Roman" w:hAnsi="Times New Roman" w:cs="Times New Roman"/>
          <w:sz w:val="24"/>
          <w:szCs w:val="24"/>
        </w:rPr>
        <w:t>kayıt,</w:t>
      </w:r>
      <w:proofErr w:type="gramEnd"/>
      <w:r w:rsidRPr="00A72A20">
        <w:rPr>
          <w:rFonts w:ascii="Times New Roman" w:hAnsi="Times New Roman" w:cs="Times New Roman"/>
          <w:sz w:val="24"/>
          <w:szCs w:val="24"/>
        </w:rPr>
        <w:t xml:space="preserve"> hem iç değerlendirme hem de dış akreditasyon süreçlerinde referans belge olarak kullanılır</w:t>
      </w:r>
    </w:p>
    <w:p w14:paraId="513BEE15" w14:textId="67C31751" w:rsidR="00A72A20" w:rsidRPr="00A72A20" w:rsidRDefault="00A72A20" w:rsidP="004C299C">
      <w:pPr>
        <w:tabs>
          <w:tab w:val="left" w:pos="420"/>
        </w:tabs>
        <w:spacing w:before="120" w:after="120" w:line="269" w:lineRule="auto"/>
        <w:ind w:right="6"/>
        <w:jc w:val="both"/>
        <w:rPr>
          <w:rFonts w:ascii="Times New Roman" w:hAnsi="Times New Roman" w:cs="Times New Roman"/>
          <w:sz w:val="24"/>
          <w:szCs w:val="24"/>
        </w:rPr>
      </w:pPr>
      <w:r w:rsidRPr="00A72A20">
        <w:rPr>
          <w:rFonts w:ascii="Times New Roman" w:hAnsi="Times New Roman" w:cs="Times New Roman"/>
          <w:b/>
          <w:bCs/>
          <w:sz w:val="24"/>
          <w:szCs w:val="24"/>
        </w:rPr>
        <w:t xml:space="preserve"> (e)</w:t>
      </w:r>
      <w:r w:rsidRPr="00A72A20">
        <w:rPr>
          <w:rFonts w:ascii="Times New Roman" w:hAnsi="Times New Roman" w:cs="Times New Roman"/>
          <w:sz w:val="24"/>
          <w:szCs w:val="24"/>
        </w:rPr>
        <w:t xml:space="preserve"> </w:t>
      </w:r>
      <w:r w:rsidRPr="00A72A20">
        <w:rPr>
          <w:rFonts w:ascii="Times New Roman" w:hAnsi="Times New Roman" w:cs="Times New Roman"/>
          <w:b/>
          <w:bCs/>
          <w:sz w:val="24"/>
          <w:szCs w:val="24"/>
        </w:rPr>
        <w:t>Yayımlama Süreci</w:t>
      </w:r>
    </w:p>
    <w:p w14:paraId="7C6D72E0" w14:textId="17CEFB45" w:rsidR="00A72A20" w:rsidRPr="00A72A20" w:rsidRDefault="00A72A20" w:rsidP="004C299C">
      <w:pPr>
        <w:tabs>
          <w:tab w:val="left" w:pos="420"/>
        </w:tabs>
        <w:spacing w:before="120" w:after="120" w:line="269" w:lineRule="auto"/>
        <w:ind w:right="6"/>
        <w:jc w:val="both"/>
        <w:rPr>
          <w:rFonts w:ascii="Times New Roman" w:hAnsi="Times New Roman" w:cs="Times New Roman"/>
          <w:sz w:val="24"/>
          <w:szCs w:val="24"/>
        </w:rPr>
      </w:pPr>
      <w:r w:rsidRPr="00A72A20">
        <w:rPr>
          <w:rFonts w:ascii="Times New Roman" w:hAnsi="Times New Roman" w:cs="Times New Roman"/>
          <w:sz w:val="24"/>
          <w:szCs w:val="24"/>
        </w:rPr>
        <w:t xml:space="preserve">Bölüm Kurulu tarafından onaylanan “Program Yeterlilikleri Sağlama Düzeyi Raporu”, şeffaflık ve erişilebilirlik ilkeleri doğrultusunda bölümün </w:t>
      </w:r>
      <w:proofErr w:type="gramStart"/>
      <w:r w:rsidRPr="00A72A20">
        <w:rPr>
          <w:rFonts w:ascii="Times New Roman" w:hAnsi="Times New Roman" w:cs="Times New Roman"/>
          <w:sz w:val="24"/>
          <w:szCs w:val="24"/>
        </w:rPr>
        <w:t>resmi</w:t>
      </w:r>
      <w:proofErr w:type="gramEnd"/>
      <w:r w:rsidRPr="00A72A20">
        <w:rPr>
          <w:rFonts w:ascii="Times New Roman" w:hAnsi="Times New Roman" w:cs="Times New Roman"/>
          <w:sz w:val="24"/>
          <w:szCs w:val="24"/>
        </w:rPr>
        <w:t xml:space="preserve"> web sayfasında yayımlanır. Bu </w:t>
      </w:r>
      <w:proofErr w:type="gramStart"/>
      <w:r w:rsidRPr="00A72A20">
        <w:rPr>
          <w:rFonts w:ascii="Times New Roman" w:hAnsi="Times New Roman" w:cs="Times New Roman"/>
          <w:sz w:val="24"/>
          <w:szCs w:val="24"/>
        </w:rPr>
        <w:t>adım,</w:t>
      </w:r>
      <w:proofErr w:type="gramEnd"/>
      <w:r w:rsidRPr="00A72A20">
        <w:rPr>
          <w:rFonts w:ascii="Times New Roman" w:hAnsi="Times New Roman" w:cs="Times New Roman"/>
          <w:sz w:val="24"/>
          <w:szCs w:val="24"/>
        </w:rPr>
        <w:t xml:space="preserve"> hem iç hem de dış paydaşların eğitim çıktıları hakkında bilgi sahibi olmasını sağlamak amacıyla yürütülür.</w:t>
      </w:r>
    </w:p>
    <w:p w14:paraId="4479B30E" w14:textId="77777777" w:rsidR="00A72A20" w:rsidRDefault="00A72A20" w:rsidP="001843FE">
      <w:pPr>
        <w:pStyle w:val="ListeParagraf"/>
        <w:numPr>
          <w:ilvl w:val="0"/>
          <w:numId w:val="8"/>
        </w:numPr>
        <w:tabs>
          <w:tab w:val="left" w:pos="420"/>
        </w:tabs>
        <w:spacing w:before="120" w:after="120" w:line="269" w:lineRule="auto"/>
        <w:ind w:right="6" w:hanging="10"/>
        <w:jc w:val="both"/>
        <w:rPr>
          <w:rFonts w:ascii="Times New Roman" w:hAnsi="Times New Roman" w:cs="Times New Roman"/>
          <w:sz w:val="24"/>
          <w:szCs w:val="24"/>
        </w:rPr>
      </w:pPr>
      <w:r w:rsidRPr="00A72A20">
        <w:rPr>
          <w:rFonts w:ascii="Times New Roman" w:hAnsi="Times New Roman" w:cs="Times New Roman"/>
          <w:sz w:val="24"/>
          <w:szCs w:val="24"/>
        </w:rPr>
        <w:t xml:space="preserve">Elektronik Düzenleme ve Yayın: Raporun son hali, elektronik ortamda uygun formatta düzenlenerek bölüm web sayfasında “Program Öz Değerlendirme” başlığı altında, “ÖK–PY Sağlama Düzeyi” sekmesinde erişime açılır. Yayınlanan içerik, kullanıcı dostu bir yapıda sunularak kolay erişim ve anlaşılabilirlik hedeflenir. </w:t>
      </w:r>
    </w:p>
    <w:p w14:paraId="4C4307F2" w14:textId="023E027B" w:rsidR="00A72A20" w:rsidRPr="00A72A20" w:rsidRDefault="00A72A20" w:rsidP="001843FE">
      <w:pPr>
        <w:pStyle w:val="ListeParagraf"/>
        <w:numPr>
          <w:ilvl w:val="0"/>
          <w:numId w:val="8"/>
        </w:numPr>
        <w:tabs>
          <w:tab w:val="left" w:pos="420"/>
        </w:tabs>
        <w:spacing w:before="120" w:after="120" w:line="269" w:lineRule="auto"/>
        <w:ind w:right="6" w:hanging="10"/>
        <w:jc w:val="both"/>
        <w:rPr>
          <w:rFonts w:ascii="Times New Roman" w:hAnsi="Times New Roman" w:cs="Times New Roman"/>
          <w:sz w:val="24"/>
          <w:szCs w:val="24"/>
        </w:rPr>
      </w:pPr>
      <w:r w:rsidRPr="00A72A20">
        <w:rPr>
          <w:rFonts w:ascii="Times New Roman" w:hAnsi="Times New Roman" w:cs="Times New Roman"/>
          <w:sz w:val="24"/>
          <w:szCs w:val="24"/>
        </w:rPr>
        <w:t>Paydaş Erişimi: Raporun erişilebilir olması, hem iç paydaşlar (öğretim elemanları, öğrenciler) hem de dış paydaşlar (akreditasyon kuruluşları, izleme ve değerlendirme birimleri) açısından temel bir gerekliliktir. - Bu erişim, bölümün kalite güvence sisteminin şeffaflığını ve hesap verebilirliğini güçlendirir.</w:t>
      </w:r>
    </w:p>
    <w:p w14:paraId="4294A156" w14:textId="05386C4A" w:rsidR="00A72A20" w:rsidRPr="00C5190D" w:rsidRDefault="00A72A20" w:rsidP="001843FE">
      <w:pPr>
        <w:pStyle w:val="ListeParagraf"/>
        <w:numPr>
          <w:ilvl w:val="0"/>
          <w:numId w:val="8"/>
        </w:numPr>
        <w:tabs>
          <w:tab w:val="left" w:pos="420"/>
        </w:tabs>
        <w:spacing w:before="120" w:after="120" w:line="269" w:lineRule="auto"/>
        <w:ind w:right="6" w:hanging="10"/>
        <w:jc w:val="both"/>
        <w:rPr>
          <w:rFonts w:ascii="Times New Roman" w:hAnsi="Times New Roman" w:cs="Times New Roman"/>
          <w:sz w:val="24"/>
          <w:szCs w:val="24"/>
        </w:rPr>
      </w:pPr>
      <w:r w:rsidRPr="00A72A20">
        <w:rPr>
          <w:rFonts w:ascii="Times New Roman" w:hAnsi="Times New Roman" w:cs="Times New Roman"/>
          <w:sz w:val="24"/>
          <w:szCs w:val="24"/>
        </w:rPr>
        <w:t xml:space="preserve">Güncellik ve Sorumluluk: Yayımlanan raporun güncel halinin düzenli aralıklarla gözden geçirilmesi ve bölüm web sayfasında erişilebilir biçimde bulundurulması, Bölüm Başkanlığı’nın sorumluluğundadır. Bu süreç, kalite döngüsünün sürekliliğini ve veri temelli iyileştirme çalışmalarının sürdürülebilirliğini </w:t>
      </w:r>
      <w:proofErr w:type="spellStart"/>
      <w:r w:rsidRPr="00A72A20">
        <w:rPr>
          <w:rFonts w:ascii="Times New Roman" w:hAnsi="Times New Roman" w:cs="Times New Roman"/>
          <w:sz w:val="24"/>
          <w:szCs w:val="24"/>
        </w:rPr>
        <w:t>destekl</w:t>
      </w:r>
      <w:proofErr w:type="spellEnd"/>
    </w:p>
    <w:p w14:paraId="5D371EDF" w14:textId="6066D81E" w:rsidR="00C5190D" w:rsidRPr="00C5190D" w:rsidRDefault="00C5190D" w:rsidP="004C299C">
      <w:pPr>
        <w:tabs>
          <w:tab w:val="left" w:pos="420"/>
        </w:tabs>
        <w:spacing w:before="120" w:after="120" w:line="269" w:lineRule="auto"/>
        <w:ind w:left="28" w:right="6"/>
        <w:jc w:val="both"/>
        <w:rPr>
          <w:rFonts w:ascii="Times New Roman" w:hAnsi="Times New Roman" w:cs="Times New Roman"/>
          <w:sz w:val="24"/>
          <w:szCs w:val="24"/>
        </w:rPr>
      </w:pPr>
      <w:r w:rsidRPr="00C5190D">
        <w:rPr>
          <w:rFonts w:ascii="Times New Roman" w:hAnsi="Times New Roman" w:cs="Times New Roman"/>
          <w:b/>
          <w:bCs/>
          <w:sz w:val="24"/>
          <w:szCs w:val="24"/>
        </w:rPr>
        <w:t>(f)  İzleme Süreci</w:t>
      </w:r>
    </w:p>
    <w:p w14:paraId="54A2BD8B" w14:textId="3F5FE73F" w:rsidR="00A72A20" w:rsidRDefault="00C5190D" w:rsidP="004C299C">
      <w:pPr>
        <w:tabs>
          <w:tab w:val="left" w:pos="420"/>
        </w:tabs>
        <w:spacing w:before="120" w:after="120" w:line="269" w:lineRule="auto"/>
        <w:ind w:right="6"/>
        <w:jc w:val="both"/>
        <w:rPr>
          <w:rFonts w:ascii="Times New Roman" w:hAnsi="Times New Roman" w:cs="Times New Roman"/>
          <w:sz w:val="24"/>
          <w:szCs w:val="24"/>
        </w:rPr>
      </w:pPr>
      <w:r w:rsidRPr="00C5190D">
        <w:rPr>
          <w:rFonts w:ascii="Times New Roman" w:hAnsi="Times New Roman" w:cs="Times New Roman"/>
          <w:sz w:val="24"/>
          <w:szCs w:val="24"/>
        </w:rPr>
        <w:t>Bölüm Kurulu tarafından onaylanan Program Yeterlilikleri Sağlama Düzeyi Raporu doğrultusunda tespit edilen gelişim alanlarına yönelik planlanan iyileştirme faaliyetleri, Pamukkale Üniversitesi’nin PUSULA Bilgi Sistemi&gt; Kalite Yönetim Bilgi Sistemi&gt; PUKÖ İşlemleri Modülü üzerinden kayıt altına alınır. Bu kayıtlar, kalite güvence sisteminin dijital izlenebilirliğini ve sürdürülebilirliğini sağlamak amacıyla yürütülür.</w:t>
      </w:r>
    </w:p>
    <w:p w14:paraId="62F51DAE" w14:textId="31F482B7" w:rsidR="00C5190D" w:rsidRDefault="00C5190D" w:rsidP="001843FE">
      <w:pPr>
        <w:pStyle w:val="ListeParagraf"/>
        <w:numPr>
          <w:ilvl w:val="0"/>
          <w:numId w:val="10"/>
        </w:numPr>
        <w:tabs>
          <w:tab w:val="left" w:pos="420"/>
        </w:tabs>
        <w:spacing w:before="120" w:after="120" w:line="269" w:lineRule="auto"/>
        <w:ind w:left="392" w:right="6" w:firstLine="56"/>
        <w:jc w:val="both"/>
        <w:rPr>
          <w:rFonts w:ascii="Times New Roman" w:hAnsi="Times New Roman" w:cs="Times New Roman"/>
          <w:sz w:val="24"/>
          <w:szCs w:val="24"/>
        </w:rPr>
      </w:pPr>
      <w:r w:rsidRPr="00C5190D">
        <w:rPr>
          <w:rFonts w:ascii="Times New Roman" w:hAnsi="Times New Roman" w:cs="Times New Roman"/>
          <w:sz w:val="24"/>
          <w:szCs w:val="24"/>
        </w:rPr>
        <w:lastRenderedPageBreak/>
        <w:t>Sürekli İzleme ve Takip: Kayıt altına alınan iyileştirme faaliyetleri, bölüm kalite sorumluları tarafından düzenli aralıklarla takip edilir. Her bir faaliyet için gerçekleştirilme durumu kontrol edilir; tamamlanan, devam eden veya ertelenen adımlar sistem üzerinde güncellenir. Bu takip süreci, kalite yönetim döngüsünün “kontrol et” ve “önlem al” aşamalarını destekler.</w:t>
      </w:r>
    </w:p>
    <w:p w14:paraId="2A3E6790" w14:textId="18DF8FA2" w:rsidR="00C5190D" w:rsidRDefault="00C5190D" w:rsidP="001843FE">
      <w:pPr>
        <w:pStyle w:val="ListeParagraf"/>
        <w:numPr>
          <w:ilvl w:val="0"/>
          <w:numId w:val="10"/>
        </w:numPr>
        <w:tabs>
          <w:tab w:val="left" w:pos="420"/>
        </w:tabs>
        <w:spacing w:before="120" w:after="120" w:line="269" w:lineRule="auto"/>
        <w:ind w:left="392" w:right="6" w:firstLine="56"/>
        <w:jc w:val="both"/>
        <w:rPr>
          <w:rFonts w:ascii="Times New Roman" w:hAnsi="Times New Roman" w:cs="Times New Roman"/>
          <w:sz w:val="24"/>
          <w:szCs w:val="24"/>
        </w:rPr>
      </w:pPr>
      <w:r w:rsidRPr="00C5190D">
        <w:rPr>
          <w:rFonts w:ascii="Times New Roman" w:hAnsi="Times New Roman" w:cs="Times New Roman"/>
          <w:sz w:val="24"/>
          <w:szCs w:val="24"/>
        </w:rPr>
        <w:t>Bulguların Aktarımı ve Yeni Dönem Değerlendirmesi:</w:t>
      </w:r>
      <w:r w:rsidR="00E42F13">
        <w:rPr>
          <w:rFonts w:ascii="Times New Roman" w:hAnsi="Times New Roman" w:cs="Times New Roman"/>
          <w:sz w:val="24"/>
          <w:szCs w:val="24"/>
        </w:rPr>
        <w:t xml:space="preserve"> </w:t>
      </w:r>
      <w:r w:rsidRPr="00C5190D">
        <w:rPr>
          <w:rFonts w:ascii="Times New Roman" w:hAnsi="Times New Roman" w:cs="Times New Roman"/>
          <w:sz w:val="24"/>
          <w:szCs w:val="24"/>
        </w:rPr>
        <w:t>Bir sonraki ölçme–değerlendirme döneminde, önceki dönemden aktarılan bulgular ve alınan önlemler dikkate alınarak yeni analizler gerçekleştirilir.  Bu yaklaşım, sadece mevcut durumu değerlendirmekle kalmaz; aynı zamanda önceki iyileştirme adımlarının etkisini ölçerek kalite sürecine geri bildirim sağlar.</w:t>
      </w:r>
    </w:p>
    <w:p w14:paraId="5078929F" w14:textId="5299DB89" w:rsidR="00C5190D" w:rsidRDefault="00C5190D" w:rsidP="001843FE">
      <w:pPr>
        <w:pStyle w:val="ListeParagraf"/>
        <w:numPr>
          <w:ilvl w:val="0"/>
          <w:numId w:val="10"/>
        </w:numPr>
        <w:tabs>
          <w:tab w:val="left" w:pos="420"/>
        </w:tabs>
        <w:spacing w:before="120" w:after="120" w:line="269" w:lineRule="auto"/>
        <w:ind w:left="392" w:right="6" w:firstLine="56"/>
        <w:jc w:val="both"/>
        <w:rPr>
          <w:rFonts w:ascii="Times New Roman" w:hAnsi="Times New Roman" w:cs="Times New Roman"/>
          <w:sz w:val="24"/>
          <w:szCs w:val="24"/>
        </w:rPr>
      </w:pPr>
      <w:r w:rsidRPr="00C5190D">
        <w:rPr>
          <w:rFonts w:ascii="Times New Roman" w:hAnsi="Times New Roman" w:cs="Times New Roman"/>
          <w:sz w:val="24"/>
          <w:szCs w:val="24"/>
        </w:rPr>
        <w:t>Sürekli İyileştirme Döngüsü: İzleme süreci, program yeterliliklerinin sağlanma düzeyine ilişkin değerlendirmelerin sürekli iyileştirme döngüsü içinde ele alınmasını sağlar. Böylece eğitim programı, dinamik bir yapıda gelişmeye açık hale gelir; kalite güvence sistemi ise sadece belgelemeye değil, gerçek zamanlı gelişime hizmet eder.</w:t>
      </w:r>
    </w:p>
    <w:p w14:paraId="3252236E" w14:textId="7606B853" w:rsidR="00E42F13" w:rsidRDefault="00E42F13" w:rsidP="004C299C">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8</w:t>
      </w:r>
      <w:r w:rsidRPr="006539ED">
        <w:rPr>
          <w:rFonts w:ascii="Times New Roman" w:hAnsi="Times New Roman" w:cs="Times New Roman"/>
          <w:b/>
          <w:bCs/>
          <w:sz w:val="24"/>
          <w:szCs w:val="24"/>
        </w:rPr>
        <w:t xml:space="preserve">. </w:t>
      </w:r>
      <w:r w:rsidR="003B2127">
        <w:rPr>
          <w:rFonts w:ascii="Times New Roman" w:hAnsi="Times New Roman" w:cs="Times New Roman"/>
          <w:b/>
          <w:bCs/>
          <w:sz w:val="24"/>
          <w:szCs w:val="24"/>
        </w:rPr>
        <w:t>Yürürlük</w:t>
      </w:r>
      <w:r>
        <w:rPr>
          <w:rFonts w:ascii="Times New Roman" w:hAnsi="Times New Roman" w:cs="Times New Roman"/>
          <w:b/>
          <w:bCs/>
          <w:sz w:val="24"/>
          <w:szCs w:val="24"/>
        </w:rPr>
        <w:t xml:space="preserve"> ve Yürütme</w:t>
      </w:r>
    </w:p>
    <w:p w14:paraId="2E5CD120" w14:textId="4C7EF648" w:rsidR="003B2127" w:rsidRPr="003B2127" w:rsidRDefault="003B2127" w:rsidP="004C299C">
      <w:pPr>
        <w:spacing w:before="120" w:after="120"/>
        <w:jc w:val="both"/>
        <w:rPr>
          <w:rFonts w:ascii="Times New Roman" w:hAnsi="Times New Roman" w:cs="Times New Roman"/>
          <w:sz w:val="24"/>
          <w:szCs w:val="24"/>
        </w:rPr>
      </w:pPr>
      <w:r w:rsidRPr="003B2127">
        <w:rPr>
          <w:rFonts w:ascii="Times New Roman" w:hAnsi="Times New Roman" w:cs="Times New Roman"/>
          <w:sz w:val="24"/>
          <w:szCs w:val="24"/>
        </w:rPr>
        <w:t xml:space="preserve">Bu usul ve esaslar, 2025–2026 akademik yılı güz döneminden itibaren </w:t>
      </w:r>
      <w:r>
        <w:rPr>
          <w:rFonts w:ascii="Times New Roman" w:hAnsi="Times New Roman" w:cs="Times New Roman"/>
          <w:sz w:val="24"/>
          <w:szCs w:val="24"/>
        </w:rPr>
        <w:t xml:space="preserve">İşletme Bölüm kurulu kararı ile </w:t>
      </w:r>
      <w:r w:rsidRPr="003B2127">
        <w:rPr>
          <w:rFonts w:ascii="Times New Roman" w:hAnsi="Times New Roman" w:cs="Times New Roman"/>
          <w:sz w:val="24"/>
          <w:szCs w:val="24"/>
        </w:rPr>
        <w:t>yürürlüğe girer ve ilgili dönemde uygulanmaya başlanır.</w:t>
      </w:r>
    </w:p>
    <w:p w14:paraId="206A7B96" w14:textId="426FB7A8" w:rsidR="003B2127" w:rsidRPr="003B2127" w:rsidRDefault="003B2127" w:rsidP="004C299C">
      <w:pPr>
        <w:spacing w:before="120" w:after="120"/>
        <w:jc w:val="both"/>
        <w:rPr>
          <w:rFonts w:ascii="Times New Roman" w:hAnsi="Times New Roman" w:cs="Times New Roman"/>
          <w:sz w:val="24"/>
          <w:szCs w:val="24"/>
        </w:rPr>
      </w:pPr>
      <w:r w:rsidRPr="003B2127">
        <w:rPr>
          <w:rFonts w:ascii="Times New Roman" w:hAnsi="Times New Roman" w:cs="Times New Roman"/>
          <w:sz w:val="24"/>
          <w:szCs w:val="24"/>
        </w:rPr>
        <w:t>Bu usul ve esasların uygulanmasından, Pamukkale Üniversitesi İktisadi ve İdari Bilimler Fakültesi İşletme Bölümü Bölüm Başkanı sorumludur. Bölüm Başkanı, ilgili süreçlerin koordinasyonunu sağlar, gerekli takip ve denetimleri yürütür ve kalite güvence mekanizmalarının etkin biçimde işletilmesini temin eder.</w:t>
      </w:r>
    </w:p>
    <w:p w14:paraId="0BDDB72B" w14:textId="77777777" w:rsidR="00E42F13" w:rsidRPr="00E42F13" w:rsidRDefault="00E42F13" w:rsidP="004C299C">
      <w:pPr>
        <w:tabs>
          <w:tab w:val="left" w:pos="420"/>
        </w:tabs>
        <w:spacing w:before="120" w:after="120" w:line="269" w:lineRule="auto"/>
        <w:ind w:left="360" w:right="6"/>
        <w:jc w:val="both"/>
        <w:rPr>
          <w:rFonts w:ascii="Times New Roman" w:hAnsi="Times New Roman" w:cs="Times New Roman"/>
          <w:sz w:val="24"/>
          <w:szCs w:val="24"/>
        </w:rPr>
      </w:pPr>
    </w:p>
    <w:sectPr w:rsidR="00E42F13" w:rsidRPr="00E42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AFD"/>
    <w:multiLevelType w:val="hybridMultilevel"/>
    <w:tmpl w:val="447A845E"/>
    <w:lvl w:ilvl="0" w:tplc="4C6AF046">
      <w:start w:val="1"/>
      <w:numFmt w:val="decimal"/>
      <w:lvlText w:val="%1."/>
      <w:lvlJc w:val="left"/>
      <w:pPr>
        <w:ind w:left="388" w:hanging="360"/>
      </w:pPr>
      <w:rPr>
        <w:rFonts w:hint="default"/>
      </w:rPr>
    </w:lvl>
    <w:lvl w:ilvl="1" w:tplc="041F0019" w:tentative="1">
      <w:start w:val="1"/>
      <w:numFmt w:val="lowerLetter"/>
      <w:lvlText w:val="%2."/>
      <w:lvlJc w:val="left"/>
      <w:pPr>
        <w:ind w:left="1108" w:hanging="360"/>
      </w:pPr>
    </w:lvl>
    <w:lvl w:ilvl="2" w:tplc="041F001B" w:tentative="1">
      <w:start w:val="1"/>
      <w:numFmt w:val="lowerRoman"/>
      <w:lvlText w:val="%3."/>
      <w:lvlJc w:val="right"/>
      <w:pPr>
        <w:ind w:left="1828" w:hanging="180"/>
      </w:pPr>
    </w:lvl>
    <w:lvl w:ilvl="3" w:tplc="041F000F" w:tentative="1">
      <w:start w:val="1"/>
      <w:numFmt w:val="decimal"/>
      <w:lvlText w:val="%4."/>
      <w:lvlJc w:val="left"/>
      <w:pPr>
        <w:ind w:left="2548" w:hanging="360"/>
      </w:pPr>
    </w:lvl>
    <w:lvl w:ilvl="4" w:tplc="041F0019" w:tentative="1">
      <w:start w:val="1"/>
      <w:numFmt w:val="lowerLetter"/>
      <w:lvlText w:val="%5."/>
      <w:lvlJc w:val="left"/>
      <w:pPr>
        <w:ind w:left="3268" w:hanging="360"/>
      </w:pPr>
    </w:lvl>
    <w:lvl w:ilvl="5" w:tplc="041F001B" w:tentative="1">
      <w:start w:val="1"/>
      <w:numFmt w:val="lowerRoman"/>
      <w:lvlText w:val="%6."/>
      <w:lvlJc w:val="right"/>
      <w:pPr>
        <w:ind w:left="3988" w:hanging="180"/>
      </w:pPr>
    </w:lvl>
    <w:lvl w:ilvl="6" w:tplc="041F000F" w:tentative="1">
      <w:start w:val="1"/>
      <w:numFmt w:val="decimal"/>
      <w:lvlText w:val="%7."/>
      <w:lvlJc w:val="left"/>
      <w:pPr>
        <w:ind w:left="4708" w:hanging="360"/>
      </w:pPr>
    </w:lvl>
    <w:lvl w:ilvl="7" w:tplc="041F0019" w:tentative="1">
      <w:start w:val="1"/>
      <w:numFmt w:val="lowerLetter"/>
      <w:lvlText w:val="%8."/>
      <w:lvlJc w:val="left"/>
      <w:pPr>
        <w:ind w:left="5428" w:hanging="360"/>
      </w:pPr>
    </w:lvl>
    <w:lvl w:ilvl="8" w:tplc="041F001B" w:tentative="1">
      <w:start w:val="1"/>
      <w:numFmt w:val="lowerRoman"/>
      <w:lvlText w:val="%9."/>
      <w:lvlJc w:val="right"/>
      <w:pPr>
        <w:ind w:left="6148" w:hanging="180"/>
      </w:pPr>
    </w:lvl>
  </w:abstractNum>
  <w:abstractNum w:abstractNumId="1" w15:restartNumberingAfterBreak="0">
    <w:nsid w:val="1E71105F"/>
    <w:multiLevelType w:val="hybridMultilevel"/>
    <w:tmpl w:val="E71E2B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EE507E"/>
    <w:multiLevelType w:val="hybridMultilevel"/>
    <w:tmpl w:val="920C5E32"/>
    <w:lvl w:ilvl="0" w:tplc="A01E17F0">
      <w:start w:val="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227C42"/>
    <w:multiLevelType w:val="hybridMultilevel"/>
    <w:tmpl w:val="5570FE30"/>
    <w:lvl w:ilvl="0" w:tplc="2A4AAC38">
      <w:start w:val="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BC642B5"/>
    <w:multiLevelType w:val="hybridMultilevel"/>
    <w:tmpl w:val="DDD60DAC"/>
    <w:lvl w:ilvl="0" w:tplc="158CE6DA">
      <w:start w:val="1"/>
      <w:numFmt w:val="decimal"/>
      <w:lvlText w:val="%1."/>
      <w:lvlJc w:val="left"/>
      <w:pPr>
        <w:ind w:left="734" w:hanging="360"/>
      </w:pPr>
      <w:rPr>
        <w:rFonts w:hint="default"/>
      </w:r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abstractNum w:abstractNumId="5" w15:restartNumberingAfterBreak="0">
    <w:nsid w:val="4E932C95"/>
    <w:multiLevelType w:val="hybridMultilevel"/>
    <w:tmpl w:val="05EC78D0"/>
    <w:lvl w:ilvl="0" w:tplc="242AA1C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B65E6A">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E11CA">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182E5A">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A126E">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547444">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A8A34">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00EC0">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ED74C">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4C5470"/>
    <w:multiLevelType w:val="hybridMultilevel"/>
    <w:tmpl w:val="1092FEA4"/>
    <w:lvl w:ilvl="0" w:tplc="7EAE588A">
      <w:start w:val="2"/>
      <w:numFmt w:val="lowerLetter"/>
      <w:lvlText w:val="(%1)"/>
      <w:lvlJc w:val="left"/>
      <w:pPr>
        <w:ind w:left="360" w:hanging="360"/>
      </w:pPr>
      <w:rPr>
        <w:rFonts w:hint="default"/>
        <w:b/>
      </w:rPr>
    </w:lvl>
    <w:lvl w:ilvl="1" w:tplc="041F0019" w:tentative="1">
      <w:start w:val="1"/>
      <w:numFmt w:val="lowerLetter"/>
      <w:lvlText w:val="%2."/>
      <w:lvlJc w:val="left"/>
      <w:pPr>
        <w:ind w:left="1094" w:hanging="360"/>
      </w:pPr>
    </w:lvl>
    <w:lvl w:ilvl="2" w:tplc="041F001B" w:tentative="1">
      <w:start w:val="1"/>
      <w:numFmt w:val="lowerRoman"/>
      <w:lvlText w:val="%3."/>
      <w:lvlJc w:val="right"/>
      <w:pPr>
        <w:ind w:left="1814" w:hanging="180"/>
      </w:pPr>
    </w:lvl>
    <w:lvl w:ilvl="3" w:tplc="041F000F" w:tentative="1">
      <w:start w:val="1"/>
      <w:numFmt w:val="decimal"/>
      <w:lvlText w:val="%4."/>
      <w:lvlJc w:val="left"/>
      <w:pPr>
        <w:ind w:left="2534" w:hanging="360"/>
      </w:pPr>
    </w:lvl>
    <w:lvl w:ilvl="4" w:tplc="041F0019" w:tentative="1">
      <w:start w:val="1"/>
      <w:numFmt w:val="lowerLetter"/>
      <w:lvlText w:val="%5."/>
      <w:lvlJc w:val="left"/>
      <w:pPr>
        <w:ind w:left="3254" w:hanging="360"/>
      </w:pPr>
    </w:lvl>
    <w:lvl w:ilvl="5" w:tplc="041F001B" w:tentative="1">
      <w:start w:val="1"/>
      <w:numFmt w:val="lowerRoman"/>
      <w:lvlText w:val="%6."/>
      <w:lvlJc w:val="right"/>
      <w:pPr>
        <w:ind w:left="3974" w:hanging="180"/>
      </w:pPr>
    </w:lvl>
    <w:lvl w:ilvl="6" w:tplc="041F000F" w:tentative="1">
      <w:start w:val="1"/>
      <w:numFmt w:val="decimal"/>
      <w:lvlText w:val="%7."/>
      <w:lvlJc w:val="left"/>
      <w:pPr>
        <w:ind w:left="4694" w:hanging="360"/>
      </w:pPr>
    </w:lvl>
    <w:lvl w:ilvl="7" w:tplc="041F0019" w:tentative="1">
      <w:start w:val="1"/>
      <w:numFmt w:val="lowerLetter"/>
      <w:lvlText w:val="%8."/>
      <w:lvlJc w:val="left"/>
      <w:pPr>
        <w:ind w:left="5414" w:hanging="360"/>
      </w:pPr>
    </w:lvl>
    <w:lvl w:ilvl="8" w:tplc="041F001B" w:tentative="1">
      <w:start w:val="1"/>
      <w:numFmt w:val="lowerRoman"/>
      <w:lvlText w:val="%9."/>
      <w:lvlJc w:val="right"/>
      <w:pPr>
        <w:ind w:left="6134" w:hanging="180"/>
      </w:pPr>
    </w:lvl>
  </w:abstractNum>
  <w:abstractNum w:abstractNumId="7" w15:restartNumberingAfterBreak="0">
    <w:nsid w:val="63D9388B"/>
    <w:multiLevelType w:val="hybridMultilevel"/>
    <w:tmpl w:val="2B1C2342"/>
    <w:lvl w:ilvl="0" w:tplc="1ACA20E4">
      <w:start w:val="1"/>
      <w:numFmt w:val="decimal"/>
      <w:lvlText w:val="%1."/>
      <w:lvlJc w:val="left"/>
      <w:pPr>
        <w:ind w:left="388" w:hanging="360"/>
      </w:pPr>
      <w:rPr>
        <w:rFonts w:hint="default"/>
      </w:rPr>
    </w:lvl>
    <w:lvl w:ilvl="1" w:tplc="041F0019" w:tentative="1">
      <w:start w:val="1"/>
      <w:numFmt w:val="lowerLetter"/>
      <w:lvlText w:val="%2."/>
      <w:lvlJc w:val="left"/>
      <w:pPr>
        <w:ind w:left="1108" w:hanging="360"/>
      </w:pPr>
    </w:lvl>
    <w:lvl w:ilvl="2" w:tplc="041F001B" w:tentative="1">
      <w:start w:val="1"/>
      <w:numFmt w:val="lowerRoman"/>
      <w:lvlText w:val="%3."/>
      <w:lvlJc w:val="right"/>
      <w:pPr>
        <w:ind w:left="1828" w:hanging="180"/>
      </w:pPr>
    </w:lvl>
    <w:lvl w:ilvl="3" w:tplc="041F000F" w:tentative="1">
      <w:start w:val="1"/>
      <w:numFmt w:val="decimal"/>
      <w:lvlText w:val="%4."/>
      <w:lvlJc w:val="left"/>
      <w:pPr>
        <w:ind w:left="2548" w:hanging="360"/>
      </w:pPr>
    </w:lvl>
    <w:lvl w:ilvl="4" w:tplc="041F0019" w:tentative="1">
      <w:start w:val="1"/>
      <w:numFmt w:val="lowerLetter"/>
      <w:lvlText w:val="%5."/>
      <w:lvlJc w:val="left"/>
      <w:pPr>
        <w:ind w:left="3268" w:hanging="360"/>
      </w:pPr>
    </w:lvl>
    <w:lvl w:ilvl="5" w:tplc="041F001B" w:tentative="1">
      <w:start w:val="1"/>
      <w:numFmt w:val="lowerRoman"/>
      <w:lvlText w:val="%6."/>
      <w:lvlJc w:val="right"/>
      <w:pPr>
        <w:ind w:left="3988" w:hanging="180"/>
      </w:pPr>
    </w:lvl>
    <w:lvl w:ilvl="6" w:tplc="041F000F" w:tentative="1">
      <w:start w:val="1"/>
      <w:numFmt w:val="decimal"/>
      <w:lvlText w:val="%7."/>
      <w:lvlJc w:val="left"/>
      <w:pPr>
        <w:ind w:left="4708" w:hanging="360"/>
      </w:pPr>
    </w:lvl>
    <w:lvl w:ilvl="7" w:tplc="041F0019" w:tentative="1">
      <w:start w:val="1"/>
      <w:numFmt w:val="lowerLetter"/>
      <w:lvlText w:val="%8."/>
      <w:lvlJc w:val="left"/>
      <w:pPr>
        <w:ind w:left="5428" w:hanging="360"/>
      </w:pPr>
    </w:lvl>
    <w:lvl w:ilvl="8" w:tplc="041F001B" w:tentative="1">
      <w:start w:val="1"/>
      <w:numFmt w:val="lowerRoman"/>
      <w:lvlText w:val="%9."/>
      <w:lvlJc w:val="right"/>
      <w:pPr>
        <w:ind w:left="6148" w:hanging="180"/>
      </w:pPr>
    </w:lvl>
  </w:abstractNum>
  <w:abstractNum w:abstractNumId="8" w15:restartNumberingAfterBreak="0">
    <w:nsid w:val="7088503A"/>
    <w:multiLevelType w:val="hybridMultilevel"/>
    <w:tmpl w:val="2392EB7C"/>
    <w:lvl w:ilvl="0" w:tplc="9AC023EA">
      <w:start w:val="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4C754C4"/>
    <w:multiLevelType w:val="hybridMultilevel"/>
    <w:tmpl w:val="6B900DF2"/>
    <w:lvl w:ilvl="0" w:tplc="4C2C955E">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BE68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8B4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E8C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4EE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AB3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163D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436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B457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22710572">
    <w:abstractNumId w:val="9"/>
  </w:num>
  <w:num w:numId="2" w16cid:durableId="2050565032">
    <w:abstractNumId w:val="5"/>
  </w:num>
  <w:num w:numId="3" w16cid:durableId="12342726">
    <w:abstractNumId w:val="8"/>
  </w:num>
  <w:num w:numId="4" w16cid:durableId="44378408">
    <w:abstractNumId w:val="3"/>
  </w:num>
  <w:num w:numId="5" w16cid:durableId="2047945675">
    <w:abstractNumId w:val="6"/>
  </w:num>
  <w:num w:numId="6" w16cid:durableId="16975532">
    <w:abstractNumId w:val="0"/>
  </w:num>
  <w:num w:numId="7" w16cid:durableId="726730601">
    <w:abstractNumId w:val="4"/>
  </w:num>
  <w:num w:numId="8" w16cid:durableId="994728158">
    <w:abstractNumId w:val="7"/>
  </w:num>
  <w:num w:numId="9" w16cid:durableId="1483306700">
    <w:abstractNumId w:val="2"/>
  </w:num>
  <w:num w:numId="10" w16cid:durableId="161363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D1"/>
    <w:rsid w:val="000B6BA6"/>
    <w:rsid w:val="00120092"/>
    <w:rsid w:val="001843FE"/>
    <w:rsid w:val="001A1895"/>
    <w:rsid w:val="001D703F"/>
    <w:rsid w:val="002062E0"/>
    <w:rsid w:val="00257BE5"/>
    <w:rsid w:val="00276F95"/>
    <w:rsid w:val="00285CB1"/>
    <w:rsid w:val="002E1926"/>
    <w:rsid w:val="003B2127"/>
    <w:rsid w:val="00486146"/>
    <w:rsid w:val="004C299C"/>
    <w:rsid w:val="004D17D1"/>
    <w:rsid w:val="005F0DEC"/>
    <w:rsid w:val="00606C62"/>
    <w:rsid w:val="006539ED"/>
    <w:rsid w:val="006651AE"/>
    <w:rsid w:val="00757F10"/>
    <w:rsid w:val="0077349A"/>
    <w:rsid w:val="00864571"/>
    <w:rsid w:val="009371AD"/>
    <w:rsid w:val="009D0880"/>
    <w:rsid w:val="00A35707"/>
    <w:rsid w:val="00A5616C"/>
    <w:rsid w:val="00A72A20"/>
    <w:rsid w:val="00AE4D77"/>
    <w:rsid w:val="00B530DD"/>
    <w:rsid w:val="00B96981"/>
    <w:rsid w:val="00BC4C06"/>
    <w:rsid w:val="00C45B28"/>
    <w:rsid w:val="00C5190D"/>
    <w:rsid w:val="00C62822"/>
    <w:rsid w:val="00C817A3"/>
    <w:rsid w:val="00CA62AB"/>
    <w:rsid w:val="00DC7316"/>
    <w:rsid w:val="00E42F13"/>
    <w:rsid w:val="00E75BAD"/>
    <w:rsid w:val="00E769A8"/>
    <w:rsid w:val="00EB1AF2"/>
    <w:rsid w:val="00F10E5E"/>
    <w:rsid w:val="00F32E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0B18"/>
  <w15:chartTrackingRefBased/>
  <w15:docId w15:val="{EF9705FC-F17A-4A51-8BA9-277E3A1E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16"/>
    <w:rPr>
      <w:kern w:val="0"/>
      <w14:ligatures w14:val="none"/>
    </w:rPr>
  </w:style>
  <w:style w:type="paragraph" w:styleId="Balk1">
    <w:name w:val="heading 1"/>
    <w:basedOn w:val="Normal"/>
    <w:next w:val="Normal"/>
    <w:link w:val="Balk1Char"/>
    <w:uiPriority w:val="9"/>
    <w:qFormat/>
    <w:rsid w:val="004D1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D1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D17D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D17D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D17D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D17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D17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D17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D17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17D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D17D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D17D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D17D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D17D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D17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D17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D17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D17D1"/>
    <w:rPr>
      <w:rFonts w:eastAsiaTheme="majorEastAsia" w:cstheme="majorBidi"/>
      <w:color w:val="272727" w:themeColor="text1" w:themeTint="D8"/>
    </w:rPr>
  </w:style>
  <w:style w:type="paragraph" w:styleId="KonuBal">
    <w:name w:val="Title"/>
    <w:basedOn w:val="Normal"/>
    <w:next w:val="Normal"/>
    <w:link w:val="KonuBalChar"/>
    <w:uiPriority w:val="10"/>
    <w:qFormat/>
    <w:rsid w:val="004D1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D17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D17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D17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D17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D17D1"/>
    <w:rPr>
      <w:i/>
      <w:iCs/>
      <w:color w:val="404040" w:themeColor="text1" w:themeTint="BF"/>
    </w:rPr>
  </w:style>
  <w:style w:type="paragraph" w:styleId="ListeParagraf">
    <w:name w:val="List Paragraph"/>
    <w:basedOn w:val="Normal"/>
    <w:uiPriority w:val="34"/>
    <w:qFormat/>
    <w:rsid w:val="004D17D1"/>
    <w:pPr>
      <w:ind w:left="720"/>
      <w:contextualSpacing/>
    </w:pPr>
  </w:style>
  <w:style w:type="character" w:styleId="GlVurgulama">
    <w:name w:val="Intense Emphasis"/>
    <w:basedOn w:val="VarsaylanParagrafYazTipi"/>
    <w:uiPriority w:val="21"/>
    <w:qFormat/>
    <w:rsid w:val="004D17D1"/>
    <w:rPr>
      <w:i/>
      <w:iCs/>
      <w:color w:val="0F4761" w:themeColor="accent1" w:themeShade="BF"/>
    </w:rPr>
  </w:style>
  <w:style w:type="paragraph" w:styleId="GlAlnt">
    <w:name w:val="Intense Quote"/>
    <w:basedOn w:val="Normal"/>
    <w:next w:val="Normal"/>
    <w:link w:val="GlAlntChar"/>
    <w:uiPriority w:val="30"/>
    <w:qFormat/>
    <w:rsid w:val="004D1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D17D1"/>
    <w:rPr>
      <w:i/>
      <w:iCs/>
      <w:color w:val="0F4761" w:themeColor="accent1" w:themeShade="BF"/>
    </w:rPr>
  </w:style>
  <w:style w:type="character" w:styleId="GlBavuru">
    <w:name w:val="Intense Reference"/>
    <w:basedOn w:val="VarsaylanParagrafYazTipi"/>
    <w:uiPriority w:val="32"/>
    <w:qFormat/>
    <w:rsid w:val="004D17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2044</Words>
  <Characters>11654</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Utku Koçoğlu</dc:creator>
  <cp:keywords/>
  <dc:description/>
  <cp:lastModifiedBy>Utku Koçoğlu</cp:lastModifiedBy>
  <cp:revision>9</cp:revision>
  <dcterms:created xsi:type="dcterms:W3CDTF">2025-09-04T06:28:00Z</dcterms:created>
  <dcterms:modified xsi:type="dcterms:W3CDTF">2025-09-04T11:17:00Z</dcterms:modified>
</cp:coreProperties>
</file>