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1E0"/>
      </w:tblPr>
      <w:tblGrid>
        <w:gridCol w:w="9104"/>
      </w:tblGrid>
      <w:tr w:rsidR="007E15E4" w:rsidRPr="00484860">
        <w:trPr>
          <w:jc w:val="center"/>
        </w:trPr>
        <w:tc>
          <w:tcPr>
            <w:tcW w:w="9104" w:type="dxa"/>
          </w:tcPr>
          <w:tbl>
            <w:tblPr>
              <w:tblW w:w="8789" w:type="dxa"/>
              <w:jc w:val="center"/>
              <w:tblLook w:val="01E0"/>
            </w:tblPr>
            <w:tblGrid>
              <w:gridCol w:w="2931"/>
              <w:gridCol w:w="2931"/>
              <w:gridCol w:w="2927"/>
            </w:tblGrid>
            <w:tr w:rsidR="007E15E4" w:rsidRPr="00484860">
              <w:trPr>
                <w:trHeight w:val="317"/>
                <w:jc w:val="center"/>
              </w:trPr>
              <w:tc>
                <w:tcPr>
                  <w:tcW w:w="2931" w:type="dxa"/>
                  <w:tcBorders>
                    <w:top w:val="nil"/>
                    <w:left w:val="nil"/>
                    <w:bottom w:val="single" w:sz="4" w:space="0" w:color="660066"/>
                    <w:right w:val="nil"/>
                  </w:tcBorders>
                  <w:vAlign w:val="center"/>
                </w:tcPr>
                <w:p w:rsidR="007E15E4" w:rsidRPr="00566F02" w:rsidRDefault="007E15E4" w:rsidP="00566F02">
                  <w:pPr>
                    <w:tabs>
                      <w:tab w:val="left" w:pos="567"/>
                      <w:tab w:val="center" w:pos="994"/>
                      <w:tab w:val="center" w:pos="3543"/>
                      <w:tab w:val="right" w:pos="6520"/>
                    </w:tabs>
                    <w:spacing w:after="0" w:line="240" w:lineRule="exact"/>
                    <w:rPr>
                      <w:rFonts w:ascii="Arial" w:hAnsi="Arial" w:cs="Arial"/>
                      <w:b/>
                      <w:bCs/>
                      <w:sz w:val="16"/>
                      <w:szCs w:val="16"/>
                      <w:lang w:eastAsia="tr-TR"/>
                    </w:rPr>
                  </w:pPr>
                  <w:r w:rsidRPr="00566F02">
                    <w:rPr>
                      <w:rFonts w:ascii="Arial" w:hAnsi="Arial" w:cs="Arial"/>
                      <w:sz w:val="16"/>
                      <w:szCs w:val="16"/>
                      <w:lang w:eastAsia="tr-TR"/>
                    </w:rPr>
                    <w:t>9 Haziran 2014  PAZARTESİ</w:t>
                  </w:r>
                </w:p>
              </w:tc>
              <w:tc>
                <w:tcPr>
                  <w:tcW w:w="2931" w:type="dxa"/>
                  <w:tcBorders>
                    <w:top w:val="nil"/>
                    <w:left w:val="nil"/>
                    <w:bottom w:val="single" w:sz="4" w:space="0" w:color="660066"/>
                    <w:right w:val="nil"/>
                  </w:tcBorders>
                  <w:vAlign w:val="center"/>
                </w:tcPr>
                <w:p w:rsidR="007E15E4" w:rsidRPr="00566F02" w:rsidRDefault="007E15E4" w:rsidP="00566F02">
                  <w:pPr>
                    <w:tabs>
                      <w:tab w:val="left" w:pos="567"/>
                      <w:tab w:val="center" w:pos="994"/>
                      <w:tab w:val="center" w:pos="3543"/>
                      <w:tab w:val="right" w:pos="6520"/>
                    </w:tabs>
                    <w:spacing w:after="0" w:line="240" w:lineRule="exact"/>
                    <w:jc w:val="center"/>
                    <w:rPr>
                      <w:rFonts w:ascii="Palatino Linotype" w:hAnsi="Palatino Linotype" w:cs="Palatino Linotype"/>
                      <w:b/>
                      <w:bCs/>
                      <w:color w:val="800080"/>
                      <w:sz w:val="24"/>
                      <w:szCs w:val="24"/>
                      <w:lang w:eastAsia="tr-TR"/>
                    </w:rPr>
                  </w:pPr>
                  <w:r w:rsidRPr="00566F02">
                    <w:rPr>
                      <w:rFonts w:ascii="Palatino Linotype" w:hAnsi="Palatino Linotype" w:cs="Palatino Linotype"/>
                      <w:b/>
                      <w:bCs/>
                      <w:color w:val="800080"/>
                      <w:sz w:val="24"/>
                      <w:szCs w:val="24"/>
                      <w:lang w:eastAsia="tr-TR"/>
                    </w:rPr>
                    <w:t>Resmî Gazete</w:t>
                  </w:r>
                </w:p>
              </w:tc>
              <w:tc>
                <w:tcPr>
                  <w:tcW w:w="2927" w:type="dxa"/>
                  <w:tcBorders>
                    <w:top w:val="nil"/>
                    <w:left w:val="nil"/>
                    <w:bottom w:val="single" w:sz="4" w:space="0" w:color="660066"/>
                    <w:right w:val="nil"/>
                  </w:tcBorders>
                  <w:vAlign w:val="center"/>
                </w:tcPr>
                <w:p w:rsidR="007E15E4" w:rsidRPr="00566F02" w:rsidRDefault="007E15E4" w:rsidP="00566F02">
                  <w:pPr>
                    <w:spacing w:before="100" w:beforeAutospacing="1" w:after="100" w:afterAutospacing="1" w:line="240" w:lineRule="auto"/>
                    <w:jc w:val="right"/>
                    <w:rPr>
                      <w:rFonts w:ascii="Arial" w:hAnsi="Arial" w:cs="Arial"/>
                      <w:b/>
                      <w:bCs/>
                      <w:sz w:val="16"/>
                      <w:szCs w:val="16"/>
                      <w:lang w:eastAsia="tr-TR"/>
                    </w:rPr>
                  </w:pPr>
                  <w:r w:rsidRPr="00566F02">
                    <w:rPr>
                      <w:rFonts w:ascii="Arial" w:hAnsi="Arial" w:cs="Arial"/>
                      <w:sz w:val="16"/>
                      <w:szCs w:val="16"/>
                      <w:lang w:eastAsia="tr-TR"/>
                    </w:rPr>
                    <w:t>Sayı : 29025</w:t>
                  </w:r>
                </w:p>
              </w:tc>
            </w:tr>
            <w:tr w:rsidR="007E15E4" w:rsidRPr="00484860">
              <w:trPr>
                <w:trHeight w:val="480"/>
                <w:jc w:val="center"/>
              </w:trPr>
              <w:tc>
                <w:tcPr>
                  <w:tcW w:w="8789" w:type="dxa"/>
                  <w:gridSpan w:val="3"/>
                  <w:vAlign w:val="center"/>
                </w:tcPr>
                <w:p w:rsidR="007E15E4" w:rsidRPr="00566F02" w:rsidRDefault="007E15E4" w:rsidP="00566F02">
                  <w:pPr>
                    <w:spacing w:before="100" w:beforeAutospacing="1" w:after="100" w:afterAutospacing="1" w:line="240" w:lineRule="auto"/>
                    <w:jc w:val="center"/>
                    <w:rPr>
                      <w:rFonts w:ascii="Arial" w:hAnsi="Arial" w:cs="Arial"/>
                      <w:b/>
                      <w:bCs/>
                      <w:color w:val="000080"/>
                      <w:sz w:val="18"/>
                      <w:szCs w:val="18"/>
                      <w:lang w:eastAsia="tr-TR"/>
                    </w:rPr>
                  </w:pPr>
                  <w:r w:rsidRPr="00566F02">
                    <w:rPr>
                      <w:rFonts w:ascii="Arial" w:hAnsi="Arial" w:cs="Arial"/>
                      <w:b/>
                      <w:bCs/>
                      <w:color w:val="000080"/>
                      <w:sz w:val="18"/>
                      <w:szCs w:val="18"/>
                      <w:lang w:eastAsia="tr-TR"/>
                    </w:rPr>
                    <w:t>YÖNETMELİK</w:t>
                  </w:r>
                </w:p>
              </w:tc>
            </w:tr>
            <w:tr w:rsidR="007E15E4" w:rsidRPr="00484860">
              <w:trPr>
                <w:trHeight w:val="480"/>
                <w:jc w:val="center"/>
              </w:trPr>
              <w:tc>
                <w:tcPr>
                  <w:tcW w:w="8789" w:type="dxa"/>
                  <w:gridSpan w:val="3"/>
                  <w:vAlign w:val="center"/>
                </w:tcPr>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u w:val="single"/>
                    </w:rPr>
                  </w:pPr>
                  <w:r w:rsidRPr="00566F02">
                    <w:rPr>
                      <w:rFonts w:ascii="Times New Roman" w:eastAsia="ヒラギノ明朝 Pro W3" w:hAnsi="Times New Roman" w:cs="Times New Roman"/>
                      <w:sz w:val="18"/>
                      <w:szCs w:val="18"/>
                      <w:u w:val="single"/>
                    </w:rPr>
                    <w:t>Pamukkale Üniversitesinden:</w:t>
                  </w:r>
                </w:p>
                <w:p w:rsidR="007E15E4" w:rsidRPr="00566F02" w:rsidRDefault="007E15E4" w:rsidP="00566F02">
                  <w:pPr>
                    <w:tabs>
                      <w:tab w:val="left" w:pos="566"/>
                    </w:tabs>
                    <w:spacing w:after="0" w:line="240" w:lineRule="exact"/>
                    <w:jc w:val="center"/>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 xml:space="preserve">PAMUKKALE ÜNİVERSİTESİ DENEYSEL CERRAHİ UYGULAMA </w:t>
                  </w:r>
                </w:p>
                <w:p w:rsidR="007E15E4" w:rsidRPr="00566F02" w:rsidRDefault="007E15E4" w:rsidP="00566F02">
                  <w:pPr>
                    <w:tabs>
                      <w:tab w:val="left" w:pos="566"/>
                    </w:tabs>
                    <w:spacing w:after="0" w:line="240" w:lineRule="exact"/>
                    <w:jc w:val="center"/>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VE ARAŞTIRMA MERKEZİ YÖNETMELİĞİ</w:t>
                  </w:r>
                </w:p>
                <w:p w:rsidR="007E15E4" w:rsidRPr="00566F02" w:rsidRDefault="007E15E4" w:rsidP="00566F02">
                  <w:pPr>
                    <w:tabs>
                      <w:tab w:val="left" w:pos="566"/>
                    </w:tabs>
                    <w:spacing w:after="0" w:line="240" w:lineRule="exact"/>
                    <w:jc w:val="center"/>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BİRİNCİ BÖLÜM</w:t>
                  </w:r>
                </w:p>
                <w:p w:rsidR="007E15E4" w:rsidRPr="00566F02" w:rsidRDefault="007E15E4" w:rsidP="00566F02">
                  <w:pPr>
                    <w:tabs>
                      <w:tab w:val="left" w:pos="566"/>
                    </w:tabs>
                    <w:spacing w:after="0" w:line="240" w:lineRule="exact"/>
                    <w:jc w:val="center"/>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Amaç, Kapsam, Dayanak ve Tanımlar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Amaç</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b/>
                      <w:bCs/>
                      <w:sz w:val="18"/>
                      <w:szCs w:val="18"/>
                    </w:rPr>
                    <w:t>MADDE 1 –</w:t>
                  </w:r>
                  <w:r w:rsidRPr="00566F02">
                    <w:rPr>
                      <w:rFonts w:ascii="Times New Roman" w:eastAsia="ヒラギノ明朝 Pro W3" w:hAnsi="Times New Roman" w:cs="Times New Roman"/>
                      <w:sz w:val="18"/>
                      <w:szCs w:val="18"/>
                    </w:rPr>
                    <w:t xml:space="preserve"> (1) Bu Yönetmeliğin amacı, Pamukkale Üniversitesi Deneysel Cerrahi Uygulama ve Araştırma Merkezinin işlevlerine, çalışma prensiplerine, yönetimsel yapılarına ve bunların görevlerine, diğer birimlerle ilişkilerine ilişkin esasları belirlemektir.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Kapsam</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b/>
                      <w:bCs/>
                      <w:sz w:val="18"/>
                      <w:szCs w:val="18"/>
                    </w:rPr>
                    <w:t>MADDE 2 –</w:t>
                  </w:r>
                  <w:r w:rsidRPr="00566F02">
                    <w:rPr>
                      <w:rFonts w:ascii="Times New Roman" w:eastAsia="ヒラギノ明朝 Pro W3" w:hAnsi="Times New Roman" w:cs="Times New Roman"/>
                      <w:sz w:val="18"/>
                      <w:szCs w:val="18"/>
                    </w:rPr>
                    <w:t xml:space="preserve"> (1) Bu Yönetmelik, Pamukkale Üniversitesi Deneysel Cerrahi Uygulama ve Araştırma Merkezinin amaçlarına, yönetim organlarına, yönetim organlarının görevlerine ve çalışma şekline ilişkin hükümleri kapsar.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Dayanak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b/>
                      <w:bCs/>
                      <w:sz w:val="18"/>
                      <w:szCs w:val="18"/>
                    </w:rPr>
                    <w:t>MADDE 3 –</w:t>
                  </w:r>
                  <w:r w:rsidRPr="00566F02">
                    <w:rPr>
                      <w:rFonts w:ascii="Times New Roman" w:eastAsia="ヒラギノ明朝 Pro W3" w:hAnsi="Times New Roman" w:cs="Times New Roman"/>
                      <w:sz w:val="18"/>
                      <w:szCs w:val="18"/>
                    </w:rPr>
                    <w:t xml:space="preserve"> (1) Bu Yönetmelik, 4/11/1981 tarihli ve 2547 sayılı Yükseköğretim Kanununun 7 nci maddesinin birinci fıkrasının (d) bendinin (2) numaralı alt bendi ile 14 üncü maddesine dayanılarak hazırlanmıştır.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Tanımlar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b/>
                      <w:bCs/>
                      <w:sz w:val="18"/>
                      <w:szCs w:val="18"/>
                    </w:rPr>
                    <w:t>MADDE 4 –</w:t>
                  </w:r>
                  <w:r w:rsidRPr="00566F02">
                    <w:rPr>
                      <w:rFonts w:ascii="Times New Roman" w:eastAsia="ヒラギノ明朝 Pro W3" w:hAnsi="Times New Roman" w:cs="Times New Roman"/>
                      <w:sz w:val="18"/>
                      <w:szCs w:val="18"/>
                    </w:rPr>
                    <w:t xml:space="preserve"> (1) Bu Yönetmelikte geçen;</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a) Araştırıcı: Bilimsel araştırma, kontrol, test ya da eğitim amacıyla deney hayvanları üzerinde her türlü işlem yapma yetkisine sahip, yürüttüğü çalışmalar ile ilgili tüm konularda deney hayvanı kullanan laboratuvarın ait olduğu kurum ya da kuruluşa karşı sorumlu kişiyi,</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b) Araştırma: Genelleme yapılabilecek bilgiyi geliştirmek ya da katkıda bulunmak için planlanarak deney hayvanları üzerinde yapılan bilimsel çalışmayı,</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c) Deney hayvanı: Bilimsel araştırma, eğitim, deney, kontrol ve test amacıyla kullanılan her türlü omurgalı hayvanı,</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ç) Merkez: Pamukkale Üniversitesi Deneysel Cerrahi Uygulama ve Araştırma Merkezini,</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d) Müdür: Pamukkale Üniversitesi Deneysel Cerrahi Uygulama ve Araştırma Merkezi Müdürünü,</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e) Müdür yardımcısı: Pamukkale Üniversitesi Deneysel Cerrahi Uygulama ve Araştırma Merkezi Müdür Yardımcısını,</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f) Rektör: Pamukkale Üniversitesi Rektörünü,</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g) Sorumlu yönetici: Gıda, Tarım ve Hayvancılık Bakanlığının 13/12/2011 tarihli ve 28141 sayılı Resmî Gazete’de yayımlanan Deneysel ve Diğer Bilimsel Amaçlar İçin Kullanılan Hayvanların Refah ve Korunmasına Dair Yönetmeliğinin 4 üncü maddesinin birinci fıkrasının (ş) bendinde tanımlanan veteriner hekimi,</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ğ) Teknik personel: Merkezde teknik hizmetlerde görevlendirilecek laboratuvar elemanları ve biyologları,</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h) Uygulama: Deney hayvanları üzerinde yapılacak eğitim ve araştırma amaçlı bilimsel girişimleri,</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ı) Üniversite: Pamukkale Üniversitesini,</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i) Yerel etik kurul: Pamukkale Üniversitesi Hayvan Deneyleri Yerel Etik Kurulunu,</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j) Yönetim Kurulu: Pamukkale Üniversitesi Deneysel Cerrahi Uygulama ve Araştırma Merkezi Yönetim Kurulunu,</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k) Veteriner hekim: Tesiste görev yapan veteriner hekimlerini,</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l) Veteriner sağlık teknikeri/teknisyeni: Merkezde çalışan veteriner sağlık teknikeri/teknisyenini,</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ifade eder.</w:t>
                  </w:r>
                </w:p>
                <w:p w:rsidR="007E15E4" w:rsidRPr="00566F02" w:rsidRDefault="007E15E4" w:rsidP="00566F02">
                  <w:pPr>
                    <w:tabs>
                      <w:tab w:val="left" w:pos="566"/>
                    </w:tabs>
                    <w:spacing w:after="0" w:line="240" w:lineRule="exact"/>
                    <w:jc w:val="center"/>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İKİNCİ BÖLÜM</w:t>
                  </w:r>
                </w:p>
                <w:p w:rsidR="007E15E4" w:rsidRPr="00566F02" w:rsidRDefault="007E15E4" w:rsidP="00566F02">
                  <w:pPr>
                    <w:tabs>
                      <w:tab w:val="left" w:pos="566"/>
                    </w:tabs>
                    <w:spacing w:after="0" w:line="240" w:lineRule="exact"/>
                    <w:jc w:val="center"/>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Merkezin Amacı ve Faaliyet Alanları</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Merkezin amacı</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b/>
                      <w:bCs/>
                      <w:sz w:val="18"/>
                      <w:szCs w:val="18"/>
                    </w:rPr>
                    <w:t xml:space="preserve">MADDE 5 – </w:t>
                  </w:r>
                  <w:r w:rsidRPr="00566F02">
                    <w:rPr>
                      <w:rFonts w:ascii="Times New Roman" w:eastAsia="ヒラギノ明朝 Pro W3" w:hAnsi="Times New Roman" w:cs="Times New Roman"/>
                      <w:sz w:val="18"/>
                      <w:szCs w:val="18"/>
                    </w:rPr>
                    <w:t>(1) Merkezin amacı; Hayvan deneyleri etik kurulu denetiminden geçmiş çalışmaların sağlıklı yürütülebilmesi, deney hayvanlarının bilimsel metotlara uygun olarak yetiştirilmesi, deneylerde kullanılması, yapılan işlemler sırasında hayvanların gereksiz acı ve ağrıya maruz bırakılmamaları, hayvanların yaşam koşullarının deneyin özüne zarar vermeyecek şekilde iyileştirilmesi ve hayvan deneylerinin sadece gerekli eğitimi almış araştırmacılar tarafından yapılmasını sağlamak amacıyla çalışmalar yapmaktır.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Merkezin faaliyet alanları</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b/>
                      <w:bCs/>
                      <w:sz w:val="18"/>
                      <w:szCs w:val="18"/>
                    </w:rPr>
                    <w:t xml:space="preserve">MADDE 6 – </w:t>
                  </w:r>
                  <w:r w:rsidRPr="00566F02">
                    <w:rPr>
                      <w:rFonts w:ascii="Times New Roman" w:eastAsia="ヒラギノ明朝 Pro W3" w:hAnsi="Times New Roman" w:cs="Times New Roman"/>
                      <w:sz w:val="18"/>
                      <w:szCs w:val="18"/>
                    </w:rPr>
                    <w:t>(1) Merkezin faaliyet alanları şunlardır: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a) Merkez bünyesinde yürütülecek araştırmalara gerekli desteği sağlayacak her türlü altyapıyı kurmak ve çalıştırmak.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lastRenderedPageBreak/>
                    <w:t>b) Araştırmalarda kullanılacak deney hayvanlarının uluslararası standartlarda üretilmesi, yetiştirilmesi, bakımı ve beslenmesini sağlayacak alt yapıyı sağlamak.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c) Bu alandaki araştırma ve uygulamalar için yerli ve yabancı kuruluşlar ile işbirliği yapmak.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ç) Deney hayvanlarının kullanıldığı her türlü bilimsel, teknik araştırma ve uygulamaları teşvik etmek, desteklemek, resmi ve özel kuruluşlar ile diğer ilgililerin yararlanmasını sağlamak, bu kuruluşların talebi üzerine kendi alanına giren konularda danışmanlık hizmeti vermek.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d) Üniversitede bu alanda araştırma ve uygulama yapacak elemanların yetişmesini teşvik etmek, bu kişileri desteklemek ve bu alanda yapılacak araştırmalarda gerekli koordinasyonu sağlamak.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e) Seminer, kurs ve konferanslar düzenlemek, gerektiğinde bu çalışmalarla ilgili sertifikalar vermek.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f) Yerel etik kurul ile işbirliği yapmak, gerektiğinde Merkezde yürütülecek çalışmaları birlikte denetlemek.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g) İlgili birimler ile işbirliği yapmak.</w:t>
                  </w:r>
                </w:p>
                <w:p w:rsidR="007E15E4" w:rsidRPr="00566F02" w:rsidRDefault="007E15E4" w:rsidP="00566F02">
                  <w:pPr>
                    <w:tabs>
                      <w:tab w:val="left" w:pos="566"/>
                    </w:tabs>
                    <w:spacing w:after="0" w:line="240" w:lineRule="exact"/>
                    <w:jc w:val="center"/>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 xml:space="preserve">ÜÇÜNCÜ BÖLÜM </w:t>
                  </w:r>
                </w:p>
                <w:p w:rsidR="007E15E4" w:rsidRPr="00566F02" w:rsidRDefault="007E15E4" w:rsidP="00566F02">
                  <w:pPr>
                    <w:tabs>
                      <w:tab w:val="left" w:pos="566"/>
                    </w:tabs>
                    <w:spacing w:after="0" w:line="240" w:lineRule="exact"/>
                    <w:jc w:val="center"/>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Merkezin Organları ve Görevleri</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Merkezin organları</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b/>
                      <w:bCs/>
                      <w:sz w:val="18"/>
                      <w:szCs w:val="18"/>
                    </w:rPr>
                    <w:t>MADDE 7 –</w:t>
                  </w:r>
                  <w:r w:rsidRPr="00566F02">
                    <w:rPr>
                      <w:rFonts w:ascii="Times New Roman" w:eastAsia="ヒラギノ明朝 Pro W3" w:hAnsi="Times New Roman" w:cs="Times New Roman"/>
                      <w:sz w:val="18"/>
                      <w:szCs w:val="18"/>
                    </w:rPr>
                    <w:t xml:space="preserve"> (1) Merkezin organları şunlardır: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a) Müdür.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b) Müdür yardımcısı.</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c) Yönetim Kurulu.</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Müdür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b/>
                      <w:bCs/>
                      <w:sz w:val="18"/>
                      <w:szCs w:val="18"/>
                    </w:rPr>
                    <w:t>MADDE 8 –</w:t>
                  </w:r>
                  <w:r w:rsidRPr="00566F02">
                    <w:rPr>
                      <w:rFonts w:ascii="Times New Roman" w:eastAsia="ヒラギノ明朝 Pro W3" w:hAnsi="Times New Roman" w:cs="Times New Roman"/>
                      <w:sz w:val="18"/>
                      <w:szCs w:val="18"/>
                    </w:rPr>
                    <w:t xml:space="preserve"> (1) Müdür, Pamukkale Üniversitesi Tıp Fakültesi öğretim üyeleri arasından, üç yıl süre ile Rektör tarafından görevlendirilir. Süresi dolan Müdür tekrar görevlendirilebilir. </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Müdürün görevleri</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b/>
                      <w:bCs/>
                      <w:sz w:val="18"/>
                      <w:szCs w:val="18"/>
                    </w:rPr>
                    <w:t xml:space="preserve">MADDE 9 – </w:t>
                  </w:r>
                  <w:r w:rsidRPr="00566F02">
                    <w:rPr>
                      <w:rFonts w:ascii="Times New Roman" w:eastAsia="ヒラギノ明朝 Pro W3" w:hAnsi="Times New Roman" w:cs="Times New Roman"/>
                      <w:sz w:val="18"/>
                      <w:szCs w:val="18"/>
                    </w:rPr>
                    <w:t>(1) Müdürün görevleri şunlardır: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a) Merkezi temsil etmek, Yönetim Kuruluna başkanlık etmek.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b) Bu Yönetmelik hükümleri ve Yönetim Kurulu tarafından belirlenen ilkeler doğrultusunda Merkezin bilimsel ve idari işlerinin yürütülmesini sağlamak.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c) Araştırmacıların hizmetine sunulan Merkez olanaklarının, başvuru sırası dikkate alınarak, eşit şekilde kullanılabilmesi için gerekli plan ve düzenlemeleri yapmak.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ç) Merkezde yürütülen çalışmaların, kurumsal işleyiş kurallarına ve deney hayvanları üzerinde yapılan işlemlerin etik kurallara uygunluğunu denetlemek ve çalışanları bu konuda yönlendirmek.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d) Merkezin işleyişi, durumu, bilançosu ve yürütülen çalışmalar hakkında Yönetim Kuruluna ve ilgili birimlere bilgi vermek.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e) Her takvim yılının bitimini takip eden ocak ayının ilk haftasında, o yıla ait eğitim ve araştırma faaliyetlerini içeren raporu Yönetim Kuruluna sunmak.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f) Her takvim yılının bitimini takip eden ocak ayının ilk haftasında, o yıl içinde Merkezde gerçekleştirilen çalışmalarda kullanılan hayvanların türleri, sayıları ve bu hayvanların kullanım amaçlarını içeren raporu Yönetim Kuruluna sunmak.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g) Merkezde yürütülen araştırmalarda kullanılan deney hayvanlarına ilişkin kayıtların tutulmasını sağlamak ve istenildiğinde ve uygun görüldüğünde kendi kayıtlarını onaylayarak araştırıcıya vermek.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ğ) Yerel etik kurul ile eşgüdümü sağlamak.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h) Yurt içi ve yurt dışındaki araştırma ve uygulama merkezleri, özel ve kamu kuruluşları, vakıf ve derneklerle işbirliği yapmak.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ı) Deney hayvanlarının yetiştirilmesi, barınma ve beslenme koşullarının oluşturulması, ideal çalışma ortamının sağlanması ve Merkezin personel, araç gereç, deney hayvanı ve diğer gereksiniminin belirlenmesi ve bunların karşılanması için gerekli girişimlerde bulunmak.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i) Merkez bünyesinde yürütülecek olan kurs, seminer, kongre ve sempozyum gibi bilimsel toplantıları planlamak, düzenlemek, yürütmek; deney hayvanlarıyla ilgili kitap, broşür, dergi, makale ve benzeri bilimsel dokümanları hazırlatmak ve yayımlatmak.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j) Tesiste acil durum eylem planı hazırlamak ve personeli bu konuda eğitmek.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Müdür Yardımcısı</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b/>
                      <w:bCs/>
                      <w:sz w:val="18"/>
                      <w:szCs w:val="18"/>
                    </w:rPr>
                    <w:t xml:space="preserve">MADDE 10 – </w:t>
                  </w:r>
                  <w:r w:rsidRPr="00566F02">
                    <w:rPr>
                      <w:rFonts w:ascii="Times New Roman" w:eastAsia="ヒラギノ明朝 Pro W3" w:hAnsi="Times New Roman" w:cs="Times New Roman"/>
                      <w:sz w:val="18"/>
                      <w:szCs w:val="18"/>
                    </w:rPr>
                    <w:t>(1) Pamukkale Üniversitesi Tıp Fakültesi öğretim üyeleri arasından, üç yıl süre ile Rektör tarafından görevlendirilir. Müdürün görevi başında olmadığı zamanlarda yerine Müdür Yardımcısı vekâlet eder. Süresi dolmadan ayrılan Müdür Yardımcısının yerine aynı usul ile yeni Müdür Yardımcısı görevlendirilir. Müdürün görevi sona erdiğinde Müdür Yardımcısının da görevi sona erer.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Yönetim Kurulu</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b/>
                      <w:bCs/>
                      <w:sz w:val="18"/>
                      <w:szCs w:val="18"/>
                    </w:rPr>
                    <w:t xml:space="preserve">MADDE 11 – </w:t>
                  </w:r>
                  <w:r w:rsidRPr="00566F02">
                    <w:rPr>
                      <w:rFonts w:ascii="Times New Roman" w:eastAsia="ヒラギノ明朝 Pro W3" w:hAnsi="Times New Roman" w:cs="Times New Roman"/>
                      <w:sz w:val="18"/>
                      <w:szCs w:val="18"/>
                    </w:rPr>
                    <w:t xml:space="preserve">(1) Yönetim Kurulu; Müdür ve Müdür Yardımcısı dâhil beş kişiden oluşur. Diğer üyeler, Merkezin faaliyet alanına giren konularda çalışan öğretim elemanları arasından Müdürün önerisi ile Rektör tarafından görevlendirilir. </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lastRenderedPageBreak/>
                    <w:t>(2) Yönetim Kurulu üyelerinin görev süresi üç yıldır. Görev süresi biten üyeler yeniden görevlendirilebilir. Süresi dolmadan ayrılan üyelerin yerine aynı usullerle yeni üyeler görevlendirilir. Geçerli mazereti olmaksızın üç kez Yönetim Kurulu toplantısına katılmayanların üyelikleri son bulur.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(3) Yönetim Kurulu, Müdürün çağrısı üzerine ayda en az bir kez salt çoğunlukla toplanır ve kararlar oy çokluğu ile alınır. Müdürün çağrısı üzerine her zaman olağanüstü olarak toplanabilir. Müdürün katılmadığı toplantıya Müdür Yardımcısı başkanlık eder. Yönetim Kurulunda tüm kararlar, katılanların salt çoğunluğu ile alınır. Oylamada eşitlik çıkması halinde, Müdürün kullandığı oy yönünde çoğunluk sağlanmış sayılır.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Yönetim Kurulunun görevleri</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b/>
                      <w:bCs/>
                      <w:sz w:val="18"/>
                      <w:szCs w:val="18"/>
                    </w:rPr>
                    <w:t xml:space="preserve">MADDE 12 – </w:t>
                  </w:r>
                  <w:r w:rsidRPr="00566F02">
                    <w:rPr>
                      <w:rFonts w:ascii="Times New Roman" w:eastAsia="ヒラギノ明朝 Pro W3" w:hAnsi="Times New Roman" w:cs="Times New Roman"/>
                      <w:sz w:val="18"/>
                      <w:szCs w:val="18"/>
                    </w:rPr>
                    <w:t>(1) Yönetim Kurulunun görevleri şunlardır: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a) Bu Yönetmelik hükümlerine göre Merkezin genel çalışma düzenini tespit etmek ve ilgili diğer yönetim konularında karar verip girişimlerde bulunmak.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b) Merkezin amaçlarının gerçekleştirilmesi ve uygulanmasında Müdüre yardımcı olmak.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c) Merkezde üretilen deney hayvanları ve hayvan bakım ücretlerini değişen şartlara göre düzenlemek.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sz w:val="18"/>
                      <w:szCs w:val="18"/>
                    </w:rPr>
                    <w:t>ç) Merkez bünyesinde düzenlenecek deney hayvanları ve araştırmalarla ilgili kurs ve seminerler planlamak ve yürütmek.</w:t>
                  </w:r>
                </w:p>
                <w:p w:rsidR="007E15E4" w:rsidRPr="00566F02" w:rsidRDefault="007E15E4" w:rsidP="00566F02">
                  <w:pPr>
                    <w:tabs>
                      <w:tab w:val="left" w:pos="566"/>
                    </w:tabs>
                    <w:spacing w:after="0" w:line="240" w:lineRule="exact"/>
                    <w:jc w:val="center"/>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DÖRDÜNCÜ BÖLÜM</w:t>
                  </w:r>
                </w:p>
                <w:p w:rsidR="007E15E4" w:rsidRPr="00566F02" w:rsidRDefault="007E15E4" w:rsidP="00566F02">
                  <w:pPr>
                    <w:tabs>
                      <w:tab w:val="left" w:pos="566"/>
                    </w:tabs>
                    <w:spacing w:after="0" w:line="240" w:lineRule="exact"/>
                    <w:jc w:val="center"/>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Çeşitli ve Son Hükümler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Araştırmacıların sorumlulukları ve merkezdeki çalışma koşulları</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b/>
                      <w:bCs/>
                      <w:sz w:val="18"/>
                      <w:szCs w:val="18"/>
                    </w:rPr>
                    <w:t>MADDE 13 –</w:t>
                  </w:r>
                  <w:r w:rsidRPr="00566F02">
                    <w:rPr>
                      <w:rFonts w:ascii="Times New Roman" w:eastAsia="ヒラギノ明朝 Pro W3" w:hAnsi="Times New Roman" w:cs="Times New Roman"/>
                      <w:sz w:val="18"/>
                      <w:szCs w:val="18"/>
                    </w:rPr>
                    <w:t xml:space="preserve"> (1) Merkezin olanaklarından Üniversite bünyesinde bulunan tüm akademik birimlerden araştırıcılar yararlanabilir. Yönetim Kurulundan onay almak kaydıyla başka kurumlarla ortak araştırmalar da yapılabilir. Araştırmacıların Merkezde yürütecekleri tüm çalışmalarında uymaları gereken hususlar Yönetim Kurulunca belirlenir. </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Demirbaşlar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b/>
                      <w:bCs/>
                      <w:sz w:val="18"/>
                      <w:szCs w:val="18"/>
                    </w:rPr>
                    <w:t>MADDE 14 –</w:t>
                  </w:r>
                  <w:r w:rsidRPr="00566F02">
                    <w:rPr>
                      <w:rFonts w:ascii="Times New Roman" w:eastAsia="ヒラギノ明朝 Pro W3" w:hAnsi="Times New Roman" w:cs="Times New Roman"/>
                      <w:sz w:val="18"/>
                      <w:szCs w:val="18"/>
                    </w:rPr>
                    <w:t xml:space="preserve"> (1) Deney hayvanlarının üretim ve bakımı için gerekli her türlü malzeme alet, donanım ve demirbaş Merkezin malıdır. Merkez envanterine kaydedilen demirbaşların kullanım önceliği proje bitimine kadar yürütücüye aittir.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Döner sermaye</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b/>
                      <w:bCs/>
                      <w:sz w:val="18"/>
                      <w:szCs w:val="18"/>
                    </w:rPr>
                    <w:t xml:space="preserve">MADDE 15 – </w:t>
                  </w:r>
                  <w:r w:rsidRPr="00566F02">
                    <w:rPr>
                      <w:rFonts w:ascii="Times New Roman" w:eastAsia="ヒラギノ明朝 Pro W3" w:hAnsi="Times New Roman" w:cs="Times New Roman"/>
                      <w:sz w:val="18"/>
                      <w:szCs w:val="18"/>
                    </w:rPr>
                    <w:t>(1) Merkezin döner sermaye kapsamındaki hizmetleri 6/3/2000 tarihli ve 23985 sayılı Resmî Gazete’de yayımlanan Pamukkale Üniversitesi Döner Sermaye İşletmesi Yönetmeliği hükümlerine göre yürütülür. Merkezin mali ihtiyaçları Üniversite bütçesinden ilgili mevzuat hükümleri çerçevesinde karşılanır.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Personel ihtiyacı</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b/>
                      <w:bCs/>
                      <w:sz w:val="18"/>
                      <w:szCs w:val="18"/>
                    </w:rPr>
                    <w:t xml:space="preserve">MADDE 16 – </w:t>
                  </w:r>
                  <w:r w:rsidRPr="00566F02">
                    <w:rPr>
                      <w:rFonts w:ascii="Times New Roman" w:eastAsia="ヒラギノ明朝 Pro W3" w:hAnsi="Times New Roman" w:cs="Times New Roman"/>
                      <w:sz w:val="18"/>
                      <w:szCs w:val="18"/>
                    </w:rPr>
                    <w:t xml:space="preserve">(1) Merkezin akademik, idari ve teknik personel ihtiyacı, 2547 sayılı Kanunun 13 üncü maddesi uyarınca Rektör tarafından görevlendirilecek personel tarafından karşılanır. </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Birimler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b/>
                      <w:bCs/>
                      <w:sz w:val="18"/>
                      <w:szCs w:val="18"/>
                    </w:rPr>
                    <w:t xml:space="preserve">MADDE 17 – </w:t>
                  </w:r>
                  <w:r w:rsidRPr="00566F02">
                    <w:rPr>
                      <w:rFonts w:ascii="Times New Roman" w:eastAsia="ヒラギノ明朝 Pro W3" w:hAnsi="Times New Roman" w:cs="Times New Roman"/>
                      <w:sz w:val="18"/>
                      <w:szCs w:val="18"/>
                    </w:rPr>
                    <w:t>(1) Müdürün teklifi ve Yönetim Kurulunun kararı ile Merkezin faaliyet alanları konusunda Merkeze bağlı araştırma ve destek birimleri oluşturulabilir. Birim sorumluları, Müdür tarafından teklif edilen adaylar arasından Yönetim Kurulunca üç yıl süreyle seçilir. Süresi sona erenler yeniden seçilebilir.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Yönetmelikte bulunmayan hükümler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b/>
                      <w:bCs/>
                      <w:sz w:val="18"/>
                      <w:szCs w:val="18"/>
                    </w:rPr>
                    <w:t>MADDE 18 –</w:t>
                  </w:r>
                  <w:r w:rsidRPr="00566F02">
                    <w:rPr>
                      <w:rFonts w:ascii="Times New Roman" w:eastAsia="ヒラギノ明朝 Pro W3" w:hAnsi="Times New Roman" w:cs="Times New Roman"/>
                      <w:sz w:val="18"/>
                      <w:szCs w:val="18"/>
                    </w:rPr>
                    <w:t xml:space="preserve"> (1) Bu Yönetmelikte hüküm bulunmayan hallerde; 2547 sayılı Kanun, ilgili mevzuat hükümleri ve Senato kararları uygulanır.</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Yürürlük</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b/>
                      <w:bCs/>
                      <w:sz w:val="18"/>
                      <w:szCs w:val="18"/>
                    </w:rPr>
                    <w:t>MADDE 19 –</w:t>
                  </w:r>
                  <w:r w:rsidRPr="00566F02">
                    <w:rPr>
                      <w:rFonts w:ascii="Times New Roman" w:eastAsia="ヒラギノ明朝 Pro W3" w:hAnsi="Times New Roman" w:cs="Times New Roman"/>
                      <w:sz w:val="18"/>
                      <w:szCs w:val="18"/>
                    </w:rPr>
                    <w:t xml:space="preserve"> (1) Bu Yönetmelik yayımı tarihinde yürürlüğe girer. </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b/>
                      <w:bCs/>
                      <w:sz w:val="18"/>
                      <w:szCs w:val="18"/>
                    </w:rPr>
                  </w:pPr>
                  <w:r w:rsidRPr="00566F02">
                    <w:rPr>
                      <w:rFonts w:ascii="Times New Roman" w:eastAsia="ヒラギノ明朝 Pro W3" w:hAnsi="Times New Roman" w:cs="Times New Roman"/>
                      <w:b/>
                      <w:bCs/>
                      <w:sz w:val="18"/>
                      <w:szCs w:val="18"/>
                    </w:rPr>
                    <w:t>Yürütme</w:t>
                  </w:r>
                </w:p>
                <w:p w:rsidR="007E15E4" w:rsidRPr="00566F02" w:rsidRDefault="007E15E4" w:rsidP="00566F02">
                  <w:pPr>
                    <w:tabs>
                      <w:tab w:val="left" w:pos="566"/>
                    </w:tabs>
                    <w:spacing w:after="0" w:line="240" w:lineRule="exact"/>
                    <w:ind w:firstLine="566"/>
                    <w:jc w:val="both"/>
                    <w:rPr>
                      <w:rFonts w:ascii="Times New Roman" w:eastAsia="ヒラギノ明朝 Pro W3" w:hAnsi="Times New Roman" w:cs="Times New Roman"/>
                      <w:sz w:val="18"/>
                      <w:szCs w:val="18"/>
                    </w:rPr>
                  </w:pPr>
                  <w:r w:rsidRPr="00566F02">
                    <w:rPr>
                      <w:rFonts w:ascii="Times New Roman" w:eastAsia="ヒラギノ明朝 Pro W3" w:hAnsi="Times New Roman" w:cs="Times New Roman"/>
                      <w:b/>
                      <w:bCs/>
                      <w:sz w:val="18"/>
                      <w:szCs w:val="18"/>
                    </w:rPr>
                    <w:t>MADDE 20 –</w:t>
                  </w:r>
                  <w:r w:rsidRPr="00566F02">
                    <w:rPr>
                      <w:rFonts w:ascii="Times New Roman" w:eastAsia="ヒラギノ明朝 Pro W3" w:hAnsi="Times New Roman" w:cs="Times New Roman"/>
                      <w:sz w:val="18"/>
                      <w:szCs w:val="18"/>
                    </w:rPr>
                    <w:t xml:space="preserve"> (1) Bu Yönetmelik hükümlerini Pamukkale Üniversitesi Rektörü yürütür.</w:t>
                  </w:r>
                </w:p>
                <w:p w:rsidR="007E15E4" w:rsidRPr="00566F02" w:rsidRDefault="007E15E4" w:rsidP="00566F02">
                  <w:pPr>
                    <w:spacing w:before="100" w:beforeAutospacing="1" w:after="100" w:afterAutospacing="1" w:line="240" w:lineRule="auto"/>
                    <w:jc w:val="center"/>
                    <w:rPr>
                      <w:rFonts w:ascii="Arial" w:hAnsi="Arial" w:cs="Arial"/>
                      <w:b/>
                      <w:bCs/>
                      <w:color w:val="000080"/>
                      <w:sz w:val="18"/>
                      <w:szCs w:val="18"/>
                      <w:lang w:eastAsia="tr-TR"/>
                    </w:rPr>
                  </w:pPr>
                </w:p>
              </w:tc>
            </w:tr>
          </w:tbl>
          <w:p w:rsidR="007E15E4" w:rsidRPr="00566F02" w:rsidRDefault="007E15E4" w:rsidP="00566F02">
            <w:pPr>
              <w:spacing w:after="0" w:line="240" w:lineRule="auto"/>
              <w:jc w:val="center"/>
              <w:rPr>
                <w:rFonts w:ascii="Times New Roman" w:hAnsi="Times New Roman" w:cs="Times New Roman"/>
                <w:sz w:val="20"/>
                <w:szCs w:val="20"/>
                <w:lang w:eastAsia="tr-TR"/>
              </w:rPr>
            </w:pPr>
          </w:p>
        </w:tc>
      </w:tr>
    </w:tbl>
    <w:p w:rsidR="007E15E4" w:rsidRPr="00566F02" w:rsidRDefault="007E15E4" w:rsidP="00566F02">
      <w:pPr>
        <w:spacing w:after="0" w:line="240" w:lineRule="auto"/>
        <w:jc w:val="center"/>
        <w:rPr>
          <w:rFonts w:ascii="Times New Roman" w:hAnsi="Times New Roman" w:cs="Times New Roman"/>
          <w:sz w:val="24"/>
          <w:szCs w:val="24"/>
          <w:lang w:eastAsia="tr-TR"/>
        </w:rPr>
      </w:pPr>
    </w:p>
    <w:p w:rsidR="007E15E4" w:rsidRDefault="007E15E4"/>
    <w:sectPr w:rsidR="007E15E4" w:rsidSect="009F28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Palatino Linotype">
    <w:panose1 w:val="02040502050505030304"/>
    <w:charset w:val="A2"/>
    <w:family w:val="roman"/>
    <w:pitch w:val="variable"/>
    <w:sig w:usb0="E0000387" w:usb1="40000013"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rsids>
    <w:rsidRoot w:val="00566F02"/>
    <w:rsid w:val="00032736"/>
    <w:rsid w:val="001525E4"/>
    <w:rsid w:val="00211D2B"/>
    <w:rsid w:val="00304466"/>
    <w:rsid w:val="00484860"/>
    <w:rsid w:val="00566F02"/>
    <w:rsid w:val="0068655C"/>
    <w:rsid w:val="007E15E4"/>
    <w:rsid w:val="009F28AB"/>
    <w:rsid w:val="00B71FF6"/>
    <w:rsid w:val="00CA349C"/>
    <w:rsid w:val="00EE3547"/>
    <w:rsid w:val="00FB20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8AB"/>
    <w:pPr>
      <w:spacing w:after="200" w:line="276" w:lineRule="auto"/>
    </w:pPr>
    <w:rPr>
      <w:rFonts w:cs="Calibri"/>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566F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 Yazı"/>
    <w:uiPriority w:val="99"/>
    <w:rsid w:val="00566F02"/>
    <w:pPr>
      <w:tabs>
        <w:tab w:val="left" w:pos="566"/>
      </w:tabs>
      <w:jc w:val="both"/>
    </w:pPr>
    <w:rPr>
      <w:rFonts w:ascii="Times New Roman" w:eastAsia="ヒラギノ明朝 Pro W3" w:hAnsi="Times"/>
      <w:sz w:val="19"/>
      <w:szCs w:val="19"/>
      <w:lang w:eastAsia="en-US"/>
    </w:rPr>
  </w:style>
</w:styles>
</file>

<file path=word/webSettings.xml><?xml version="1.0" encoding="utf-8"?>
<w:webSettings xmlns:r="http://schemas.openxmlformats.org/officeDocument/2006/relationships" xmlns:w="http://schemas.openxmlformats.org/wordprocessingml/2006/main">
  <w:divs>
    <w:div w:id="437067187">
      <w:marLeft w:val="0"/>
      <w:marRight w:val="0"/>
      <w:marTop w:val="0"/>
      <w:marBottom w:val="0"/>
      <w:divBdr>
        <w:top w:val="none" w:sz="0" w:space="0" w:color="auto"/>
        <w:left w:val="none" w:sz="0" w:space="0" w:color="auto"/>
        <w:bottom w:val="none" w:sz="0" w:space="0" w:color="auto"/>
        <w:right w:val="none" w:sz="0" w:space="0" w:color="auto"/>
      </w:divBdr>
      <w:divsChild>
        <w:div w:id="437067188">
          <w:marLeft w:val="0"/>
          <w:marRight w:val="0"/>
          <w:marTop w:val="0"/>
          <w:marBottom w:val="0"/>
          <w:divBdr>
            <w:top w:val="none" w:sz="0" w:space="0" w:color="auto"/>
            <w:left w:val="none" w:sz="0" w:space="0" w:color="auto"/>
            <w:bottom w:val="none" w:sz="0" w:space="0" w:color="auto"/>
            <w:right w:val="none" w:sz="0" w:space="0" w:color="auto"/>
          </w:divBdr>
          <w:divsChild>
            <w:div w:id="437067189">
              <w:marLeft w:val="0"/>
              <w:marRight w:val="0"/>
              <w:marTop w:val="0"/>
              <w:marBottom w:val="0"/>
              <w:divBdr>
                <w:top w:val="none" w:sz="0" w:space="0" w:color="auto"/>
                <w:left w:val="none" w:sz="0" w:space="0" w:color="auto"/>
                <w:bottom w:val="none" w:sz="0" w:space="0" w:color="auto"/>
                <w:right w:val="none" w:sz="0" w:space="0" w:color="auto"/>
              </w:divBdr>
              <w:divsChild>
                <w:div w:id="43706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1597</Words>
  <Characters>9106</Characters>
  <Application>Microsoft Office Word</Application>
  <DocSecurity>0</DocSecurity>
  <Lines>75</Lines>
  <Paragraphs>21</Paragraphs>
  <ScaleCrop>false</ScaleCrop>
  <Company>Pamukkale Üniversitesi</Company>
  <LinksUpToDate>false</LinksUpToDate>
  <CharactersWithSpaces>10682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Haziran 2014  PAZARTESİ</dc:title>
  <dc:subject/>
  <dc:creator>Pau</dc:creator>
  <cp:keywords/>
  <dc:description/>
  <cp:lastModifiedBy>PAU</cp:lastModifiedBy>
  <cp:revision>2</cp:revision>
  <dcterms:created xsi:type="dcterms:W3CDTF">2016-11-02T06:59:00Z</dcterms:created>
  <dcterms:modified xsi:type="dcterms:W3CDTF">2016-11-02T06:59:00Z</dcterms:modified>
</cp:coreProperties>
</file>