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74" w:rsidRDefault="00647674" w:rsidP="00931CCB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</w:t>
      </w:r>
      <w:r w:rsidR="001B2B40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61696">
        <w:rPr>
          <w:rFonts w:ascii="Times New Roman" w:eastAsia="Calibri" w:hAnsi="Times New Roman"/>
          <w:b/>
          <w:bCs/>
          <w:sz w:val="24"/>
          <w:szCs w:val="24"/>
        </w:rPr>
        <w:t>AMAÇ</w:t>
      </w:r>
    </w:p>
    <w:p w:rsidR="00647674" w:rsidRPr="00A251BC" w:rsidRDefault="005C523D" w:rsidP="00931CCB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Fakülte bünyesinde</w:t>
      </w:r>
      <w:r w:rsidRPr="005C523D">
        <w:rPr>
          <w:rFonts w:ascii="Times New Roman" w:eastAsia="Calibri" w:hAnsi="Times New Roman"/>
          <w:bCs/>
          <w:sz w:val="24"/>
          <w:szCs w:val="24"/>
        </w:rPr>
        <w:t xml:space="preserve"> gerçekleştirilen hizmetlerin etkinliğinin v</w:t>
      </w:r>
      <w:r>
        <w:rPr>
          <w:rFonts w:ascii="Times New Roman" w:eastAsia="Calibri" w:hAnsi="Times New Roman"/>
          <w:bCs/>
          <w:sz w:val="24"/>
          <w:szCs w:val="24"/>
        </w:rPr>
        <w:t xml:space="preserve">e sürekliliğinin sağlanması için </w:t>
      </w:r>
      <w:r w:rsidRPr="005C523D">
        <w:rPr>
          <w:rFonts w:ascii="Times New Roman" w:eastAsia="Calibri" w:hAnsi="Times New Roman"/>
          <w:bCs/>
          <w:sz w:val="24"/>
          <w:szCs w:val="24"/>
        </w:rPr>
        <w:t xml:space="preserve">hizmet gerçekleştirmede ortaya çıkan saptanmış veya potansiyel uygunsuzlukların tespiti, </w:t>
      </w:r>
      <w:r>
        <w:rPr>
          <w:rFonts w:ascii="Times New Roman" w:eastAsia="Calibri" w:hAnsi="Times New Roman"/>
          <w:bCs/>
          <w:sz w:val="24"/>
          <w:szCs w:val="24"/>
        </w:rPr>
        <w:t xml:space="preserve">bu uygunsuzlukların </w:t>
      </w:r>
      <w:r w:rsidRPr="005C523D">
        <w:rPr>
          <w:rFonts w:ascii="Times New Roman" w:eastAsia="Calibri" w:hAnsi="Times New Roman"/>
          <w:bCs/>
          <w:sz w:val="24"/>
          <w:szCs w:val="24"/>
        </w:rPr>
        <w:t>giderilmesi, izlenmesi ve sistemin sürekli olarak iyileştirilmesi için yöntem ve sorumluluk belirlemektir.</w:t>
      </w:r>
      <w:r w:rsidR="00A251BC">
        <w:rPr>
          <w:rFonts w:ascii="Times New Roman" w:eastAsia="Calibri" w:hAnsi="Times New Roman"/>
          <w:bCs/>
          <w:sz w:val="24"/>
          <w:szCs w:val="24"/>
        </w:rPr>
        <w:t xml:space="preserve"> Fakültedeki tüm birimleri ve her türlü uygunsuzluk ve iyileştirmeyi</w:t>
      </w:r>
      <w:r w:rsidR="00A251BC" w:rsidRPr="00A251BC">
        <w:rPr>
          <w:rFonts w:ascii="Times New Roman" w:eastAsia="Calibri" w:hAnsi="Times New Roman"/>
          <w:bCs/>
          <w:sz w:val="24"/>
          <w:szCs w:val="24"/>
        </w:rPr>
        <w:t xml:space="preserve"> kapsar.</w:t>
      </w:r>
    </w:p>
    <w:p w:rsidR="00647674" w:rsidRDefault="00647674" w:rsidP="00931CCB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C52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SORUMLULAR</w:t>
      </w:r>
    </w:p>
    <w:p w:rsidR="00A251BC" w:rsidRPr="00A251BC" w:rsidRDefault="00A251BC" w:rsidP="00931CCB">
      <w:pPr>
        <w:autoSpaceDE w:val="0"/>
        <w:autoSpaceDN w:val="0"/>
        <w:adjustRightInd w:val="0"/>
        <w:ind w:lef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Bu iyileştirme faaliyetlerinin </w:t>
      </w:r>
      <w:r w:rsidRPr="00A251BC">
        <w:rPr>
          <w:rFonts w:ascii="Times New Roman" w:hAnsi="Times New Roman"/>
          <w:sz w:val="24"/>
          <w:szCs w:val="24"/>
        </w:rPr>
        <w:t>planlanması ve takibinden Kalite Yönetim Birimi ve F</w:t>
      </w:r>
      <w:r w:rsidR="00345136">
        <w:rPr>
          <w:rFonts w:ascii="Times New Roman" w:hAnsi="Times New Roman"/>
          <w:sz w:val="24"/>
          <w:szCs w:val="24"/>
        </w:rPr>
        <w:t>akülte Y</w:t>
      </w:r>
      <w:r>
        <w:rPr>
          <w:rFonts w:ascii="Times New Roman" w:hAnsi="Times New Roman"/>
          <w:sz w:val="24"/>
          <w:szCs w:val="24"/>
        </w:rPr>
        <w:t xml:space="preserve">önetimi, uygulanmasından ise tüm </w:t>
      </w:r>
      <w:r w:rsidRPr="00A251BC">
        <w:rPr>
          <w:rFonts w:ascii="Times New Roman" w:hAnsi="Times New Roman"/>
          <w:sz w:val="24"/>
          <w:szCs w:val="24"/>
        </w:rPr>
        <w:t>çalışanlar sorumludur.</w:t>
      </w:r>
    </w:p>
    <w:p w:rsidR="00647674" w:rsidRDefault="00647674" w:rsidP="00931CCB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 w:rsidRPr="00761696">
        <w:rPr>
          <w:rFonts w:ascii="Times New Roman" w:hAnsi="Times New Roman"/>
          <w:b/>
          <w:sz w:val="24"/>
          <w:szCs w:val="24"/>
        </w:rPr>
        <w:t>TANIMLAR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991B24">
        <w:rPr>
          <w:rFonts w:ascii="Times New Roman" w:hAnsi="Times New Roman"/>
          <w:b/>
          <w:sz w:val="24"/>
          <w:szCs w:val="24"/>
        </w:rPr>
        <w:t xml:space="preserve">Uygunluk: </w:t>
      </w:r>
      <w:r w:rsidRPr="00991B24">
        <w:rPr>
          <w:rFonts w:ascii="Times New Roman" w:hAnsi="Times New Roman"/>
          <w:sz w:val="24"/>
          <w:szCs w:val="24"/>
        </w:rPr>
        <w:t>Bir şartın (gerekliliğin</w:t>
      </w:r>
      <w:r w:rsidR="00345136">
        <w:rPr>
          <w:rFonts w:ascii="Times New Roman" w:hAnsi="Times New Roman"/>
          <w:sz w:val="24"/>
          <w:szCs w:val="24"/>
        </w:rPr>
        <w:t>in</w:t>
      </w:r>
      <w:r w:rsidRPr="00991B24">
        <w:rPr>
          <w:rFonts w:ascii="Times New Roman" w:hAnsi="Times New Roman"/>
          <w:sz w:val="24"/>
          <w:szCs w:val="24"/>
        </w:rPr>
        <w:t>) yerine getirilmesi.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91B24">
        <w:rPr>
          <w:rFonts w:ascii="Times New Roman" w:hAnsi="Times New Roman"/>
          <w:b/>
          <w:sz w:val="24"/>
          <w:szCs w:val="24"/>
        </w:rPr>
        <w:t xml:space="preserve">Uygunsuzluk: </w:t>
      </w:r>
      <w:r w:rsidRPr="00991B24">
        <w:rPr>
          <w:rFonts w:ascii="Times New Roman" w:hAnsi="Times New Roman"/>
          <w:sz w:val="24"/>
          <w:szCs w:val="24"/>
        </w:rPr>
        <w:t>Bir şartın (gerekliliğin</w:t>
      </w:r>
      <w:r w:rsidR="00345136">
        <w:rPr>
          <w:rFonts w:ascii="Times New Roman" w:hAnsi="Times New Roman"/>
          <w:sz w:val="24"/>
          <w:szCs w:val="24"/>
        </w:rPr>
        <w:t>in</w:t>
      </w:r>
      <w:r w:rsidRPr="00991B24">
        <w:rPr>
          <w:rFonts w:ascii="Times New Roman" w:hAnsi="Times New Roman"/>
          <w:sz w:val="24"/>
          <w:szCs w:val="24"/>
        </w:rPr>
        <w:t>) yerine getirilememesi.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91B24">
        <w:rPr>
          <w:rFonts w:ascii="Times New Roman" w:hAnsi="Times New Roman"/>
          <w:b/>
          <w:bCs/>
          <w:sz w:val="24"/>
          <w:szCs w:val="24"/>
        </w:rPr>
        <w:t xml:space="preserve">Düzeltici Faaliyet: </w:t>
      </w:r>
      <w:r w:rsidRPr="00991B24">
        <w:rPr>
          <w:rFonts w:ascii="Times New Roman" w:hAnsi="Times New Roman"/>
          <w:sz w:val="24"/>
          <w:szCs w:val="24"/>
        </w:rPr>
        <w:t>Saptanan uygunsuzlukların sebeplerini ortadan kaldırmak ve uygunsuzluğun neden olduğu olumsuz sonuçları gidermek için yürütülen planlı ve sistematik faaliyetlerdir.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91B24">
        <w:rPr>
          <w:rFonts w:ascii="Times New Roman" w:hAnsi="Times New Roman"/>
          <w:b/>
          <w:bCs/>
          <w:sz w:val="24"/>
          <w:szCs w:val="24"/>
        </w:rPr>
        <w:t xml:space="preserve">İyileştirici Faaliyet: </w:t>
      </w:r>
      <w:r>
        <w:rPr>
          <w:rFonts w:ascii="Times New Roman" w:hAnsi="Times New Roman"/>
          <w:bCs/>
          <w:sz w:val="24"/>
          <w:szCs w:val="24"/>
        </w:rPr>
        <w:t>F</w:t>
      </w:r>
      <w:r w:rsidRPr="00991B24">
        <w:rPr>
          <w:rFonts w:ascii="Times New Roman" w:hAnsi="Times New Roman"/>
          <w:bCs/>
          <w:sz w:val="24"/>
          <w:szCs w:val="24"/>
        </w:rPr>
        <w:t>akülte</w:t>
      </w:r>
      <w:r>
        <w:rPr>
          <w:rFonts w:ascii="Times New Roman" w:hAnsi="Times New Roman"/>
          <w:bCs/>
          <w:sz w:val="24"/>
          <w:szCs w:val="24"/>
        </w:rPr>
        <w:t xml:space="preserve"> bünyesinde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B24">
        <w:rPr>
          <w:rFonts w:ascii="Times New Roman" w:hAnsi="Times New Roman"/>
          <w:sz w:val="24"/>
          <w:szCs w:val="24"/>
        </w:rPr>
        <w:t>sunulan hizmetleri olumsuz etkileyen herhangi bir durumun iyileştirilmesi amacıyla yapılan planlı ve sistematik faaliyetlerdir.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91B24">
        <w:rPr>
          <w:rFonts w:ascii="Times New Roman" w:hAnsi="Times New Roman"/>
          <w:b/>
          <w:bCs/>
          <w:sz w:val="24"/>
          <w:szCs w:val="24"/>
        </w:rPr>
        <w:t xml:space="preserve">Kalite Yönetim Birimi: </w:t>
      </w:r>
      <w:r>
        <w:rPr>
          <w:rFonts w:ascii="Times New Roman" w:hAnsi="Times New Roman"/>
          <w:sz w:val="24"/>
          <w:szCs w:val="24"/>
        </w:rPr>
        <w:t>Fakülte bünyesinde</w:t>
      </w:r>
      <w:r w:rsidRPr="00991B24">
        <w:rPr>
          <w:rFonts w:ascii="Times New Roman" w:hAnsi="Times New Roman"/>
          <w:sz w:val="24"/>
          <w:szCs w:val="24"/>
        </w:rPr>
        <w:t xml:space="preserve"> kalite çalışmalarının ve dokümanlarının takibini yapan birim.</w:t>
      </w:r>
    </w:p>
    <w:p w:rsidR="00E96797" w:rsidRDefault="001E7DF8" w:rsidP="00931CCB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Dİ</w:t>
      </w:r>
      <w:r w:rsidR="00E96797">
        <w:rPr>
          <w:rFonts w:ascii="Times New Roman" w:hAnsi="Times New Roman"/>
          <w:b/>
          <w:bCs/>
          <w:sz w:val="24"/>
          <w:szCs w:val="24"/>
        </w:rPr>
        <w:t>F:</w:t>
      </w:r>
      <w:r>
        <w:rPr>
          <w:rFonts w:ascii="Times New Roman" w:hAnsi="Times New Roman"/>
          <w:sz w:val="24"/>
          <w:szCs w:val="24"/>
        </w:rPr>
        <w:t xml:space="preserve"> Düzeltici iyileştirici </w:t>
      </w:r>
      <w:r w:rsidR="00E96797">
        <w:rPr>
          <w:rFonts w:ascii="Times New Roman" w:hAnsi="Times New Roman"/>
          <w:sz w:val="24"/>
          <w:szCs w:val="24"/>
        </w:rPr>
        <w:t>faaliyet</w:t>
      </w:r>
    </w:p>
    <w:p w:rsidR="001D1C04" w:rsidRDefault="00647674" w:rsidP="00931CCB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991B24" w:rsidRDefault="00991B24" w:rsidP="00931CCB">
      <w:pPr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 w:rsidR="0017670C" w:rsidRPr="0017670C">
        <w:rPr>
          <w:b/>
          <w:bCs/>
        </w:rPr>
        <w:t xml:space="preserve"> </w:t>
      </w:r>
      <w:r w:rsidR="009C278A">
        <w:rPr>
          <w:rFonts w:ascii="Times New Roman" w:hAnsi="Times New Roman"/>
          <w:b/>
          <w:bCs/>
          <w:sz w:val="24"/>
          <w:szCs w:val="24"/>
        </w:rPr>
        <w:t>Dİ</w:t>
      </w:r>
      <w:r w:rsidR="00E96797">
        <w:rPr>
          <w:rFonts w:ascii="Times New Roman" w:hAnsi="Times New Roman"/>
          <w:b/>
          <w:bCs/>
          <w:sz w:val="24"/>
          <w:szCs w:val="24"/>
        </w:rPr>
        <w:t>F</w:t>
      </w:r>
      <w:r w:rsidR="003B2A25">
        <w:rPr>
          <w:rFonts w:ascii="Times New Roman" w:hAnsi="Times New Roman"/>
          <w:b/>
          <w:bCs/>
          <w:sz w:val="24"/>
          <w:szCs w:val="24"/>
        </w:rPr>
        <w:t xml:space="preserve"> Tespiti</w:t>
      </w:r>
    </w:p>
    <w:p w:rsidR="0017670C" w:rsidRDefault="0017670C" w:rsidP="00931CCB">
      <w:pPr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4.1.1. </w:t>
      </w:r>
      <w:r>
        <w:rPr>
          <w:rFonts w:ascii="Times New Roman" w:hAnsi="Times New Roman"/>
          <w:bCs/>
          <w:sz w:val="24"/>
          <w:szCs w:val="24"/>
        </w:rPr>
        <w:t>Fakültemizde m</w:t>
      </w:r>
      <w:r w:rsidRPr="0017670C">
        <w:rPr>
          <w:rFonts w:ascii="Times New Roman" w:hAnsi="Times New Roman"/>
          <w:bCs/>
          <w:sz w:val="24"/>
          <w:szCs w:val="24"/>
        </w:rPr>
        <w:t>evcut veya potansiyel uygunsuzluklar çeşitli durum ve kaynaklarda ortaya çıkabilir.</w:t>
      </w:r>
    </w:p>
    <w:p w:rsidR="0017670C" w:rsidRDefault="0017670C" w:rsidP="00931CCB">
      <w:pPr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17670C">
        <w:rPr>
          <w:rFonts w:ascii="Times New Roman" w:hAnsi="Times New Roman"/>
          <w:bCs/>
          <w:sz w:val="24"/>
          <w:szCs w:val="24"/>
        </w:rPr>
        <w:t>Örnek;</w:t>
      </w:r>
    </w:p>
    <w:p w:rsidR="0017670C" w:rsidRDefault="0017670C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İç/dış denetimler</w:t>
      </w:r>
      <w:r w:rsidR="00130455">
        <w:rPr>
          <w:rFonts w:ascii="Times New Roman" w:hAnsi="Times New Roman"/>
          <w:bCs/>
          <w:sz w:val="24"/>
          <w:szCs w:val="24"/>
        </w:rPr>
        <w:t>,</w:t>
      </w:r>
      <w:r w:rsidR="00795DA2">
        <w:rPr>
          <w:rFonts w:ascii="Times New Roman" w:hAnsi="Times New Roman"/>
          <w:bCs/>
          <w:sz w:val="24"/>
          <w:szCs w:val="24"/>
        </w:rPr>
        <w:t xml:space="preserve"> öz değerlendirmeler</w:t>
      </w:r>
    </w:p>
    <w:p w:rsidR="0017670C" w:rsidRDefault="00130455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Sağlıkta Kalite Standartları</w:t>
      </w:r>
      <w:r w:rsidR="0017670C">
        <w:rPr>
          <w:rFonts w:ascii="Times New Roman" w:hAnsi="Times New Roman"/>
          <w:bCs/>
          <w:sz w:val="24"/>
          <w:szCs w:val="24"/>
        </w:rPr>
        <w:t xml:space="preserve"> uygulamaları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4A148A" w:rsidRDefault="0017670C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Hasta ve çalışan görüş/öneri/</w:t>
      </w:r>
      <w:proofErr w:type="gramStart"/>
      <w:r>
        <w:rPr>
          <w:rFonts w:ascii="Times New Roman" w:hAnsi="Times New Roman"/>
          <w:bCs/>
          <w:sz w:val="24"/>
          <w:szCs w:val="24"/>
        </w:rPr>
        <w:t>şikayet</w:t>
      </w:r>
      <w:proofErr w:type="gramEnd"/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4A148A" w:rsidRDefault="004A148A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Anket sonuçları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F8732A" w:rsidRDefault="00F8732A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Kurul ve komite toplantıları gibi faaliyetler sonucunda tespit edilen uygunsuzluklar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F8732A" w:rsidRDefault="00F8732A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Bina turları ve gözlemler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F8732A" w:rsidRPr="00F8732A" w:rsidRDefault="00F8732A" w:rsidP="00931CC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8732A">
        <w:rPr>
          <w:rFonts w:ascii="Times New Roman" w:hAnsi="Times New Roman"/>
          <w:bCs/>
          <w:sz w:val="24"/>
          <w:szCs w:val="24"/>
        </w:rPr>
        <w:t>Herhangi bir mevzuat şartına uyulmadığının tespiti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F8732A" w:rsidRPr="00F8732A" w:rsidRDefault="00F8732A" w:rsidP="00931CCB">
      <w:pPr>
        <w:pStyle w:val="ListeParagraf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8732A">
        <w:rPr>
          <w:rFonts w:ascii="Times New Roman" w:hAnsi="Times New Roman"/>
          <w:bCs/>
          <w:sz w:val="24"/>
          <w:szCs w:val="24"/>
        </w:rPr>
        <w:t>Sunulan hizmetlerin tanımlanmış şartlara uygun olmaması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17670C" w:rsidRDefault="00F8732A" w:rsidP="00931CCB">
      <w:pPr>
        <w:pStyle w:val="ListeParagraf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8732A">
        <w:rPr>
          <w:rFonts w:ascii="Times New Roman" w:hAnsi="Times New Roman"/>
          <w:bCs/>
          <w:sz w:val="24"/>
          <w:szCs w:val="24"/>
        </w:rPr>
        <w:t>Veri analizleri, istatiksel çalışmalar, raporlar gibi</w:t>
      </w:r>
      <w:r w:rsidR="00130455">
        <w:rPr>
          <w:rFonts w:ascii="Times New Roman" w:hAnsi="Times New Roman"/>
          <w:bCs/>
          <w:sz w:val="24"/>
          <w:szCs w:val="24"/>
        </w:rPr>
        <w:t>,</w:t>
      </w:r>
    </w:p>
    <w:p w:rsidR="00B31A75" w:rsidRDefault="00F8732A" w:rsidP="000514EF">
      <w:pPr>
        <w:ind w:left="-284" w:right="-142"/>
        <w:rPr>
          <w:rFonts w:ascii="Times New Roman" w:hAnsi="Times New Roman"/>
          <w:b/>
          <w:bCs/>
          <w:sz w:val="24"/>
          <w:szCs w:val="24"/>
        </w:rPr>
      </w:pPr>
      <w:r w:rsidRPr="00F8732A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795DA2">
        <w:rPr>
          <w:rFonts w:ascii="Times New Roman" w:hAnsi="Times New Roman"/>
          <w:b/>
          <w:bCs/>
          <w:sz w:val="24"/>
          <w:szCs w:val="24"/>
        </w:rPr>
        <w:t>Dİ</w:t>
      </w:r>
      <w:r w:rsidR="00E96797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Açılması</w:t>
      </w:r>
    </w:p>
    <w:p w:rsidR="000D4F39" w:rsidRPr="00B31A75" w:rsidRDefault="0098372D" w:rsidP="00006597">
      <w:pPr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4.2.1. </w:t>
      </w:r>
      <w:r w:rsidRPr="0098372D">
        <w:rPr>
          <w:rFonts w:ascii="Times New Roman" w:hAnsi="Times New Roman"/>
          <w:sz w:val="24"/>
          <w:szCs w:val="24"/>
        </w:rPr>
        <w:t xml:space="preserve">Fakültemizdeki çalışanların tamamı </w:t>
      </w:r>
      <w:r w:rsidR="00795DA2">
        <w:rPr>
          <w:rFonts w:ascii="Times New Roman" w:hAnsi="Times New Roman"/>
          <w:b/>
          <w:sz w:val="24"/>
          <w:szCs w:val="24"/>
        </w:rPr>
        <w:t>Düzeltici İyileştirici</w:t>
      </w:r>
      <w:r w:rsidRPr="0098372D">
        <w:rPr>
          <w:rFonts w:ascii="Times New Roman" w:hAnsi="Times New Roman"/>
          <w:b/>
          <w:sz w:val="24"/>
          <w:szCs w:val="24"/>
        </w:rPr>
        <w:t xml:space="preserve"> Faaliyet Talep Formu</w:t>
      </w:r>
      <w:r w:rsidRPr="0098372D">
        <w:rPr>
          <w:rFonts w:ascii="Times New Roman" w:hAnsi="Times New Roman"/>
          <w:sz w:val="24"/>
          <w:szCs w:val="24"/>
        </w:rPr>
        <w:t xml:space="preserve"> aracılığıyla </w:t>
      </w:r>
      <w:r w:rsidR="00795DA2">
        <w:rPr>
          <w:rFonts w:ascii="Times New Roman" w:hAnsi="Times New Roman"/>
          <w:sz w:val="24"/>
          <w:szCs w:val="24"/>
        </w:rPr>
        <w:t>Dİ</w:t>
      </w:r>
      <w:r w:rsidR="00E96797">
        <w:rPr>
          <w:rFonts w:ascii="Times New Roman" w:hAnsi="Times New Roman"/>
          <w:sz w:val="24"/>
          <w:szCs w:val="24"/>
        </w:rPr>
        <w:t xml:space="preserve">F </w:t>
      </w:r>
      <w:r w:rsidRPr="0098372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alebinde bulunabilirler.</w:t>
      </w:r>
      <w:r w:rsidR="00E96797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Uygunsuzluğu tespit eden kişi/birim tarafından doldurulacaktır</w:t>
      </w:r>
      <w:r w:rsidR="00E9679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yazan bölüm detaylı olarak doldurulur, kalite yönetim birimine teslim edilir.</w:t>
      </w:r>
    </w:p>
    <w:p w:rsidR="0098372D" w:rsidRDefault="0098372D" w:rsidP="00B31A75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8372D">
        <w:rPr>
          <w:rFonts w:ascii="Times New Roman" w:hAnsi="Times New Roman"/>
          <w:b/>
          <w:bCs/>
          <w:sz w:val="24"/>
          <w:szCs w:val="24"/>
        </w:rPr>
        <w:t>4.</w:t>
      </w:r>
      <w:r w:rsidRPr="0098372D">
        <w:rPr>
          <w:rFonts w:ascii="Times New Roman" w:hAnsi="Times New Roman"/>
          <w:b/>
          <w:sz w:val="24"/>
          <w:szCs w:val="24"/>
        </w:rPr>
        <w:t>2.2.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06597">
        <w:rPr>
          <w:rFonts w:ascii="Times New Roman" w:hAnsi="Times New Roman"/>
          <w:sz w:val="24"/>
          <w:szCs w:val="24"/>
        </w:rPr>
        <w:t>Gelen Dİ</w:t>
      </w:r>
      <w:r w:rsidRPr="0098372D">
        <w:rPr>
          <w:rFonts w:ascii="Times New Roman" w:hAnsi="Times New Roman"/>
          <w:sz w:val="24"/>
          <w:szCs w:val="24"/>
        </w:rPr>
        <w:t>F talepleri kalite yönetim birimi tarafından değerlendirilir. Kalite yönetim bir</w:t>
      </w:r>
      <w:r w:rsidR="00006597">
        <w:rPr>
          <w:rFonts w:ascii="Times New Roman" w:hAnsi="Times New Roman"/>
          <w:sz w:val="24"/>
          <w:szCs w:val="24"/>
        </w:rPr>
        <w:t>imi uygun bulursa Dİ</w:t>
      </w:r>
      <w:r w:rsidR="00E96797">
        <w:rPr>
          <w:rFonts w:ascii="Times New Roman" w:hAnsi="Times New Roman"/>
          <w:sz w:val="24"/>
          <w:szCs w:val="24"/>
        </w:rPr>
        <w:t>F başlatıla</w:t>
      </w:r>
      <w:r w:rsidRPr="0098372D">
        <w:rPr>
          <w:rFonts w:ascii="Times New Roman" w:hAnsi="Times New Roman"/>
          <w:sz w:val="24"/>
          <w:szCs w:val="24"/>
        </w:rPr>
        <w:t>bilir.</w:t>
      </w:r>
    </w:p>
    <w:p w:rsidR="0098372D" w:rsidRDefault="0098372D" w:rsidP="00B31A75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98372D">
        <w:rPr>
          <w:rFonts w:ascii="Times New Roman" w:hAnsi="Times New Roman"/>
          <w:b/>
          <w:sz w:val="24"/>
          <w:szCs w:val="24"/>
        </w:rPr>
        <w:t>4.2.3.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06597">
        <w:rPr>
          <w:rFonts w:ascii="Times New Roman" w:hAnsi="Times New Roman"/>
          <w:sz w:val="24"/>
          <w:szCs w:val="24"/>
        </w:rPr>
        <w:t>Değerlendirilen Dİ</w:t>
      </w:r>
      <w:r w:rsidR="00B211F8">
        <w:rPr>
          <w:rFonts w:ascii="Times New Roman" w:hAnsi="Times New Roman"/>
          <w:sz w:val="24"/>
          <w:szCs w:val="24"/>
        </w:rPr>
        <w:t xml:space="preserve">F talepleri için </w:t>
      </w:r>
      <w:r w:rsidR="00B211F8" w:rsidRPr="0098372D">
        <w:rPr>
          <w:rFonts w:ascii="Times New Roman" w:hAnsi="Times New Roman"/>
          <w:b/>
          <w:sz w:val="24"/>
          <w:szCs w:val="24"/>
        </w:rPr>
        <w:t>Düzeltic</w:t>
      </w:r>
      <w:r w:rsidR="00006597">
        <w:rPr>
          <w:rFonts w:ascii="Times New Roman" w:hAnsi="Times New Roman"/>
          <w:b/>
          <w:sz w:val="24"/>
          <w:szCs w:val="24"/>
        </w:rPr>
        <w:t>i İyileştirici</w:t>
      </w:r>
      <w:r w:rsidR="00B211F8" w:rsidRPr="0098372D">
        <w:rPr>
          <w:rFonts w:ascii="Times New Roman" w:hAnsi="Times New Roman"/>
          <w:b/>
          <w:sz w:val="24"/>
          <w:szCs w:val="24"/>
        </w:rPr>
        <w:t xml:space="preserve"> Faaliyet Talep </w:t>
      </w:r>
      <w:proofErr w:type="spellStart"/>
      <w:r w:rsidR="00B211F8" w:rsidRPr="0098372D">
        <w:rPr>
          <w:rFonts w:ascii="Times New Roman" w:hAnsi="Times New Roman"/>
          <w:b/>
          <w:sz w:val="24"/>
          <w:szCs w:val="24"/>
        </w:rPr>
        <w:t>Formu</w:t>
      </w:r>
      <w:r w:rsidR="00130455">
        <w:rPr>
          <w:rFonts w:ascii="Times New Roman" w:hAnsi="Times New Roman"/>
          <w:b/>
          <w:sz w:val="24"/>
          <w:szCs w:val="24"/>
        </w:rPr>
        <w:t>’</w:t>
      </w:r>
      <w:r w:rsidR="00B211F8">
        <w:rPr>
          <w:rFonts w:ascii="Times New Roman" w:hAnsi="Times New Roman"/>
          <w:sz w:val="24"/>
          <w:szCs w:val="24"/>
        </w:rPr>
        <w:t>nda</w:t>
      </w:r>
      <w:proofErr w:type="spellEnd"/>
      <w:r w:rsidR="00B211F8">
        <w:rPr>
          <w:rFonts w:ascii="Times New Roman" w:hAnsi="Times New Roman"/>
          <w:sz w:val="24"/>
          <w:szCs w:val="24"/>
        </w:rPr>
        <w:t xml:space="preserve"> faaliyet türü</w:t>
      </w:r>
      <w:r w:rsidR="00130455">
        <w:rPr>
          <w:rFonts w:ascii="Times New Roman" w:hAnsi="Times New Roman"/>
          <w:sz w:val="24"/>
          <w:szCs w:val="24"/>
        </w:rPr>
        <w:t xml:space="preserve"> </w:t>
      </w:r>
      <w:r w:rsidR="00006597">
        <w:rPr>
          <w:rFonts w:ascii="Times New Roman" w:hAnsi="Times New Roman"/>
          <w:sz w:val="24"/>
          <w:szCs w:val="24"/>
        </w:rPr>
        <w:t>(düzeltici faaliyet/iyileştirici</w:t>
      </w:r>
      <w:r w:rsidR="00B211F8">
        <w:rPr>
          <w:rFonts w:ascii="Times New Roman" w:hAnsi="Times New Roman"/>
          <w:sz w:val="24"/>
          <w:szCs w:val="24"/>
        </w:rPr>
        <w:t xml:space="preserve"> faaliyet) işaretlenir ve </w:t>
      </w:r>
      <w:r w:rsidR="00163E65">
        <w:rPr>
          <w:rFonts w:ascii="Times New Roman" w:hAnsi="Times New Roman"/>
          <w:sz w:val="24"/>
          <w:szCs w:val="24"/>
        </w:rPr>
        <w:t>faaliyetin takibi açısından; kalite bir</w:t>
      </w:r>
      <w:r w:rsidR="00E96797">
        <w:rPr>
          <w:rFonts w:ascii="Times New Roman" w:hAnsi="Times New Roman"/>
          <w:sz w:val="24"/>
          <w:szCs w:val="24"/>
        </w:rPr>
        <w:t xml:space="preserve">imi tarafından </w:t>
      </w:r>
      <w:r w:rsidR="00006597">
        <w:rPr>
          <w:rFonts w:ascii="Times New Roman" w:hAnsi="Times New Roman"/>
          <w:sz w:val="24"/>
          <w:szCs w:val="24"/>
        </w:rPr>
        <w:t>Dİ</w:t>
      </w:r>
      <w:r w:rsidR="00163E65">
        <w:rPr>
          <w:rFonts w:ascii="Times New Roman" w:hAnsi="Times New Roman"/>
          <w:sz w:val="24"/>
          <w:szCs w:val="24"/>
        </w:rPr>
        <w:t xml:space="preserve">F numarası verilir. </w:t>
      </w:r>
      <w:r w:rsidR="00006597">
        <w:rPr>
          <w:rFonts w:ascii="Times New Roman" w:hAnsi="Times New Roman"/>
          <w:b/>
          <w:sz w:val="24"/>
          <w:szCs w:val="24"/>
        </w:rPr>
        <w:t>Düzeltici İyileştirici</w:t>
      </w:r>
      <w:r w:rsidRPr="00B211F8">
        <w:rPr>
          <w:rFonts w:ascii="Times New Roman" w:hAnsi="Times New Roman"/>
          <w:b/>
          <w:sz w:val="24"/>
          <w:szCs w:val="24"/>
        </w:rPr>
        <w:t xml:space="preserve"> Faaliyet Takip Formu</w:t>
      </w:r>
      <w:r w:rsidRPr="0098372D">
        <w:rPr>
          <w:rFonts w:ascii="Times New Roman" w:hAnsi="Times New Roman"/>
          <w:sz w:val="24"/>
          <w:szCs w:val="24"/>
        </w:rPr>
        <w:t xml:space="preserve"> aracılığıyla takip edilir. </w:t>
      </w:r>
    </w:p>
    <w:p w:rsidR="00B211F8" w:rsidRDefault="00B211F8" w:rsidP="00B31A75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B211F8">
        <w:rPr>
          <w:rFonts w:ascii="Times New Roman" w:hAnsi="Times New Roman"/>
          <w:b/>
          <w:sz w:val="24"/>
          <w:szCs w:val="24"/>
        </w:rPr>
        <w:t>4.2.4.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 w:rsidR="00E96797">
        <w:rPr>
          <w:rFonts w:ascii="Times New Roman" w:hAnsi="Times New Roman"/>
          <w:sz w:val="24"/>
          <w:szCs w:val="24"/>
        </w:rPr>
        <w:t xml:space="preserve">Uygunsuzluk </w:t>
      </w:r>
      <w:r w:rsidRPr="00B211F8">
        <w:rPr>
          <w:rFonts w:ascii="Times New Roman" w:hAnsi="Times New Roman"/>
          <w:sz w:val="24"/>
          <w:szCs w:val="24"/>
        </w:rPr>
        <w:t>kalite yönetim birimi ve ilgili komiteler tarafından</w:t>
      </w:r>
      <w:r w:rsidR="00E96797">
        <w:rPr>
          <w:rFonts w:ascii="Times New Roman" w:hAnsi="Times New Roman"/>
          <w:sz w:val="24"/>
          <w:szCs w:val="24"/>
        </w:rPr>
        <w:t xml:space="preserve"> değerlendirilir. </w:t>
      </w:r>
    </w:p>
    <w:p w:rsidR="00163E65" w:rsidRDefault="00163E65" w:rsidP="00B31A75">
      <w:pPr>
        <w:ind w:left="-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163E65">
        <w:rPr>
          <w:rFonts w:ascii="Times New Roman" w:hAnsi="Times New Roman"/>
          <w:b/>
          <w:sz w:val="24"/>
          <w:szCs w:val="24"/>
        </w:rPr>
        <w:t>4.3.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 w:rsidR="00006597">
        <w:rPr>
          <w:rFonts w:ascii="Times New Roman" w:hAnsi="Times New Roman"/>
          <w:b/>
          <w:bCs/>
          <w:sz w:val="24"/>
          <w:szCs w:val="24"/>
        </w:rPr>
        <w:t>Dİ</w:t>
      </w:r>
      <w:r w:rsidR="00BF287F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Uygulanması</w:t>
      </w:r>
    </w:p>
    <w:p w:rsidR="00F265A0" w:rsidRDefault="00163E65" w:rsidP="00B31A75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4.3.1.</w:t>
      </w:r>
      <w:r w:rsidR="00F265A0" w:rsidRPr="00F265A0">
        <w:rPr>
          <w:rFonts w:ascii="Times New Roman" w:hAnsi="Times New Roman"/>
          <w:sz w:val="24"/>
          <w:szCs w:val="24"/>
        </w:rPr>
        <w:t xml:space="preserve"> </w:t>
      </w:r>
      <w:r w:rsidR="00006597">
        <w:rPr>
          <w:rFonts w:ascii="Times New Roman" w:hAnsi="Times New Roman"/>
          <w:sz w:val="24"/>
          <w:szCs w:val="24"/>
        </w:rPr>
        <w:t>Dİ</w:t>
      </w:r>
      <w:r w:rsidR="00BF287F">
        <w:rPr>
          <w:rFonts w:ascii="Times New Roman" w:hAnsi="Times New Roman"/>
          <w:sz w:val="24"/>
          <w:szCs w:val="24"/>
        </w:rPr>
        <w:t xml:space="preserve">F </w:t>
      </w:r>
      <w:r w:rsidR="00F265A0" w:rsidRPr="00B211F8">
        <w:rPr>
          <w:rFonts w:ascii="Times New Roman" w:hAnsi="Times New Roman"/>
          <w:sz w:val="24"/>
          <w:szCs w:val="24"/>
        </w:rPr>
        <w:t xml:space="preserve">belirlendikten sonra faaliyeti gerçekleştirecek bir sorumlu atanır. Bu sorumlu ile görüşülerek </w:t>
      </w:r>
      <w:r w:rsidR="00F265A0">
        <w:rPr>
          <w:rFonts w:ascii="Times New Roman" w:hAnsi="Times New Roman"/>
          <w:sz w:val="24"/>
          <w:szCs w:val="24"/>
        </w:rPr>
        <w:t xml:space="preserve">faaliyetin giderilmesi için </w:t>
      </w:r>
      <w:r w:rsidR="004D7AB8">
        <w:rPr>
          <w:rFonts w:ascii="Times New Roman" w:hAnsi="Times New Roman"/>
          <w:sz w:val="24"/>
          <w:szCs w:val="24"/>
        </w:rPr>
        <w:t xml:space="preserve">planlanan bitiş tarihi </w:t>
      </w:r>
      <w:r w:rsidR="00F265A0" w:rsidRPr="00B211F8">
        <w:rPr>
          <w:rFonts w:ascii="Times New Roman" w:hAnsi="Times New Roman"/>
          <w:sz w:val="24"/>
          <w:szCs w:val="24"/>
        </w:rPr>
        <w:t>belirlenir.</w:t>
      </w:r>
    </w:p>
    <w:p w:rsidR="00163E65" w:rsidRDefault="00F265A0" w:rsidP="00B31A75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4.3.2</w:t>
      </w:r>
      <w:r w:rsidR="00163E65" w:rsidRPr="00163E65">
        <w:rPr>
          <w:rFonts w:ascii="Times New Roman" w:hAnsi="Times New Roman"/>
          <w:b/>
          <w:bCs/>
          <w:sz w:val="24"/>
          <w:szCs w:val="24"/>
        </w:rPr>
        <w:t>.</w:t>
      </w:r>
      <w:r w:rsidR="00163E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3E65" w:rsidRPr="00163E65">
        <w:rPr>
          <w:rFonts w:ascii="Times New Roman" w:hAnsi="Times New Roman"/>
          <w:sz w:val="24"/>
          <w:szCs w:val="24"/>
        </w:rPr>
        <w:t>Teknik, mali, iş gücü vb. nedenlerden dolayı faaliyet planlaması yapılamıyorsa formda belirtilmelidir.</w:t>
      </w:r>
    </w:p>
    <w:p w:rsidR="00163E65" w:rsidRDefault="004B6C7E" w:rsidP="00B31A75">
      <w:pPr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 w:rsidR="00006597">
        <w:rPr>
          <w:rFonts w:ascii="Times New Roman" w:hAnsi="Times New Roman"/>
          <w:b/>
          <w:bCs/>
          <w:sz w:val="24"/>
          <w:szCs w:val="24"/>
        </w:rPr>
        <w:t>Dİ</w:t>
      </w:r>
      <w:r w:rsidR="00BF287F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Doğrulanması(Takibi)</w:t>
      </w:r>
    </w:p>
    <w:p w:rsidR="004B6C7E" w:rsidRDefault="001B2B40" w:rsidP="001B2B40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4.4.1. </w:t>
      </w:r>
      <w:r w:rsidR="00006597">
        <w:rPr>
          <w:rFonts w:ascii="Times New Roman" w:hAnsi="Times New Roman"/>
          <w:sz w:val="24"/>
          <w:szCs w:val="24"/>
        </w:rPr>
        <w:t>Dİ</w:t>
      </w:r>
      <w:r w:rsidR="0057259B">
        <w:rPr>
          <w:rFonts w:ascii="Times New Roman" w:hAnsi="Times New Roman"/>
          <w:sz w:val="24"/>
          <w:szCs w:val="24"/>
        </w:rPr>
        <w:t xml:space="preserve">F </w:t>
      </w:r>
      <w:r w:rsidR="004B6C7E">
        <w:rPr>
          <w:rFonts w:ascii="Times New Roman" w:hAnsi="Times New Roman"/>
          <w:sz w:val="24"/>
          <w:szCs w:val="24"/>
        </w:rPr>
        <w:t xml:space="preserve">takibi Kalite Yönetim Birimi </w:t>
      </w:r>
      <w:r w:rsidR="004B6C7E" w:rsidRPr="004B6C7E">
        <w:rPr>
          <w:rFonts w:ascii="Times New Roman" w:hAnsi="Times New Roman"/>
          <w:sz w:val="24"/>
          <w:szCs w:val="24"/>
        </w:rPr>
        <w:t>çalışan</w:t>
      </w:r>
      <w:r w:rsidR="004D7AB8">
        <w:rPr>
          <w:rFonts w:ascii="Times New Roman" w:hAnsi="Times New Roman"/>
          <w:sz w:val="24"/>
          <w:szCs w:val="24"/>
        </w:rPr>
        <w:t>ları</w:t>
      </w:r>
      <w:r w:rsidR="004B6C7E" w:rsidRPr="004B6C7E">
        <w:rPr>
          <w:rFonts w:ascii="Times New Roman" w:hAnsi="Times New Roman"/>
          <w:sz w:val="24"/>
          <w:szCs w:val="24"/>
        </w:rPr>
        <w:t xml:space="preserve"> tarafından yapılır.</w:t>
      </w:r>
    </w:p>
    <w:p w:rsidR="004B6C7E" w:rsidRDefault="004B6C7E" w:rsidP="001B2B40">
      <w:pPr>
        <w:autoSpaceDE w:val="0"/>
        <w:autoSpaceDN w:val="0"/>
        <w:adjustRightInd w:val="0"/>
        <w:ind w:left="-284"/>
        <w:rPr>
          <w:rFonts w:ascii="Times New Roman" w:hAnsi="Times New Roman"/>
          <w:sz w:val="24"/>
          <w:szCs w:val="24"/>
          <w:lang w:eastAsia="tr-TR"/>
        </w:rPr>
      </w:pPr>
      <w:r w:rsidRPr="004B6C7E">
        <w:rPr>
          <w:rFonts w:ascii="Times New Roman" w:hAnsi="Times New Roman"/>
          <w:b/>
          <w:sz w:val="24"/>
          <w:szCs w:val="24"/>
        </w:rPr>
        <w:t>4.4.2.</w:t>
      </w:r>
      <w:r w:rsidR="001B2B40">
        <w:rPr>
          <w:rFonts w:ascii="Times New Roman" w:hAnsi="Times New Roman"/>
          <w:b/>
          <w:sz w:val="24"/>
          <w:szCs w:val="24"/>
        </w:rPr>
        <w:t xml:space="preserve"> </w:t>
      </w:r>
      <w:r w:rsidRPr="004B6C7E">
        <w:rPr>
          <w:rFonts w:ascii="Times New Roman" w:hAnsi="Times New Roman"/>
          <w:sz w:val="24"/>
          <w:szCs w:val="24"/>
          <w:lang w:eastAsia="tr-TR"/>
        </w:rPr>
        <w:t>Planlanan bitiş tarihi süresi içinde yapılan faaliyet</w:t>
      </w:r>
      <w:r w:rsidR="001B2B40">
        <w:rPr>
          <w:rFonts w:ascii="Times New Roman" w:hAnsi="Times New Roman"/>
          <w:sz w:val="24"/>
          <w:szCs w:val="24"/>
          <w:lang w:eastAsia="tr-TR"/>
        </w:rPr>
        <w:t xml:space="preserve">ler </w:t>
      </w:r>
      <w:r w:rsidR="004D7AB8">
        <w:rPr>
          <w:rFonts w:ascii="Times New Roman" w:hAnsi="Times New Roman"/>
          <w:sz w:val="24"/>
          <w:szCs w:val="24"/>
          <w:lang w:eastAsia="tr-TR"/>
        </w:rPr>
        <w:t xml:space="preserve">Kalite Yönetim Birimi </w:t>
      </w:r>
      <w:r w:rsidR="001B2B40">
        <w:rPr>
          <w:rFonts w:ascii="Times New Roman" w:hAnsi="Times New Roman"/>
          <w:sz w:val="24"/>
          <w:szCs w:val="24"/>
          <w:lang w:eastAsia="tr-TR"/>
        </w:rPr>
        <w:t xml:space="preserve">tarafından </w:t>
      </w:r>
      <w:r w:rsidRPr="004B6C7E">
        <w:rPr>
          <w:rFonts w:ascii="Times New Roman" w:hAnsi="Times New Roman"/>
          <w:sz w:val="24"/>
          <w:szCs w:val="24"/>
          <w:lang w:eastAsia="tr-TR"/>
        </w:rPr>
        <w:t>değerlendirilir. Yapılan faaliyet yeterli ise bu durum form</w:t>
      </w:r>
      <w:r>
        <w:rPr>
          <w:rFonts w:ascii="Times New Roman" w:hAnsi="Times New Roman"/>
          <w:sz w:val="24"/>
          <w:szCs w:val="24"/>
          <w:lang w:eastAsia="tr-TR"/>
        </w:rPr>
        <w:t xml:space="preserve">da belirtilerek </w:t>
      </w:r>
      <w:r w:rsidR="001B2B40">
        <w:rPr>
          <w:rFonts w:ascii="Times New Roman" w:hAnsi="Times New Roman"/>
          <w:sz w:val="24"/>
          <w:szCs w:val="24"/>
          <w:lang w:eastAsia="tr-TR"/>
        </w:rPr>
        <w:t xml:space="preserve">tarihi yazılır ve </w:t>
      </w:r>
      <w:r w:rsidR="004D7AB8">
        <w:rPr>
          <w:rFonts w:ascii="Times New Roman" w:hAnsi="Times New Roman"/>
          <w:sz w:val="24"/>
          <w:szCs w:val="24"/>
          <w:lang w:eastAsia="tr-TR"/>
        </w:rPr>
        <w:t xml:space="preserve">sorumlu tarafından </w:t>
      </w:r>
      <w:r w:rsidRPr="004B6C7E">
        <w:rPr>
          <w:rFonts w:ascii="Times New Roman" w:hAnsi="Times New Roman"/>
          <w:sz w:val="24"/>
          <w:szCs w:val="24"/>
          <w:lang w:eastAsia="tr-TR"/>
        </w:rPr>
        <w:t>onaylanarak faaliyetin kapatılması için Kalite Yönetim Birimine ulaştırılması sağlanır.</w:t>
      </w:r>
    </w:p>
    <w:p w:rsidR="004B6C7E" w:rsidRDefault="004B6C7E" w:rsidP="004D7AB8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4B6C7E">
        <w:rPr>
          <w:rFonts w:ascii="Times New Roman" w:hAnsi="Times New Roman"/>
          <w:b/>
          <w:sz w:val="24"/>
          <w:szCs w:val="24"/>
          <w:lang w:eastAsia="tr-TR"/>
        </w:rPr>
        <w:t>4.4.3.</w:t>
      </w:r>
      <w:r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4B6C7E">
        <w:rPr>
          <w:rFonts w:ascii="Times New Roman" w:hAnsi="Times New Roman"/>
          <w:sz w:val="24"/>
          <w:szCs w:val="24"/>
          <w:lang w:eastAsia="tr-TR"/>
        </w:rPr>
        <w:t>Planlanan bitiş tarihi süresi içinde yapılan faaliyetler</w:t>
      </w:r>
      <w:r w:rsidR="004D7AB8">
        <w:rPr>
          <w:rFonts w:ascii="Times New Roman" w:hAnsi="Times New Roman"/>
          <w:sz w:val="24"/>
          <w:szCs w:val="24"/>
          <w:lang w:eastAsia="tr-TR"/>
        </w:rPr>
        <w:t>,</w:t>
      </w:r>
      <w:r w:rsidRPr="004B6C7E">
        <w:rPr>
          <w:rFonts w:ascii="Times New Roman" w:hAnsi="Times New Roman"/>
          <w:sz w:val="24"/>
          <w:szCs w:val="24"/>
          <w:lang w:eastAsia="tr-TR"/>
        </w:rPr>
        <w:t xml:space="preserve"> yetersiz ve tamamlanmamış ise</w:t>
      </w:r>
      <w:r w:rsidR="004D7AB8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A26C89">
        <w:rPr>
          <w:rFonts w:ascii="Times New Roman" w:hAnsi="Times New Roman"/>
          <w:sz w:val="24"/>
          <w:szCs w:val="24"/>
          <w:lang w:eastAsia="tr-TR"/>
        </w:rPr>
        <w:t>Kalite Yönetim Birimi</w:t>
      </w:r>
      <w:r w:rsidRPr="004B6C7E">
        <w:rPr>
          <w:rFonts w:ascii="Times New Roman" w:hAnsi="Times New Roman"/>
          <w:sz w:val="24"/>
          <w:szCs w:val="24"/>
          <w:lang w:eastAsia="tr-TR"/>
        </w:rPr>
        <w:t xml:space="preserve"> onay</w:t>
      </w:r>
      <w:r w:rsidR="00006597">
        <w:rPr>
          <w:rFonts w:ascii="Times New Roman" w:hAnsi="Times New Roman"/>
          <w:sz w:val="24"/>
          <w:szCs w:val="24"/>
          <w:lang w:eastAsia="tr-TR"/>
        </w:rPr>
        <w:t>ı ile ek süre verilir bu süre Dİ</w:t>
      </w:r>
      <w:r w:rsidRPr="004B6C7E">
        <w:rPr>
          <w:rFonts w:ascii="Times New Roman" w:hAnsi="Times New Roman"/>
          <w:sz w:val="24"/>
          <w:szCs w:val="24"/>
          <w:lang w:eastAsia="tr-TR"/>
        </w:rPr>
        <w:t xml:space="preserve">F formunda </w:t>
      </w:r>
      <w:r w:rsidR="00E2173B">
        <w:rPr>
          <w:rFonts w:ascii="Times New Roman" w:hAnsi="Times New Roman"/>
          <w:sz w:val="24"/>
          <w:szCs w:val="24"/>
          <w:lang w:eastAsia="tr-TR"/>
        </w:rPr>
        <w:t xml:space="preserve">ek süre başlangıç ve bitiş tarihi </w:t>
      </w:r>
      <w:r w:rsidRPr="004B6C7E">
        <w:rPr>
          <w:rFonts w:ascii="Times New Roman" w:hAnsi="Times New Roman"/>
          <w:sz w:val="24"/>
          <w:szCs w:val="24"/>
          <w:lang w:eastAsia="tr-TR"/>
        </w:rPr>
        <w:t>alanında belirtilir</w:t>
      </w:r>
      <w:r w:rsidR="00A26C89">
        <w:rPr>
          <w:rFonts w:ascii="Times New Roman" w:hAnsi="Times New Roman"/>
          <w:sz w:val="24"/>
          <w:szCs w:val="24"/>
          <w:lang w:eastAsia="tr-TR"/>
        </w:rPr>
        <w:t>.</w:t>
      </w:r>
    </w:p>
    <w:p w:rsidR="00A26C89" w:rsidRDefault="00A26C89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A26C89">
        <w:rPr>
          <w:rFonts w:ascii="Times New Roman" w:hAnsi="Times New Roman"/>
          <w:b/>
          <w:sz w:val="24"/>
          <w:szCs w:val="24"/>
          <w:lang w:eastAsia="tr-TR"/>
        </w:rPr>
        <w:t>4.4.4.</w:t>
      </w:r>
      <w:r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A26C89">
        <w:rPr>
          <w:rFonts w:ascii="Times New Roman" w:hAnsi="Times New Roman"/>
          <w:sz w:val="24"/>
          <w:szCs w:val="24"/>
          <w:lang w:eastAsia="tr-TR"/>
        </w:rPr>
        <w:t>Belirtilen ek süre tarihi sonunda yapılan faaliyet yeterli ise bu durum formda belirtilerek tarihi yazılır ve onaylanarak faaliyetin kapatılması için Kalite Yönetim Birimine ulaştırılması sağlanır.</w:t>
      </w:r>
    </w:p>
    <w:p w:rsidR="00A26C89" w:rsidRPr="00A26C89" w:rsidRDefault="00A26C89" w:rsidP="001B2B40">
      <w:pPr>
        <w:autoSpaceDE w:val="0"/>
        <w:autoSpaceDN w:val="0"/>
        <w:adjustRightInd w:val="0"/>
        <w:ind w:left="-284"/>
        <w:rPr>
          <w:rFonts w:ascii="Times New Roman" w:hAnsi="Times New Roman"/>
          <w:sz w:val="24"/>
          <w:szCs w:val="24"/>
          <w:lang w:eastAsia="tr-TR"/>
        </w:rPr>
      </w:pPr>
      <w:r w:rsidRPr="00A26C89">
        <w:rPr>
          <w:rFonts w:ascii="Times New Roman" w:hAnsi="Times New Roman"/>
          <w:b/>
          <w:sz w:val="24"/>
          <w:szCs w:val="24"/>
          <w:lang w:eastAsia="tr-TR"/>
        </w:rPr>
        <w:t>4.4.5.</w:t>
      </w:r>
      <w:r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1B2B40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A26C89">
        <w:rPr>
          <w:rFonts w:ascii="Times New Roman" w:hAnsi="Times New Roman"/>
          <w:sz w:val="24"/>
          <w:szCs w:val="24"/>
          <w:lang w:eastAsia="tr-TR"/>
        </w:rPr>
        <w:t xml:space="preserve">Belirtilen ek süre tarihi sonunda yapılan faaliyetler yetersiz ve tamamlanmamış ise bu durum </w:t>
      </w:r>
      <w:r w:rsidR="00DA1D9E">
        <w:rPr>
          <w:rFonts w:ascii="Times New Roman" w:hAnsi="Times New Roman"/>
          <w:sz w:val="24"/>
          <w:szCs w:val="24"/>
          <w:lang w:eastAsia="tr-TR"/>
        </w:rPr>
        <w:t xml:space="preserve">sorumlu tarafından </w:t>
      </w:r>
      <w:r w:rsidR="00914C05">
        <w:rPr>
          <w:rFonts w:ascii="Times New Roman" w:hAnsi="Times New Roman"/>
          <w:sz w:val="24"/>
          <w:szCs w:val="24"/>
          <w:lang w:eastAsia="tr-TR"/>
        </w:rPr>
        <w:t>belirtilerek Dİ</w:t>
      </w:r>
      <w:r w:rsidRPr="00A26C89">
        <w:rPr>
          <w:rFonts w:ascii="Times New Roman" w:hAnsi="Times New Roman"/>
          <w:sz w:val="24"/>
          <w:szCs w:val="24"/>
          <w:lang w:eastAsia="tr-TR"/>
        </w:rPr>
        <w:t xml:space="preserve">F formunun </w:t>
      </w:r>
      <w:r w:rsidR="00DA1D9E">
        <w:rPr>
          <w:rFonts w:ascii="Times New Roman" w:hAnsi="Times New Roman"/>
          <w:sz w:val="24"/>
          <w:szCs w:val="24"/>
          <w:lang w:eastAsia="tr-TR"/>
        </w:rPr>
        <w:t xml:space="preserve">yeniden açılması için </w:t>
      </w:r>
      <w:r w:rsidRPr="00A26C89">
        <w:rPr>
          <w:rFonts w:ascii="Times New Roman" w:hAnsi="Times New Roman"/>
          <w:sz w:val="24"/>
          <w:szCs w:val="24"/>
          <w:lang w:eastAsia="tr-TR"/>
        </w:rPr>
        <w:t>Kalite Yönetim Birimine ulaştırılması sağlanır.</w:t>
      </w:r>
    </w:p>
    <w:p w:rsidR="00A26C89" w:rsidRDefault="00A26C89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4.5.</w:t>
      </w:r>
      <w:r w:rsidRPr="00A26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4C05">
        <w:rPr>
          <w:rFonts w:ascii="Times New Roman" w:hAnsi="Times New Roman"/>
          <w:b/>
          <w:bCs/>
          <w:sz w:val="24"/>
          <w:szCs w:val="24"/>
        </w:rPr>
        <w:t>Dİ</w:t>
      </w:r>
      <w:r w:rsidR="0057259B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Kapatılması</w:t>
      </w:r>
    </w:p>
    <w:p w:rsidR="00A26C89" w:rsidRDefault="00A26C89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sz w:val="24"/>
          <w:szCs w:val="24"/>
        </w:rPr>
        <w:t>4.5.1.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26C89">
        <w:rPr>
          <w:rFonts w:ascii="Times New Roman" w:hAnsi="Times New Roman"/>
          <w:sz w:val="24"/>
          <w:szCs w:val="24"/>
          <w:lang w:eastAsia="tr-TR"/>
        </w:rPr>
        <w:t>D</w:t>
      </w:r>
      <w:r w:rsidR="00914C05">
        <w:rPr>
          <w:rFonts w:ascii="Times New Roman" w:hAnsi="Times New Roman"/>
          <w:sz w:val="24"/>
          <w:szCs w:val="24"/>
          <w:lang w:eastAsia="tr-TR"/>
        </w:rPr>
        <w:t>İ</w:t>
      </w:r>
      <w:r w:rsidR="0057259B">
        <w:rPr>
          <w:rFonts w:ascii="Times New Roman" w:hAnsi="Times New Roman"/>
          <w:sz w:val="24"/>
          <w:szCs w:val="24"/>
          <w:lang w:eastAsia="tr-TR"/>
        </w:rPr>
        <w:t>F</w:t>
      </w:r>
      <w:r>
        <w:rPr>
          <w:rFonts w:ascii="Times New Roman" w:hAnsi="Times New Roman"/>
          <w:sz w:val="24"/>
          <w:szCs w:val="24"/>
          <w:lang w:eastAsia="tr-TR"/>
        </w:rPr>
        <w:t xml:space="preserve"> kap</w:t>
      </w:r>
      <w:r w:rsidR="00914C05">
        <w:rPr>
          <w:rFonts w:ascii="Times New Roman" w:hAnsi="Times New Roman"/>
          <w:sz w:val="24"/>
          <w:szCs w:val="24"/>
          <w:lang w:eastAsia="tr-TR"/>
        </w:rPr>
        <w:t>atılması Kurum Kalite Direktörü</w:t>
      </w:r>
      <w:r w:rsidRPr="00A26C89">
        <w:rPr>
          <w:rFonts w:ascii="Times New Roman" w:hAnsi="Times New Roman"/>
          <w:sz w:val="24"/>
          <w:szCs w:val="24"/>
          <w:lang w:eastAsia="tr-TR"/>
        </w:rPr>
        <w:t xml:space="preserve"> tarafından yapılır.</w:t>
      </w:r>
    </w:p>
    <w:p w:rsidR="00A26C89" w:rsidRDefault="00A26C89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A26C89">
        <w:rPr>
          <w:rFonts w:ascii="Times New Roman" w:hAnsi="Times New Roman"/>
          <w:b/>
          <w:sz w:val="24"/>
          <w:szCs w:val="24"/>
          <w:lang w:eastAsia="tr-TR"/>
        </w:rPr>
        <w:t xml:space="preserve">4.5.2. </w:t>
      </w:r>
      <w:r>
        <w:rPr>
          <w:rFonts w:ascii="Times New Roman" w:hAnsi="Times New Roman"/>
          <w:sz w:val="24"/>
          <w:szCs w:val="24"/>
          <w:lang w:eastAsia="tr-TR"/>
        </w:rPr>
        <w:t>Kurum Kalite Temsilcisi</w:t>
      </w:r>
      <w:r w:rsidRPr="00A26C8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A26C89">
        <w:rPr>
          <w:rFonts w:ascii="Times New Roman" w:hAnsi="Times New Roman"/>
          <w:sz w:val="24"/>
          <w:szCs w:val="24"/>
        </w:rPr>
        <w:t xml:space="preserve">tarafından faaliyet başlatılmaması kararı alınmış </w:t>
      </w:r>
      <w:r w:rsidR="00914C05">
        <w:rPr>
          <w:rFonts w:ascii="Times New Roman" w:hAnsi="Times New Roman"/>
          <w:sz w:val="24"/>
          <w:szCs w:val="24"/>
        </w:rPr>
        <w:t>ise gerekçesi forma yazılarak Dİ</w:t>
      </w:r>
      <w:r w:rsidRPr="00A26C89">
        <w:rPr>
          <w:rFonts w:ascii="Times New Roman" w:hAnsi="Times New Roman"/>
          <w:sz w:val="24"/>
          <w:szCs w:val="24"/>
        </w:rPr>
        <w:t>F onaylanıp kapatılır.</w:t>
      </w:r>
    </w:p>
    <w:p w:rsidR="00A26C89" w:rsidRPr="00A26C89" w:rsidRDefault="00A26C89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A26C89">
        <w:rPr>
          <w:rFonts w:ascii="Times New Roman" w:hAnsi="Times New Roman"/>
          <w:b/>
          <w:sz w:val="24"/>
          <w:szCs w:val="24"/>
        </w:rPr>
        <w:t xml:space="preserve">4.5.3. </w:t>
      </w:r>
      <w:r w:rsidR="00914C05">
        <w:rPr>
          <w:rFonts w:ascii="Times New Roman" w:hAnsi="Times New Roman"/>
          <w:sz w:val="24"/>
          <w:szCs w:val="24"/>
          <w:lang w:eastAsia="tr-TR"/>
        </w:rPr>
        <w:t>Kapatılmama ve yeni Dİ</w:t>
      </w:r>
      <w:r w:rsidRPr="00A26C89">
        <w:rPr>
          <w:rFonts w:ascii="Times New Roman" w:hAnsi="Times New Roman"/>
          <w:sz w:val="24"/>
          <w:szCs w:val="24"/>
          <w:lang w:eastAsia="tr-TR"/>
        </w:rPr>
        <w:t>F açılması kararı verildiği takdirde y</w:t>
      </w:r>
      <w:r w:rsidR="00914C05">
        <w:rPr>
          <w:rFonts w:ascii="Times New Roman" w:hAnsi="Times New Roman"/>
          <w:sz w:val="24"/>
          <w:szCs w:val="24"/>
          <w:lang w:eastAsia="tr-TR"/>
        </w:rPr>
        <w:t>eni Dİ</w:t>
      </w:r>
      <w:r w:rsidR="00931CCB">
        <w:rPr>
          <w:rFonts w:ascii="Times New Roman" w:hAnsi="Times New Roman"/>
          <w:sz w:val="24"/>
          <w:szCs w:val="24"/>
          <w:lang w:eastAsia="tr-TR"/>
        </w:rPr>
        <w:t>F Kalite Yönetim Birimi</w:t>
      </w:r>
      <w:r w:rsidRPr="00A26C89">
        <w:rPr>
          <w:rFonts w:ascii="Times New Roman" w:hAnsi="Times New Roman"/>
          <w:sz w:val="24"/>
          <w:szCs w:val="24"/>
          <w:lang w:eastAsia="tr-TR"/>
        </w:rPr>
        <w:t xml:space="preserve"> tarafından aynı usullerle açılır ve takip edilir.</w:t>
      </w:r>
    </w:p>
    <w:p w:rsidR="00A26C89" w:rsidRDefault="00931CC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4.6.</w:t>
      </w:r>
      <w:r w:rsidR="001B2B40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914C05">
        <w:rPr>
          <w:rFonts w:ascii="Times New Roman" w:hAnsi="Times New Roman"/>
          <w:b/>
          <w:bCs/>
          <w:sz w:val="24"/>
          <w:szCs w:val="24"/>
        </w:rPr>
        <w:t>Dİ</w:t>
      </w:r>
      <w:r w:rsidR="000B0290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1CCB">
        <w:rPr>
          <w:rFonts w:ascii="Times New Roman" w:hAnsi="Times New Roman"/>
          <w:b/>
          <w:bCs/>
          <w:sz w:val="24"/>
          <w:szCs w:val="24"/>
        </w:rPr>
        <w:t>Kaydedilmesi ve Dosyalanması</w:t>
      </w:r>
    </w:p>
    <w:p w:rsidR="00931CCB" w:rsidRDefault="00931CC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4.6.1.</w:t>
      </w:r>
      <w:r w:rsidRPr="00931CCB">
        <w:t xml:space="preserve"> </w:t>
      </w:r>
      <w:r w:rsidRPr="00931CCB">
        <w:rPr>
          <w:rFonts w:ascii="Times New Roman" w:hAnsi="Times New Roman"/>
          <w:sz w:val="24"/>
          <w:szCs w:val="24"/>
        </w:rPr>
        <w:t>Bu formlar Kalite Yönetim Birimi tarafından saklanır.</w:t>
      </w:r>
    </w:p>
    <w:p w:rsidR="00931CCB" w:rsidRPr="00931CCB" w:rsidRDefault="00931CC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931CCB">
        <w:rPr>
          <w:rFonts w:ascii="Times New Roman" w:hAnsi="Times New Roman"/>
          <w:b/>
          <w:sz w:val="24"/>
          <w:szCs w:val="24"/>
        </w:rPr>
        <w:t>4.6.2.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1CCB">
        <w:rPr>
          <w:rFonts w:ascii="Times New Roman" w:hAnsi="Times New Roman"/>
          <w:sz w:val="24"/>
          <w:szCs w:val="24"/>
        </w:rPr>
        <w:t>Uygunsuzluğun/ iyileştirmenin çözü</w:t>
      </w:r>
      <w:r w:rsidR="00914C05">
        <w:rPr>
          <w:rFonts w:ascii="Times New Roman" w:hAnsi="Times New Roman"/>
          <w:sz w:val="24"/>
          <w:szCs w:val="24"/>
        </w:rPr>
        <w:t>mlenip çözümlenmediği Düzeltici İyileştirici</w:t>
      </w:r>
      <w:r w:rsidR="00B459E5">
        <w:rPr>
          <w:rFonts w:ascii="Times New Roman" w:hAnsi="Times New Roman"/>
          <w:sz w:val="24"/>
          <w:szCs w:val="24"/>
        </w:rPr>
        <w:t xml:space="preserve"> Faaliyet Takip Formu ile</w:t>
      </w:r>
      <w:r w:rsidRPr="00931CCB">
        <w:rPr>
          <w:rFonts w:ascii="Times New Roman" w:hAnsi="Times New Roman"/>
          <w:sz w:val="24"/>
          <w:szCs w:val="24"/>
        </w:rPr>
        <w:t xml:space="preserve"> Kalite Yönetim Birimi tarafından takip edilir.</w:t>
      </w:r>
    </w:p>
    <w:p w:rsidR="00A26C89" w:rsidRDefault="00931CC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931CCB">
        <w:rPr>
          <w:rFonts w:ascii="Times New Roman" w:hAnsi="Times New Roman"/>
          <w:b/>
          <w:sz w:val="24"/>
          <w:szCs w:val="24"/>
          <w:lang w:eastAsia="tr-TR"/>
        </w:rPr>
        <w:t xml:space="preserve">4.6.3. </w:t>
      </w:r>
      <w:r w:rsidR="00914C05">
        <w:rPr>
          <w:rFonts w:ascii="Times New Roman" w:hAnsi="Times New Roman"/>
          <w:sz w:val="24"/>
          <w:szCs w:val="24"/>
          <w:lang w:eastAsia="tr-TR"/>
        </w:rPr>
        <w:t>Dİ</w:t>
      </w:r>
      <w:r w:rsidR="000B0290" w:rsidRPr="000B0290">
        <w:rPr>
          <w:rFonts w:ascii="Times New Roman" w:hAnsi="Times New Roman"/>
          <w:sz w:val="24"/>
          <w:szCs w:val="24"/>
          <w:lang w:eastAsia="tr-TR"/>
        </w:rPr>
        <w:t>F</w:t>
      </w:r>
      <w:r w:rsidR="000B0290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931CCB">
        <w:rPr>
          <w:rFonts w:ascii="Times New Roman" w:hAnsi="Times New Roman"/>
          <w:sz w:val="24"/>
          <w:szCs w:val="24"/>
        </w:rPr>
        <w:t xml:space="preserve">tamamlanmasını </w:t>
      </w:r>
      <w:r w:rsidR="00DA1D9E">
        <w:rPr>
          <w:rFonts w:ascii="Times New Roman" w:hAnsi="Times New Roman"/>
          <w:sz w:val="24"/>
          <w:szCs w:val="24"/>
        </w:rPr>
        <w:t>takiben ilgili taraf (hasta şika</w:t>
      </w:r>
      <w:r w:rsidRPr="00931CCB">
        <w:rPr>
          <w:rFonts w:ascii="Times New Roman" w:hAnsi="Times New Roman"/>
          <w:sz w:val="24"/>
          <w:szCs w:val="24"/>
        </w:rPr>
        <w:t>yetleri ise</w:t>
      </w:r>
      <w:r w:rsidR="00B459E5">
        <w:rPr>
          <w:rFonts w:ascii="Times New Roman" w:hAnsi="Times New Roman"/>
          <w:sz w:val="24"/>
          <w:szCs w:val="24"/>
        </w:rPr>
        <w:t>;</w:t>
      </w:r>
      <w:r w:rsidRPr="00931CCB">
        <w:rPr>
          <w:rFonts w:ascii="Times New Roman" w:hAnsi="Times New Roman"/>
          <w:sz w:val="24"/>
          <w:szCs w:val="24"/>
        </w:rPr>
        <w:t xml:space="preserve"> hasta) bilgilendirilir.</w:t>
      </w:r>
    </w:p>
    <w:p w:rsidR="00B8465B" w:rsidRDefault="00B8465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B8465B" w:rsidRDefault="00B8465B" w:rsidP="00B31A75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 </w:t>
      </w:r>
      <w:r w:rsidR="00914C05">
        <w:rPr>
          <w:rFonts w:ascii="Times New Roman" w:hAnsi="Times New Roman"/>
          <w:sz w:val="24"/>
          <w:szCs w:val="24"/>
        </w:rPr>
        <w:t>Düzeltici İyileştirici</w:t>
      </w:r>
      <w:r>
        <w:rPr>
          <w:rFonts w:ascii="Times New Roman" w:hAnsi="Times New Roman"/>
          <w:sz w:val="24"/>
          <w:szCs w:val="24"/>
        </w:rPr>
        <w:t xml:space="preserve"> Faaliyet Talep Formu</w:t>
      </w:r>
    </w:p>
    <w:p w:rsidR="00B8465B" w:rsidRPr="00B8465B" w:rsidRDefault="00B8465B" w:rsidP="00B8465B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8465B">
        <w:rPr>
          <w:rFonts w:ascii="Times New Roman" w:hAnsi="Times New Roman"/>
          <w:b/>
          <w:sz w:val="24"/>
          <w:szCs w:val="24"/>
        </w:rPr>
        <w:t>5.2.</w:t>
      </w:r>
      <w:r w:rsidR="00914C05">
        <w:rPr>
          <w:rFonts w:ascii="Times New Roman" w:hAnsi="Times New Roman"/>
          <w:sz w:val="24"/>
          <w:szCs w:val="24"/>
        </w:rPr>
        <w:t xml:space="preserve"> Düzeltici İyileştirici</w:t>
      </w:r>
      <w:r>
        <w:rPr>
          <w:rFonts w:ascii="Times New Roman" w:hAnsi="Times New Roman"/>
          <w:sz w:val="24"/>
          <w:szCs w:val="24"/>
        </w:rPr>
        <w:t xml:space="preserve"> Faaliyet Takip Formu</w:t>
      </w:r>
    </w:p>
    <w:p w:rsidR="00931CCB" w:rsidRPr="00931CCB" w:rsidRDefault="00931CCB" w:rsidP="00A26C8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A26C89" w:rsidRPr="00A26C89" w:rsidRDefault="00A26C89" w:rsidP="004B6C7E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eastAsia="tr-TR"/>
        </w:rPr>
      </w:pPr>
      <w:bookmarkStart w:id="0" w:name="_GoBack"/>
      <w:bookmarkEnd w:id="0"/>
    </w:p>
    <w:p w:rsidR="004B6C7E" w:rsidRDefault="004B6C7E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221217" w:rsidRPr="004B6C7E" w:rsidRDefault="00221217" w:rsidP="004B6C7E">
      <w:pPr>
        <w:jc w:val="both"/>
        <w:rPr>
          <w:rFonts w:ascii="Times New Roman" w:hAnsi="Times New Roman"/>
          <w:sz w:val="24"/>
          <w:szCs w:val="24"/>
        </w:rPr>
      </w:pPr>
    </w:p>
    <w:p w:rsidR="0098372D" w:rsidRPr="0098372D" w:rsidRDefault="0098372D" w:rsidP="0098372D">
      <w:pPr>
        <w:ind w:left="76"/>
        <w:rPr>
          <w:rFonts w:ascii="Times New Roman" w:hAnsi="Times New Roman"/>
          <w:bCs/>
          <w:sz w:val="24"/>
          <w:szCs w:val="24"/>
        </w:rPr>
      </w:pPr>
    </w:p>
    <w:sectPr w:rsidR="0098372D" w:rsidRPr="0098372D" w:rsidSect="00EC21FD">
      <w:headerReference w:type="default" r:id="rId7"/>
      <w:pgSz w:w="11906" w:h="16838"/>
      <w:pgMar w:top="1701" w:right="1417" w:bottom="993" w:left="1417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65" w:rsidRDefault="00571265" w:rsidP="00647674">
      <w:r>
        <w:separator/>
      </w:r>
    </w:p>
  </w:endnote>
  <w:endnote w:type="continuationSeparator" w:id="0">
    <w:p w:rsidR="00571265" w:rsidRDefault="00571265" w:rsidP="0064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65" w:rsidRDefault="00571265" w:rsidP="00647674">
      <w:r>
        <w:separator/>
      </w:r>
    </w:p>
  </w:footnote>
  <w:footnote w:type="continuationSeparator" w:id="0">
    <w:p w:rsidR="00571265" w:rsidRDefault="00571265" w:rsidP="0064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1702"/>
      <w:gridCol w:w="1418"/>
      <w:gridCol w:w="1271"/>
      <w:gridCol w:w="1334"/>
      <w:gridCol w:w="1364"/>
      <w:gridCol w:w="1134"/>
      <w:gridCol w:w="1842"/>
    </w:tblGrid>
    <w:tr w:rsidR="00647674" w:rsidRPr="001E7DF8" w:rsidTr="001E7DF8">
      <w:trPr>
        <w:trHeight w:val="705"/>
      </w:trPr>
      <w:tc>
        <w:tcPr>
          <w:tcW w:w="1702" w:type="dxa"/>
          <w:vMerge w:val="restart"/>
        </w:tcPr>
        <w:p w:rsidR="00647674" w:rsidRPr="001E7DF8" w:rsidRDefault="00647674" w:rsidP="00647674">
          <w:pPr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3342FAC" wp14:editId="2415A1CB">
                <wp:simplePos x="0" y="0"/>
                <wp:positionH relativeFrom="column">
                  <wp:posOffset>135255</wp:posOffset>
                </wp:positionH>
                <wp:positionV relativeFrom="paragraph">
                  <wp:posOffset>109220</wp:posOffset>
                </wp:positionV>
                <wp:extent cx="723900" cy="67056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1E7DF8">
            <w:rPr>
              <w:rFonts w:ascii="Times New Roman" w:hAnsi="Times New Roman"/>
            </w:rPr>
            <w:t xml:space="preserve">                                        </w:t>
          </w:r>
        </w:p>
      </w:tc>
      <w:tc>
        <w:tcPr>
          <w:tcW w:w="6521" w:type="dxa"/>
          <w:gridSpan w:val="5"/>
          <w:vAlign w:val="center"/>
        </w:tcPr>
        <w:p w:rsidR="00E93CC8" w:rsidRPr="001E7DF8" w:rsidRDefault="001E7DF8" w:rsidP="00E93CC8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DÜZELTİCİ İYİLEŞTİRİCİ</w:t>
          </w:r>
          <w:r w:rsidR="00647674" w:rsidRPr="001E7DF8">
            <w:rPr>
              <w:rFonts w:ascii="Times New Roman" w:hAnsi="Times New Roman"/>
              <w:b/>
              <w:sz w:val="24"/>
              <w:szCs w:val="24"/>
            </w:rPr>
            <w:t xml:space="preserve"> FAALİYET</w:t>
          </w:r>
        </w:p>
        <w:p w:rsidR="00647674" w:rsidRPr="001E7DF8" w:rsidRDefault="00E93CC8" w:rsidP="00E93CC8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E7DF8">
            <w:rPr>
              <w:rFonts w:ascii="Times New Roman" w:hAnsi="Times New Roman"/>
              <w:b/>
              <w:sz w:val="24"/>
              <w:szCs w:val="24"/>
            </w:rPr>
            <w:t>PROSEDÜRÜ</w:t>
          </w:r>
        </w:p>
      </w:tc>
      <w:tc>
        <w:tcPr>
          <w:tcW w:w="1842" w:type="dxa"/>
          <w:vMerge w:val="restart"/>
        </w:tcPr>
        <w:p w:rsidR="00647674" w:rsidRPr="001E7DF8" w:rsidRDefault="00647674" w:rsidP="00647674">
          <w:pPr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CECA716" wp14:editId="4DD2D5A0">
                <wp:simplePos x="0" y="0"/>
                <wp:positionH relativeFrom="column">
                  <wp:posOffset>85091</wp:posOffset>
                </wp:positionH>
                <wp:positionV relativeFrom="paragraph">
                  <wp:posOffset>92710</wp:posOffset>
                </wp:positionV>
                <wp:extent cx="845820" cy="692150"/>
                <wp:effectExtent l="0" t="0" r="0" b="0"/>
                <wp:wrapNone/>
                <wp:docPr id="4" name="Resim 4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47674" w:rsidRPr="00647674" w:rsidTr="001E7DF8">
      <w:trPr>
        <w:trHeight w:val="403"/>
      </w:trPr>
      <w:tc>
        <w:tcPr>
          <w:tcW w:w="1702" w:type="dxa"/>
          <w:vMerge/>
        </w:tcPr>
        <w:p w:rsidR="00647674" w:rsidRPr="00647674" w:rsidRDefault="00647674" w:rsidP="00647674"/>
      </w:tc>
      <w:tc>
        <w:tcPr>
          <w:tcW w:w="1418" w:type="dxa"/>
        </w:tcPr>
        <w:p w:rsidR="00647674" w:rsidRPr="001E7DF8" w:rsidRDefault="00647674" w:rsidP="00647674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b/>
            </w:rPr>
            <w:t>DOKÜMAN NO</w:t>
          </w:r>
        </w:p>
      </w:tc>
      <w:tc>
        <w:tcPr>
          <w:tcW w:w="1271" w:type="dxa"/>
        </w:tcPr>
        <w:p w:rsidR="00647674" w:rsidRPr="001E7DF8" w:rsidRDefault="00647674" w:rsidP="00647674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334" w:type="dxa"/>
        </w:tcPr>
        <w:p w:rsidR="00647674" w:rsidRPr="001E7DF8" w:rsidRDefault="00647674" w:rsidP="00647674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364" w:type="dxa"/>
        </w:tcPr>
        <w:p w:rsidR="00647674" w:rsidRPr="001E7DF8" w:rsidRDefault="00647674" w:rsidP="00647674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b/>
            </w:rPr>
            <w:t>REVİZYON NO</w:t>
          </w:r>
        </w:p>
      </w:tc>
      <w:tc>
        <w:tcPr>
          <w:tcW w:w="1134" w:type="dxa"/>
        </w:tcPr>
        <w:p w:rsidR="00647674" w:rsidRPr="001E7DF8" w:rsidRDefault="00647674" w:rsidP="00647674">
          <w:pPr>
            <w:jc w:val="center"/>
            <w:rPr>
              <w:rFonts w:ascii="Times New Roman" w:hAnsi="Times New Roman"/>
              <w:b/>
            </w:rPr>
          </w:pPr>
          <w:r w:rsidRPr="001E7DF8">
            <w:rPr>
              <w:rFonts w:ascii="Times New Roman" w:hAnsi="Times New Roman"/>
              <w:b/>
            </w:rPr>
            <w:t>SAYFA</w:t>
          </w:r>
        </w:p>
        <w:p w:rsidR="00647674" w:rsidRPr="001E7DF8" w:rsidRDefault="00647674" w:rsidP="00647674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  <w:b/>
            </w:rPr>
            <w:t>NO</w:t>
          </w:r>
        </w:p>
      </w:tc>
      <w:tc>
        <w:tcPr>
          <w:tcW w:w="1842" w:type="dxa"/>
          <w:vMerge/>
        </w:tcPr>
        <w:p w:rsidR="00647674" w:rsidRPr="00647674" w:rsidRDefault="00647674" w:rsidP="00647674"/>
      </w:tc>
    </w:tr>
    <w:tr w:rsidR="00647674" w:rsidRPr="001E7DF8" w:rsidTr="001E7DF8">
      <w:trPr>
        <w:trHeight w:val="267"/>
      </w:trPr>
      <w:tc>
        <w:tcPr>
          <w:tcW w:w="1702" w:type="dxa"/>
          <w:vMerge/>
        </w:tcPr>
        <w:p w:rsidR="00647674" w:rsidRPr="001E7DF8" w:rsidRDefault="00647674" w:rsidP="00647674">
          <w:pPr>
            <w:rPr>
              <w:rFonts w:ascii="Times New Roman" w:hAnsi="Times New Roman"/>
            </w:rPr>
          </w:pPr>
        </w:p>
      </w:tc>
      <w:tc>
        <w:tcPr>
          <w:tcW w:w="1418" w:type="dxa"/>
        </w:tcPr>
        <w:p w:rsidR="00647674" w:rsidRPr="001E7DF8" w:rsidRDefault="00A77A7F" w:rsidP="001E7DF8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</w:rPr>
            <w:t>KKY.PR.01</w:t>
          </w:r>
        </w:p>
      </w:tc>
      <w:tc>
        <w:tcPr>
          <w:tcW w:w="1271" w:type="dxa"/>
        </w:tcPr>
        <w:p w:rsidR="00647674" w:rsidRPr="001E7DF8" w:rsidRDefault="00A77A7F" w:rsidP="001E7DF8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</w:rPr>
            <w:t>18.12.2018</w:t>
          </w:r>
        </w:p>
      </w:tc>
      <w:tc>
        <w:tcPr>
          <w:tcW w:w="1334" w:type="dxa"/>
        </w:tcPr>
        <w:p w:rsidR="00647674" w:rsidRPr="001E7DF8" w:rsidRDefault="001E7DF8" w:rsidP="001E7DF8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27.02.2025</w:t>
          </w:r>
        </w:p>
      </w:tc>
      <w:tc>
        <w:tcPr>
          <w:tcW w:w="1364" w:type="dxa"/>
        </w:tcPr>
        <w:p w:rsidR="00647674" w:rsidRPr="001E7DF8" w:rsidRDefault="00914C05" w:rsidP="001E7DF8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</w:t>
          </w:r>
        </w:p>
      </w:tc>
      <w:tc>
        <w:tcPr>
          <w:tcW w:w="1134" w:type="dxa"/>
        </w:tcPr>
        <w:p w:rsidR="00647674" w:rsidRPr="001E7DF8" w:rsidRDefault="00015195" w:rsidP="001E7DF8">
          <w:pPr>
            <w:jc w:val="center"/>
            <w:rPr>
              <w:rFonts w:ascii="Times New Roman" w:hAnsi="Times New Roman"/>
            </w:rPr>
          </w:pPr>
          <w:r w:rsidRPr="001E7DF8">
            <w:rPr>
              <w:rFonts w:ascii="Times New Roman" w:hAnsi="Times New Roman"/>
            </w:rPr>
            <w:t>02</w:t>
          </w:r>
        </w:p>
      </w:tc>
      <w:tc>
        <w:tcPr>
          <w:tcW w:w="1842" w:type="dxa"/>
          <w:vMerge/>
        </w:tcPr>
        <w:p w:rsidR="00647674" w:rsidRPr="001E7DF8" w:rsidRDefault="00647674" w:rsidP="00647674">
          <w:pPr>
            <w:rPr>
              <w:rFonts w:ascii="Times New Roman" w:hAnsi="Times New Roman"/>
            </w:rPr>
          </w:pPr>
        </w:p>
      </w:tc>
    </w:tr>
  </w:tbl>
  <w:p w:rsidR="00647674" w:rsidRPr="001E7DF8" w:rsidRDefault="00647674">
    <w:pPr>
      <w:pStyle w:val="stBilgi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5057"/>
    <w:multiLevelType w:val="hybridMultilevel"/>
    <w:tmpl w:val="D51C51A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5"/>
    <w:rsid w:val="00006597"/>
    <w:rsid w:val="00015195"/>
    <w:rsid w:val="000514EF"/>
    <w:rsid w:val="00082406"/>
    <w:rsid w:val="00095471"/>
    <w:rsid w:val="000A5062"/>
    <w:rsid w:val="000B0290"/>
    <w:rsid w:val="000D4F39"/>
    <w:rsid w:val="00130455"/>
    <w:rsid w:val="00163E65"/>
    <w:rsid w:val="0017670C"/>
    <w:rsid w:val="001B2B40"/>
    <w:rsid w:val="001D1C04"/>
    <w:rsid w:val="001E7DF8"/>
    <w:rsid w:val="00211ABA"/>
    <w:rsid w:val="00221217"/>
    <w:rsid w:val="00252A5D"/>
    <w:rsid w:val="00345136"/>
    <w:rsid w:val="003B2A25"/>
    <w:rsid w:val="003F7211"/>
    <w:rsid w:val="00455C8B"/>
    <w:rsid w:val="004A148A"/>
    <w:rsid w:val="004B6C7E"/>
    <w:rsid w:val="004D5D65"/>
    <w:rsid w:val="004D7AB8"/>
    <w:rsid w:val="00567175"/>
    <w:rsid w:val="00571265"/>
    <w:rsid w:val="0057259B"/>
    <w:rsid w:val="005C523D"/>
    <w:rsid w:val="00647674"/>
    <w:rsid w:val="007779BF"/>
    <w:rsid w:val="00780397"/>
    <w:rsid w:val="00795DA2"/>
    <w:rsid w:val="007B7CD2"/>
    <w:rsid w:val="007F0D8F"/>
    <w:rsid w:val="009004A7"/>
    <w:rsid w:val="00914C05"/>
    <w:rsid w:val="009308D1"/>
    <w:rsid w:val="00931CCB"/>
    <w:rsid w:val="0098372D"/>
    <w:rsid w:val="00991B24"/>
    <w:rsid w:val="009C278A"/>
    <w:rsid w:val="00A251BC"/>
    <w:rsid w:val="00A26C89"/>
    <w:rsid w:val="00A77A7F"/>
    <w:rsid w:val="00B211F8"/>
    <w:rsid w:val="00B31A75"/>
    <w:rsid w:val="00B459E5"/>
    <w:rsid w:val="00B679B2"/>
    <w:rsid w:val="00B8465B"/>
    <w:rsid w:val="00BF287F"/>
    <w:rsid w:val="00C070BF"/>
    <w:rsid w:val="00D75A0F"/>
    <w:rsid w:val="00D7706A"/>
    <w:rsid w:val="00DA1D9E"/>
    <w:rsid w:val="00E2173B"/>
    <w:rsid w:val="00E93CC8"/>
    <w:rsid w:val="00E96797"/>
    <w:rsid w:val="00EC21FD"/>
    <w:rsid w:val="00F265A0"/>
    <w:rsid w:val="00F8732A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D4C221-F7C1-4704-A7D2-5C977D91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76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7674"/>
  </w:style>
  <w:style w:type="paragraph" w:styleId="AltBilgi">
    <w:name w:val="footer"/>
    <w:basedOn w:val="Normal"/>
    <w:link w:val="AltBilgiChar"/>
    <w:uiPriority w:val="99"/>
    <w:unhideWhenUsed/>
    <w:rsid w:val="006476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7674"/>
  </w:style>
  <w:style w:type="table" w:customStyle="1" w:styleId="TabloKlavuzu1">
    <w:name w:val="Tablo Kılavuzu1"/>
    <w:basedOn w:val="NormalTablo"/>
    <w:next w:val="TabloKlavuzu"/>
    <w:uiPriority w:val="39"/>
    <w:rsid w:val="006476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4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670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C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221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2025-02-28T06:41:00Z</dcterms:created>
  <dcterms:modified xsi:type="dcterms:W3CDTF">2025-03-14T06:47:00Z</dcterms:modified>
</cp:coreProperties>
</file>