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7D22" w:rsidRPr="00117D13" w:rsidRDefault="00EF20E7" w:rsidP="004F65D5">
      <w:pPr>
        <w:ind w:left="708"/>
        <w:rPr>
          <w:rFonts w:ascii="Times New Roman" w:hAnsi="Times New Roman" w:cs="Times New Roman"/>
          <w:noProof/>
          <w:color w:val="1F4E79" w:themeColor="accent1" w:themeShade="80"/>
          <w:sz w:val="20"/>
          <w:szCs w:val="20"/>
          <w:lang w:eastAsia="tr-TR"/>
        </w:rPr>
      </w:pPr>
      <w:bookmarkStart w:id="0" w:name="_Hlk166052512"/>
      <w:bookmarkEnd w:id="0"/>
      <w:r w:rsidRPr="00117D13">
        <w:rPr>
          <w:rFonts w:ascii="Times New Roman" w:hAnsi="Times New Roman" w:cs="Times New Roman"/>
          <w:noProof/>
          <w:color w:val="1F4E79" w:themeColor="accent1" w:themeShade="80"/>
          <w:sz w:val="20"/>
          <w:szCs w:val="20"/>
          <w:lang w:eastAsia="tr-TR"/>
        </w:rPr>
        <w:t xml:space="preserve">      </w:t>
      </w:r>
      <w:r w:rsidR="00B45559" w:rsidRPr="00117D13">
        <w:rPr>
          <w:rFonts w:ascii="Times New Roman" w:hAnsi="Times New Roman" w:cs="Times New Roman"/>
          <w:noProof/>
          <w:sz w:val="20"/>
          <w:szCs w:val="20"/>
          <w:lang w:eastAsia="tr-TR"/>
        </w:rPr>
        <w:drawing>
          <wp:inline distT="0" distB="0" distL="0" distR="0" wp14:anchorId="5B6828D8" wp14:editId="45F3BC7D">
            <wp:extent cx="819150" cy="828675"/>
            <wp:effectExtent l="0" t="0" r="0" b="9525"/>
            <wp:docPr id="2" name="Resim 2" descr="cid:image002.jpg@01D35166.E5AB9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id:image002.jpg@01D35166.E5AB9E2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819150" cy="828675"/>
                    </a:xfrm>
                    <a:prstGeom prst="rect">
                      <a:avLst/>
                    </a:prstGeom>
                    <a:noFill/>
                    <a:ln>
                      <a:noFill/>
                    </a:ln>
                  </pic:spPr>
                </pic:pic>
              </a:graphicData>
            </a:graphic>
          </wp:inline>
        </w:drawing>
      </w:r>
      <w:r w:rsidRPr="00117D13">
        <w:rPr>
          <w:rFonts w:ascii="Times New Roman" w:hAnsi="Times New Roman" w:cs="Times New Roman"/>
          <w:noProof/>
          <w:color w:val="1F4E79" w:themeColor="accent1" w:themeShade="80"/>
          <w:sz w:val="20"/>
          <w:szCs w:val="20"/>
          <w:lang w:eastAsia="tr-TR"/>
        </w:rPr>
        <w:t xml:space="preserve"> </w:t>
      </w:r>
      <w:r w:rsidR="00B45559" w:rsidRPr="00117D13">
        <w:rPr>
          <w:rFonts w:ascii="Times New Roman" w:hAnsi="Times New Roman" w:cs="Times New Roman"/>
          <w:noProof/>
          <w:color w:val="1F4E79" w:themeColor="accent1" w:themeShade="80"/>
          <w:sz w:val="20"/>
          <w:szCs w:val="20"/>
          <w:lang w:eastAsia="tr-TR"/>
        </w:rPr>
        <w:t xml:space="preserve">      </w:t>
      </w:r>
      <w:r w:rsidRPr="00117D13">
        <w:rPr>
          <w:rFonts w:ascii="Times New Roman" w:hAnsi="Times New Roman" w:cs="Times New Roman"/>
          <w:noProof/>
          <w:color w:val="1F4E79" w:themeColor="accent1" w:themeShade="80"/>
          <w:sz w:val="20"/>
          <w:szCs w:val="20"/>
          <w:lang w:eastAsia="tr-TR"/>
        </w:rPr>
        <w:t xml:space="preserve"> </w:t>
      </w:r>
      <w:r w:rsidR="00B45559" w:rsidRPr="00117D13">
        <w:rPr>
          <w:rFonts w:ascii="Times New Roman" w:hAnsi="Times New Roman" w:cs="Times New Roman"/>
          <w:noProof/>
          <w:sz w:val="20"/>
          <w:szCs w:val="20"/>
          <w:lang w:eastAsia="tr-TR"/>
        </w:rPr>
        <w:drawing>
          <wp:inline distT="0" distB="0" distL="0" distR="0" wp14:anchorId="7991ADE9" wp14:editId="64C9B815">
            <wp:extent cx="1981200" cy="542925"/>
            <wp:effectExtent l="0" t="0" r="0" b="9525"/>
            <wp:docPr id="5" name="Resim 5" descr="ulik - logo 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ulik - logo tr"/>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981200" cy="542925"/>
                    </a:xfrm>
                    <a:prstGeom prst="rect">
                      <a:avLst/>
                    </a:prstGeom>
                    <a:noFill/>
                    <a:ln>
                      <a:noFill/>
                    </a:ln>
                  </pic:spPr>
                </pic:pic>
              </a:graphicData>
            </a:graphic>
          </wp:inline>
        </w:drawing>
      </w:r>
      <w:r w:rsidRPr="00117D13">
        <w:rPr>
          <w:rFonts w:ascii="Times New Roman" w:hAnsi="Times New Roman" w:cs="Times New Roman"/>
          <w:noProof/>
          <w:color w:val="1F4E79" w:themeColor="accent1" w:themeShade="80"/>
          <w:sz w:val="20"/>
          <w:szCs w:val="20"/>
          <w:lang w:eastAsia="tr-TR"/>
        </w:rPr>
        <w:t xml:space="preserve">            </w:t>
      </w:r>
      <w:r w:rsidR="00B15A5D" w:rsidRPr="00117D13">
        <w:rPr>
          <w:rFonts w:ascii="Times New Roman" w:hAnsi="Times New Roman" w:cs="Times New Roman"/>
          <w:noProof/>
          <w:sz w:val="20"/>
          <w:szCs w:val="20"/>
          <w:lang w:eastAsia="tr-TR"/>
        </w:rPr>
        <w:drawing>
          <wp:inline distT="0" distB="0" distL="0" distR="0" wp14:anchorId="31204026" wp14:editId="3D49ADAC">
            <wp:extent cx="1333500" cy="703432"/>
            <wp:effectExtent l="0" t="0" r="0" b="1905"/>
            <wp:docPr id="6" name="Resim 6" descr="ulusal ajans logosu ile ilgili görsel sonuc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lusal ajans logosu ile ilgili görsel sonucu"/>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54441" cy="714479"/>
                    </a:xfrm>
                    <a:prstGeom prst="rect">
                      <a:avLst/>
                    </a:prstGeom>
                    <a:noFill/>
                    <a:ln>
                      <a:noFill/>
                    </a:ln>
                  </pic:spPr>
                </pic:pic>
              </a:graphicData>
            </a:graphic>
          </wp:inline>
        </w:drawing>
      </w:r>
      <w:r w:rsidRPr="00117D13">
        <w:rPr>
          <w:rFonts w:ascii="Times New Roman" w:hAnsi="Times New Roman" w:cs="Times New Roman"/>
          <w:noProof/>
          <w:color w:val="1F4E79" w:themeColor="accent1" w:themeShade="80"/>
          <w:sz w:val="20"/>
          <w:szCs w:val="20"/>
          <w:lang w:eastAsia="tr-TR"/>
        </w:rPr>
        <w:t xml:space="preserve">         </w:t>
      </w:r>
    </w:p>
    <w:p w:rsidR="00EF20E7" w:rsidRPr="00117D13" w:rsidRDefault="00EF20E7" w:rsidP="004F65D5">
      <w:pPr>
        <w:ind w:left="708"/>
        <w:rPr>
          <w:rFonts w:ascii="Times New Roman" w:hAnsi="Times New Roman" w:cs="Times New Roman"/>
          <w:noProof/>
          <w:color w:val="1F4E79" w:themeColor="accent1" w:themeShade="80"/>
          <w:sz w:val="20"/>
          <w:szCs w:val="20"/>
          <w:lang w:eastAsia="tr-TR"/>
        </w:rPr>
      </w:pPr>
      <w:r w:rsidRPr="00117D13">
        <w:rPr>
          <w:rFonts w:ascii="Times New Roman" w:hAnsi="Times New Roman" w:cs="Times New Roman"/>
          <w:noProof/>
          <w:color w:val="1F4E79" w:themeColor="accent1" w:themeShade="80"/>
          <w:sz w:val="20"/>
          <w:szCs w:val="20"/>
          <w:lang w:eastAsia="tr-TR"/>
        </w:rPr>
        <w:t xml:space="preserve">           </w:t>
      </w:r>
    </w:p>
    <w:p w:rsidR="00796A86" w:rsidRPr="00117D13" w:rsidRDefault="00796A86" w:rsidP="00FB70C4">
      <w:pPr>
        <w:shd w:val="clear" w:color="auto" w:fill="FFFFFF"/>
        <w:spacing w:after="100" w:afterAutospacing="1" w:line="240" w:lineRule="auto"/>
        <w:jc w:val="center"/>
        <w:rPr>
          <w:rFonts w:ascii="Times New Roman" w:eastAsia="Times New Roman" w:hAnsi="Times New Roman" w:cs="Times New Roman"/>
          <w:sz w:val="20"/>
          <w:szCs w:val="20"/>
          <w:lang w:eastAsia="tr-TR"/>
        </w:rPr>
      </w:pPr>
      <w:r w:rsidRPr="00117D13">
        <w:rPr>
          <w:rFonts w:ascii="Times New Roman" w:eastAsia="Times New Roman" w:hAnsi="Times New Roman" w:cs="Times New Roman"/>
          <w:b/>
          <w:bCs/>
          <w:sz w:val="20"/>
          <w:szCs w:val="20"/>
          <w:u w:val="single"/>
          <w:lang w:eastAsia="tr-TR"/>
        </w:rPr>
        <w:t xml:space="preserve">ERASMUS+ KA131 </w:t>
      </w:r>
      <w:r w:rsidR="00B44CAA" w:rsidRPr="00117D13">
        <w:rPr>
          <w:rFonts w:ascii="Times New Roman" w:eastAsia="Times New Roman" w:hAnsi="Times New Roman" w:cs="Times New Roman"/>
          <w:b/>
          <w:bCs/>
          <w:sz w:val="20"/>
          <w:szCs w:val="20"/>
          <w:u w:val="single"/>
          <w:lang w:eastAsia="tr-TR"/>
        </w:rPr>
        <w:t xml:space="preserve">ÖĞRENCİ </w:t>
      </w:r>
      <w:r w:rsidRPr="00117D13">
        <w:rPr>
          <w:rFonts w:ascii="Times New Roman" w:eastAsia="Times New Roman" w:hAnsi="Times New Roman" w:cs="Times New Roman"/>
          <w:b/>
          <w:bCs/>
          <w:sz w:val="20"/>
          <w:szCs w:val="20"/>
          <w:u w:val="single"/>
          <w:lang w:eastAsia="tr-TR"/>
        </w:rPr>
        <w:t>STAJ HAREKETLİLİĞİ İLANI</w:t>
      </w:r>
    </w:p>
    <w:p w:rsidR="0052056E" w:rsidRPr="00117D13" w:rsidRDefault="00796A86" w:rsidP="004F65D5">
      <w:pPr>
        <w:shd w:val="clear" w:color="auto" w:fill="FFFFFF"/>
        <w:spacing w:after="100" w:afterAutospacing="1" w:line="240" w:lineRule="auto"/>
        <w:rPr>
          <w:rFonts w:ascii="Times New Roman" w:eastAsia="Times New Roman" w:hAnsi="Times New Roman" w:cs="Times New Roman"/>
          <w:color w:val="212529"/>
          <w:sz w:val="20"/>
          <w:szCs w:val="20"/>
          <w:lang w:eastAsia="tr-TR"/>
        </w:rPr>
      </w:pPr>
      <w:r w:rsidRPr="00117D13">
        <w:rPr>
          <w:rFonts w:ascii="Times New Roman" w:eastAsia="Times New Roman" w:hAnsi="Times New Roman" w:cs="Times New Roman"/>
          <w:color w:val="212529"/>
          <w:sz w:val="20"/>
          <w:szCs w:val="20"/>
          <w:lang w:eastAsia="tr-TR"/>
        </w:rPr>
        <w:t xml:space="preserve">Değerli öğrencilerimiz, </w:t>
      </w:r>
    </w:p>
    <w:p w:rsidR="00E016F2" w:rsidRPr="00117D13" w:rsidRDefault="00796A86" w:rsidP="004F65D5">
      <w:pPr>
        <w:shd w:val="clear" w:color="auto" w:fill="FFFFFF"/>
        <w:spacing w:after="100" w:afterAutospacing="1" w:line="240" w:lineRule="auto"/>
        <w:rPr>
          <w:rFonts w:ascii="Times New Roman" w:eastAsia="Times New Roman" w:hAnsi="Times New Roman" w:cs="Times New Roman"/>
          <w:color w:val="212529"/>
          <w:sz w:val="20"/>
          <w:szCs w:val="20"/>
          <w:lang w:eastAsia="tr-TR"/>
        </w:rPr>
      </w:pPr>
      <w:r w:rsidRPr="00117D13">
        <w:rPr>
          <w:rFonts w:ascii="Times New Roman" w:eastAsia="Times New Roman" w:hAnsi="Times New Roman" w:cs="Times New Roman"/>
          <w:color w:val="212529"/>
          <w:sz w:val="20"/>
          <w:szCs w:val="20"/>
          <w:lang w:eastAsia="tr-TR"/>
        </w:rPr>
        <w:t xml:space="preserve">Erasmus+ </w:t>
      </w:r>
      <w:r w:rsidR="00A31B43" w:rsidRPr="00117D13">
        <w:rPr>
          <w:rFonts w:ascii="Times New Roman" w:hAnsi="Times New Roman" w:cs="Times New Roman"/>
          <w:color w:val="212529"/>
          <w:sz w:val="20"/>
          <w:szCs w:val="20"/>
          <w:shd w:val="clear" w:color="auto" w:fill="FFFFFF"/>
        </w:rPr>
        <w:t>2023-1-TR01-KA131-HED-000121666 </w:t>
      </w:r>
      <w:r w:rsidRPr="00117D13">
        <w:rPr>
          <w:rFonts w:ascii="Times New Roman" w:eastAsia="Times New Roman" w:hAnsi="Times New Roman" w:cs="Times New Roman"/>
          <w:color w:val="212529"/>
          <w:sz w:val="20"/>
          <w:szCs w:val="20"/>
          <w:lang w:eastAsia="tr-TR"/>
        </w:rPr>
        <w:t>Projesi kapsamında Öğrenci Staj Hareketliliği çerçevesinde Üniversitemizden hareketliliğe katılmak isteyen öğrencilerimize duyurulmak üzere hazırlanan ilan metni aşağıda sunulmuştur. </w:t>
      </w:r>
    </w:p>
    <w:p w:rsidR="00796A86" w:rsidRPr="00117D13" w:rsidRDefault="00796A86" w:rsidP="004F65D5">
      <w:pPr>
        <w:shd w:val="clear" w:color="auto" w:fill="FFFFFF"/>
        <w:spacing w:after="100" w:afterAutospacing="1" w:line="240" w:lineRule="auto"/>
        <w:rPr>
          <w:rFonts w:ascii="Times New Roman" w:eastAsia="Times New Roman" w:hAnsi="Times New Roman" w:cs="Times New Roman"/>
          <w:color w:val="212529"/>
          <w:sz w:val="20"/>
          <w:szCs w:val="20"/>
          <w:lang w:eastAsia="tr-TR"/>
        </w:rPr>
      </w:pPr>
      <w:r w:rsidRPr="00117D13">
        <w:rPr>
          <w:rFonts w:ascii="Times New Roman" w:eastAsia="Times New Roman" w:hAnsi="Times New Roman" w:cs="Times New Roman"/>
          <w:b/>
          <w:bCs/>
          <w:sz w:val="20"/>
          <w:szCs w:val="20"/>
          <w:u w:val="single"/>
          <w:lang w:eastAsia="tr-T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Süreç Takvimi:</w:t>
      </w:r>
    </w:p>
    <w:p w:rsidR="00F0344F" w:rsidRDefault="00796A86" w:rsidP="00117D13">
      <w:pPr>
        <w:pBdr>
          <w:top w:val="single" w:sz="4" w:space="1" w:color="auto"/>
          <w:left w:val="single" w:sz="4" w:space="4" w:color="auto"/>
          <w:bottom w:val="single" w:sz="4" w:space="17" w:color="auto"/>
          <w:right w:val="single" w:sz="4" w:space="4" w:color="auto"/>
          <w:between w:val="single" w:sz="4" w:space="1" w:color="auto"/>
          <w:bar w:val="single" w:sz="4" w:color="auto"/>
        </w:pBdr>
        <w:shd w:val="clear" w:color="auto" w:fill="FFFFFF"/>
        <w:spacing w:after="100" w:afterAutospacing="1" w:line="240" w:lineRule="auto"/>
        <w:rPr>
          <w:rFonts w:ascii="Times New Roman" w:eastAsia="Times New Roman" w:hAnsi="Times New Roman" w:cs="Times New Roman"/>
          <w:color w:val="000000"/>
          <w:sz w:val="20"/>
          <w:szCs w:val="20"/>
          <w:lang w:eastAsia="tr-TR"/>
        </w:rPr>
      </w:pPr>
      <w:r w:rsidRPr="00117D13">
        <w:rPr>
          <w:rFonts w:ascii="Times New Roman" w:eastAsia="Times New Roman" w:hAnsi="Times New Roman" w:cs="Times New Roman"/>
          <w:color w:val="000000"/>
          <w:sz w:val="20"/>
          <w:szCs w:val="20"/>
          <w:lang w:eastAsia="tr-TR"/>
        </w:rPr>
        <w:t>Başvuru İlan Tarihi                    </w:t>
      </w:r>
      <w:r w:rsidR="002A582C" w:rsidRPr="00117D13">
        <w:rPr>
          <w:rFonts w:ascii="Times New Roman" w:eastAsia="Times New Roman" w:hAnsi="Times New Roman" w:cs="Times New Roman"/>
          <w:color w:val="000000"/>
          <w:sz w:val="20"/>
          <w:szCs w:val="20"/>
          <w:lang w:eastAsia="tr-TR"/>
        </w:rPr>
        <w:t>                               </w:t>
      </w:r>
      <w:r w:rsidR="00F0344F">
        <w:rPr>
          <w:rFonts w:ascii="Times New Roman" w:eastAsia="Times New Roman" w:hAnsi="Times New Roman" w:cs="Times New Roman"/>
          <w:color w:val="000000"/>
          <w:sz w:val="20"/>
          <w:szCs w:val="20"/>
          <w:lang w:eastAsia="tr-TR"/>
        </w:rPr>
        <w:t>25.10.2024-17.1</w:t>
      </w:r>
      <w:r w:rsidR="00D45269">
        <w:rPr>
          <w:rFonts w:ascii="Times New Roman" w:eastAsia="Times New Roman" w:hAnsi="Times New Roman" w:cs="Times New Roman"/>
          <w:color w:val="000000"/>
          <w:sz w:val="20"/>
          <w:szCs w:val="20"/>
          <w:lang w:eastAsia="tr-TR"/>
        </w:rPr>
        <w:t>1</w:t>
      </w:r>
      <w:r w:rsidR="00F0344F">
        <w:rPr>
          <w:rFonts w:ascii="Times New Roman" w:eastAsia="Times New Roman" w:hAnsi="Times New Roman" w:cs="Times New Roman"/>
          <w:color w:val="000000"/>
          <w:sz w:val="20"/>
          <w:szCs w:val="20"/>
          <w:lang w:eastAsia="tr-TR"/>
        </w:rPr>
        <w:t>.2024</w:t>
      </w:r>
    </w:p>
    <w:p w:rsidR="00796A86" w:rsidRPr="00117D13" w:rsidRDefault="00796A86" w:rsidP="00117D13">
      <w:pPr>
        <w:pBdr>
          <w:top w:val="single" w:sz="4" w:space="1" w:color="auto"/>
          <w:left w:val="single" w:sz="4" w:space="4" w:color="auto"/>
          <w:bottom w:val="single" w:sz="4" w:space="17" w:color="auto"/>
          <w:right w:val="single" w:sz="4" w:space="4" w:color="auto"/>
          <w:between w:val="single" w:sz="4" w:space="1" w:color="auto"/>
          <w:bar w:val="single" w:sz="4" w:color="auto"/>
        </w:pBdr>
        <w:shd w:val="clear" w:color="auto" w:fill="FFFFFF"/>
        <w:spacing w:after="100" w:afterAutospacing="1" w:line="240" w:lineRule="auto"/>
        <w:rPr>
          <w:rFonts w:ascii="Times New Roman" w:eastAsia="Times New Roman" w:hAnsi="Times New Roman" w:cs="Times New Roman"/>
          <w:color w:val="212529"/>
          <w:sz w:val="20"/>
          <w:szCs w:val="20"/>
          <w:lang w:eastAsia="tr-TR"/>
        </w:rPr>
      </w:pPr>
      <w:r w:rsidRPr="00117D13">
        <w:rPr>
          <w:rFonts w:ascii="Times New Roman" w:eastAsia="Times New Roman" w:hAnsi="Times New Roman" w:cs="Times New Roman"/>
          <w:color w:val="333333"/>
          <w:sz w:val="20"/>
          <w:szCs w:val="20"/>
          <w:lang w:eastAsia="tr-TR"/>
        </w:rPr>
        <w:t>Başvuru Başlangıç Bitiş Tarihi                                 </w:t>
      </w:r>
      <w:r w:rsidR="00F0344F">
        <w:rPr>
          <w:rFonts w:ascii="Times New Roman" w:eastAsia="Times New Roman" w:hAnsi="Times New Roman" w:cs="Times New Roman"/>
          <w:color w:val="000000"/>
          <w:sz w:val="20"/>
          <w:szCs w:val="20"/>
          <w:lang w:eastAsia="tr-TR"/>
        </w:rPr>
        <w:t>18.1</w:t>
      </w:r>
      <w:r w:rsidR="00D45269">
        <w:rPr>
          <w:rFonts w:ascii="Times New Roman" w:eastAsia="Times New Roman" w:hAnsi="Times New Roman" w:cs="Times New Roman"/>
          <w:color w:val="000000"/>
          <w:sz w:val="20"/>
          <w:szCs w:val="20"/>
          <w:lang w:eastAsia="tr-TR"/>
        </w:rPr>
        <w:t>1</w:t>
      </w:r>
      <w:r w:rsidR="00F0344F">
        <w:rPr>
          <w:rFonts w:ascii="Times New Roman" w:eastAsia="Times New Roman" w:hAnsi="Times New Roman" w:cs="Times New Roman"/>
          <w:color w:val="000000"/>
          <w:sz w:val="20"/>
          <w:szCs w:val="20"/>
          <w:lang w:eastAsia="tr-TR"/>
        </w:rPr>
        <w:t>.2024 (09:00) -03.01.2025 (17:00)</w:t>
      </w:r>
    </w:p>
    <w:p w:rsidR="00796A86" w:rsidRDefault="00796A86" w:rsidP="00117D13">
      <w:pPr>
        <w:pBdr>
          <w:top w:val="single" w:sz="4" w:space="1" w:color="auto"/>
          <w:left w:val="single" w:sz="4" w:space="4" w:color="auto"/>
          <w:bottom w:val="single" w:sz="4" w:space="17" w:color="auto"/>
          <w:right w:val="single" w:sz="4" w:space="4" w:color="auto"/>
          <w:between w:val="single" w:sz="4" w:space="1" w:color="auto"/>
          <w:bar w:val="single" w:sz="4" w:color="auto"/>
        </w:pBdr>
        <w:shd w:val="clear" w:color="auto" w:fill="FFFFFF"/>
        <w:spacing w:after="100" w:afterAutospacing="1" w:line="240" w:lineRule="auto"/>
        <w:rPr>
          <w:rFonts w:ascii="Times New Roman" w:eastAsia="Times New Roman" w:hAnsi="Times New Roman" w:cs="Times New Roman"/>
          <w:color w:val="333333"/>
          <w:sz w:val="20"/>
          <w:szCs w:val="20"/>
          <w:lang w:eastAsia="tr-TR"/>
        </w:rPr>
      </w:pPr>
      <w:r w:rsidRPr="00117D13">
        <w:rPr>
          <w:rFonts w:ascii="Times New Roman" w:eastAsia="Times New Roman" w:hAnsi="Times New Roman" w:cs="Times New Roman"/>
          <w:color w:val="333333"/>
          <w:sz w:val="20"/>
          <w:szCs w:val="20"/>
          <w:lang w:eastAsia="tr-TR"/>
        </w:rPr>
        <w:t>Sonuçların Açıklanması                  </w:t>
      </w:r>
      <w:r w:rsidR="002A582C" w:rsidRPr="00117D13">
        <w:rPr>
          <w:rFonts w:ascii="Times New Roman" w:eastAsia="Times New Roman" w:hAnsi="Times New Roman" w:cs="Times New Roman"/>
          <w:color w:val="333333"/>
          <w:sz w:val="20"/>
          <w:szCs w:val="20"/>
          <w:lang w:eastAsia="tr-TR"/>
        </w:rPr>
        <w:t xml:space="preserve">                          </w:t>
      </w:r>
      <w:r w:rsidR="00F0344F">
        <w:rPr>
          <w:rFonts w:ascii="Times New Roman" w:eastAsia="Times New Roman" w:hAnsi="Times New Roman" w:cs="Times New Roman"/>
          <w:color w:val="333333"/>
          <w:sz w:val="20"/>
          <w:szCs w:val="20"/>
          <w:lang w:eastAsia="tr-TR"/>
        </w:rPr>
        <w:t>10.01.2025</w:t>
      </w:r>
      <w:r w:rsidR="00510CD0" w:rsidRPr="00117D13">
        <w:rPr>
          <w:rFonts w:ascii="Times New Roman" w:eastAsia="Times New Roman" w:hAnsi="Times New Roman" w:cs="Times New Roman"/>
          <w:color w:val="333333"/>
          <w:sz w:val="20"/>
          <w:szCs w:val="20"/>
          <w:lang w:eastAsia="tr-TR"/>
        </w:rPr>
        <w:t xml:space="preserve">  </w:t>
      </w:r>
    </w:p>
    <w:p w:rsidR="00117D13" w:rsidRPr="00117D13" w:rsidRDefault="00117D13" w:rsidP="00117D13">
      <w:pPr>
        <w:pBdr>
          <w:top w:val="single" w:sz="4" w:space="1" w:color="auto"/>
          <w:left w:val="single" w:sz="4" w:space="4" w:color="auto"/>
          <w:bottom w:val="single" w:sz="4" w:space="17" w:color="auto"/>
          <w:right w:val="single" w:sz="4" w:space="4" w:color="auto"/>
          <w:between w:val="single" w:sz="4" w:space="1" w:color="auto"/>
          <w:bar w:val="single" w:sz="4" w:color="auto"/>
        </w:pBdr>
        <w:shd w:val="clear" w:color="auto" w:fill="FFFFFF"/>
        <w:spacing w:after="100" w:afterAutospacing="1" w:line="240" w:lineRule="auto"/>
        <w:rPr>
          <w:rFonts w:ascii="Times New Roman" w:eastAsia="Times New Roman" w:hAnsi="Times New Roman" w:cs="Times New Roman"/>
          <w:color w:val="212529"/>
          <w:sz w:val="20"/>
          <w:szCs w:val="20"/>
          <w:lang w:eastAsia="tr-TR"/>
        </w:rPr>
      </w:pPr>
      <w:r>
        <w:rPr>
          <w:rFonts w:ascii="Times New Roman" w:eastAsia="Times New Roman" w:hAnsi="Times New Roman" w:cs="Times New Roman"/>
          <w:color w:val="212529"/>
          <w:sz w:val="20"/>
          <w:szCs w:val="20"/>
          <w:lang w:eastAsia="tr-TR"/>
        </w:rPr>
        <w:t xml:space="preserve">Hareketliliğin </w:t>
      </w:r>
      <w:r w:rsidR="00680DD6">
        <w:rPr>
          <w:rFonts w:ascii="Times New Roman" w:eastAsia="Times New Roman" w:hAnsi="Times New Roman" w:cs="Times New Roman"/>
          <w:color w:val="212529"/>
          <w:sz w:val="20"/>
          <w:szCs w:val="20"/>
          <w:lang w:eastAsia="tr-TR"/>
        </w:rPr>
        <w:t>G</w:t>
      </w:r>
      <w:r>
        <w:rPr>
          <w:rFonts w:ascii="Times New Roman" w:eastAsia="Times New Roman" w:hAnsi="Times New Roman" w:cs="Times New Roman"/>
          <w:color w:val="212529"/>
          <w:sz w:val="20"/>
          <w:szCs w:val="20"/>
          <w:lang w:eastAsia="tr-TR"/>
        </w:rPr>
        <w:t>erçekleşme</w:t>
      </w:r>
      <w:r w:rsidR="00680DD6">
        <w:rPr>
          <w:rFonts w:ascii="Times New Roman" w:eastAsia="Times New Roman" w:hAnsi="Times New Roman" w:cs="Times New Roman"/>
          <w:color w:val="212529"/>
          <w:sz w:val="20"/>
          <w:szCs w:val="20"/>
          <w:lang w:eastAsia="tr-TR"/>
        </w:rPr>
        <w:t xml:space="preserve"> Son Tarih </w:t>
      </w:r>
      <w:r>
        <w:rPr>
          <w:rFonts w:ascii="Times New Roman" w:eastAsia="Times New Roman" w:hAnsi="Times New Roman" w:cs="Times New Roman"/>
          <w:color w:val="212529"/>
          <w:sz w:val="20"/>
          <w:szCs w:val="20"/>
          <w:lang w:eastAsia="tr-TR"/>
        </w:rPr>
        <w:t xml:space="preserve">                    </w:t>
      </w:r>
      <w:r w:rsidR="00F0344F">
        <w:rPr>
          <w:rFonts w:ascii="Times New Roman" w:eastAsia="Times New Roman" w:hAnsi="Times New Roman" w:cs="Times New Roman"/>
          <w:color w:val="212529"/>
          <w:sz w:val="20"/>
          <w:szCs w:val="20"/>
          <w:lang w:eastAsia="tr-TR"/>
        </w:rPr>
        <w:t>13.01.2025-30.07.2025</w:t>
      </w:r>
    </w:p>
    <w:p w:rsidR="00504042" w:rsidRPr="00117D13" w:rsidRDefault="00531C91" w:rsidP="004F65D5">
      <w:pPr>
        <w:pStyle w:val="Default"/>
        <w:rPr>
          <w:rFonts w:ascii="Times New Roman" w:hAnsi="Times New Roman" w:cs="Times New Roman"/>
          <w:b/>
          <w:color w:val="auto"/>
          <w:sz w:val="20"/>
          <w:szCs w:val="20"/>
          <w:u w:val="single"/>
        </w:rPr>
      </w:pPr>
      <w:r w:rsidRPr="00117D13">
        <w:rPr>
          <w:rFonts w:ascii="Times New Roman" w:hAnsi="Times New Roman" w:cs="Times New Roman"/>
          <w:b/>
          <w:color w:val="auto"/>
          <w:sz w:val="20"/>
          <w:szCs w:val="20"/>
          <w:u w:val="single"/>
        </w:rPr>
        <w:t>Başvuru Koşulları:</w:t>
      </w:r>
    </w:p>
    <w:p w:rsidR="00CE0E80" w:rsidRPr="00117D13" w:rsidRDefault="00CE0E80" w:rsidP="004F65D5">
      <w:pPr>
        <w:pStyle w:val="Default"/>
        <w:rPr>
          <w:rFonts w:ascii="Times New Roman" w:hAnsi="Times New Roman" w:cs="Times New Roman"/>
          <w:b/>
          <w:color w:val="auto"/>
          <w:sz w:val="20"/>
          <w:szCs w:val="20"/>
          <w:u w:val="single"/>
        </w:rPr>
      </w:pPr>
    </w:p>
    <w:p w:rsidR="000C7F5C" w:rsidRPr="00117D13" w:rsidRDefault="000C7F5C" w:rsidP="004F65D5">
      <w:pPr>
        <w:pStyle w:val="Default"/>
        <w:rPr>
          <w:rFonts w:ascii="Times New Roman" w:hAnsi="Times New Roman" w:cs="Times New Roman"/>
          <w:sz w:val="20"/>
          <w:szCs w:val="20"/>
        </w:rPr>
      </w:pPr>
      <w:r w:rsidRPr="00117D13">
        <w:rPr>
          <w:rFonts w:ascii="Times New Roman" w:hAnsi="Times New Roman" w:cs="Times New Roman"/>
          <w:b/>
          <w:sz w:val="20"/>
          <w:szCs w:val="20"/>
        </w:rPr>
        <w:t>1</w:t>
      </w:r>
      <w:r w:rsidR="00081787" w:rsidRPr="00117D13">
        <w:rPr>
          <w:rFonts w:ascii="Times New Roman" w:hAnsi="Times New Roman" w:cs="Times New Roman"/>
          <w:b/>
          <w:sz w:val="20"/>
          <w:szCs w:val="20"/>
        </w:rPr>
        <w:t>-</w:t>
      </w:r>
      <w:r w:rsidR="00853692">
        <w:rPr>
          <w:rFonts w:ascii="Times New Roman" w:hAnsi="Times New Roman" w:cs="Times New Roman"/>
          <w:b/>
          <w:sz w:val="20"/>
          <w:szCs w:val="20"/>
        </w:rPr>
        <w:t xml:space="preserve"> </w:t>
      </w:r>
      <w:r w:rsidR="00504042" w:rsidRPr="00117D13">
        <w:rPr>
          <w:rFonts w:ascii="Times New Roman" w:hAnsi="Times New Roman" w:cs="Times New Roman"/>
          <w:sz w:val="20"/>
          <w:szCs w:val="20"/>
        </w:rPr>
        <w:t>Öğrencinin Pa</w:t>
      </w:r>
      <w:r w:rsidR="00FB1C75" w:rsidRPr="00117D13">
        <w:rPr>
          <w:rFonts w:ascii="Times New Roman" w:hAnsi="Times New Roman" w:cs="Times New Roman"/>
          <w:sz w:val="20"/>
          <w:szCs w:val="20"/>
        </w:rPr>
        <w:t>mukkale Üniversitesi bünyesinde</w:t>
      </w:r>
      <w:r w:rsidR="00504042" w:rsidRPr="00117D13">
        <w:rPr>
          <w:rFonts w:ascii="Times New Roman" w:hAnsi="Times New Roman" w:cs="Times New Roman"/>
          <w:sz w:val="20"/>
          <w:szCs w:val="20"/>
        </w:rPr>
        <w:t xml:space="preserve"> örgün eğitim kademelerinin herhangi birinde (birinci, ikinci veya üçüncü kademe) tam zamanlı kayıtlı öğrenci olması,</w:t>
      </w:r>
    </w:p>
    <w:p w:rsidR="00FA5C06" w:rsidRPr="00117D13" w:rsidRDefault="000C7F5C" w:rsidP="00FA5C06">
      <w:pPr>
        <w:pStyle w:val="Default"/>
        <w:jc w:val="both"/>
        <w:rPr>
          <w:rFonts w:ascii="Times New Roman" w:hAnsi="Times New Roman" w:cs="Times New Roman"/>
          <w:sz w:val="20"/>
          <w:szCs w:val="20"/>
        </w:rPr>
      </w:pPr>
      <w:r w:rsidRPr="00117D13">
        <w:rPr>
          <w:rFonts w:ascii="Times New Roman" w:hAnsi="Times New Roman" w:cs="Times New Roman"/>
          <w:b/>
          <w:sz w:val="20"/>
          <w:szCs w:val="20"/>
        </w:rPr>
        <w:t>2-</w:t>
      </w:r>
      <w:r w:rsidR="00504042" w:rsidRPr="00117D13">
        <w:rPr>
          <w:rFonts w:ascii="Times New Roman" w:hAnsi="Times New Roman" w:cs="Times New Roman"/>
          <w:sz w:val="20"/>
          <w:szCs w:val="20"/>
        </w:rPr>
        <w:t xml:space="preserve"> </w:t>
      </w:r>
      <w:r w:rsidR="00FA5C06" w:rsidRPr="00117D13">
        <w:rPr>
          <w:rFonts w:ascii="Times New Roman" w:hAnsi="Times New Roman" w:cs="Times New Roman"/>
          <w:sz w:val="20"/>
          <w:szCs w:val="20"/>
        </w:rPr>
        <w:t>a) Birinci kademe (ön lisan</w:t>
      </w:r>
      <w:r w:rsidR="00117D13" w:rsidRPr="00117D13">
        <w:rPr>
          <w:rFonts w:ascii="Times New Roman" w:hAnsi="Times New Roman" w:cs="Times New Roman"/>
          <w:sz w:val="20"/>
          <w:szCs w:val="20"/>
        </w:rPr>
        <w:t>s</w:t>
      </w:r>
      <w:r w:rsidR="00FA5C06" w:rsidRPr="00117D13">
        <w:rPr>
          <w:rFonts w:ascii="Times New Roman" w:hAnsi="Times New Roman" w:cs="Times New Roman"/>
          <w:sz w:val="20"/>
          <w:szCs w:val="20"/>
        </w:rPr>
        <w:t xml:space="preserve"> /lisans) öğrencilerinin kümülatif akademik not ortalamasının en az 2.50/4.00 olması</w:t>
      </w:r>
    </w:p>
    <w:p w:rsidR="00FA5C06" w:rsidRPr="00117D13" w:rsidRDefault="00FA5C06" w:rsidP="00FA5C06">
      <w:pPr>
        <w:pStyle w:val="Default"/>
        <w:jc w:val="both"/>
        <w:rPr>
          <w:rFonts w:ascii="Times New Roman" w:hAnsi="Times New Roman" w:cs="Times New Roman"/>
          <w:sz w:val="20"/>
          <w:szCs w:val="20"/>
        </w:rPr>
      </w:pPr>
      <w:r w:rsidRPr="00117D13">
        <w:rPr>
          <w:rFonts w:ascii="Times New Roman" w:hAnsi="Times New Roman" w:cs="Times New Roman"/>
          <w:sz w:val="20"/>
          <w:szCs w:val="20"/>
        </w:rPr>
        <w:t xml:space="preserve">     </w:t>
      </w:r>
      <w:r w:rsidR="00531C91" w:rsidRPr="00117D13">
        <w:rPr>
          <w:rFonts w:ascii="Times New Roman" w:hAnsi="Times New Roman" w:cs="Times New Roman"/>
          <w:sz w:val="20"/>
          <w:szCs w:val="20"/>
        </w:rPr>
        <w:t>b) İkinci</w:t>
      </w:r>
      <w:r w:rsidRPr="00117D13">
        <w:rPr>
          <w:rFonts w:ascii="Times New Roman" w:hAnsi="Times New Roman" w:cs="Times New Roman"/>
          <w:sz w:val="20"/>
          <w:szCs w:val="20"/>
        </w:rPr>
        <w:t xml:space="preserve"> (yüksek lisans) ve üçüncü (doktora/ tıpta ihtisas) kademe öğrencilerinin kümülatif akademik not ortalamasının en az 3.00/4.00 olması, </w:t>
      </w:r>
    </w:p>
    <w:p w:rsidR="00FA5C06" w:rsidRPr="00117D13" w:rsidRDefault="00FA5C06" w:rsidP="00FA5C06">
      <w:pPr>
        <w:pStyle w:val="Default"/>
        <w:jc w:val="both"/>
        <w:rPr>
          <w:rFonts w:ascii="Times New Roman" w:hAnsi="Times New Roman" w:cs="Times New Roman"/>
          <w:sz w:val="20"/>
          <w:szCs w:val="20"/>
        </w:rPr>
      </w:pPr>
    </w:p>
    <w:p w:rsidR="00853692" w:rsidRPr="00853692" w:rsidRDefault="00FA5C06" w:rsidP="00853692">
      <w:pPr>
        <w:pStyle w:val="Default"/>
        <w:jc w:val="both"/>
        <w:rPr>
          <w:rFonts w:ascii="Times New Roman" w:hAnsi="Times New Roman" w:cs="Times New Roman"/>
          <w:sz w:val="20"/>
          <w:szCs w:val="20"/>
          <w:u w:val="single"/>
        </w:rPr>
      </w:pPr>
      <w:r w:rsidRPr="00117D13">
        <w:rPr>
          <w:rFonts w:ascii="Times New Roman" w:hAnsi="Times New Roman" w:cs="Times New Roman"/>
          <w:b/>
          <w:sz w:val="20"/>
          <w:szCs w:val="20"/>
        </w:rPr>
        <w:t>3-</w:t>
      </w:r>
      <w:r w:rsidR="00853692" w:rsidRPr="00853692">
        <w:rPr>
          <w:rFonts w:ascii="Times New Roman" w:hAnsi="Times New Roman" w:cs="Times New Roman"/>
          <w:sz w:val="20"/>
          <w:szCs w:val="20"/>
        </w:rPr>
        <w:t xml:space="preserve">23.10.2024 tarihli Uluslararası İlişkiler Koordinatörlüğü Komisyonu kararı doğrultusunda, bu yıl </w:t>
      </w:r>
      <w:proofErr w:type="spellStart"/>
      <w:r w:rsidR="00853692" w:rsidRPr="00853692">
        <w:rPr>
          <w:rFonts w:ascii="Times New Roman" w:hAnsi="Times New Roman" w:cs="Times New Roman"/>
          <w:sz w:val="20"/>
          <w:szCs w:val="20"/>
        </w:rPr>
        <w:t>Erasmus</w:t>
      </w:r>
      <w:proofErr w:type="spellEnd"/>
      <w:r w:rsidR="00853692" w:rsidRPr="00853692">
        <w:rPr>
          <w:rFonts w:ascii="Times New Roman" w:hAnsi="Times New Roman" w:cs="Times New Roman"/>
          <w:sz w:val="20"/>
          <w:szCs w:val="20"/>
        </w:rPr>
        <w:t xml:space="preserve">+ Yabancı Dil Sınavı </w:t>
      </w:r>
      <w:r w:rsidR="00853692" w:rsidRPr="00853692">
        <w:rPr>
          <w:rFonts w:ascii="Times New Roman" w:hAnsi="Times New Roman" w:cs="Times New Roman"/>
          <w:sz w:val="20"/>
          <w:szCs w:val="20"/>
          <w:u w:val="single"/>
        </w:rPr>
        <w:t>düzenlenmeyecektir.</w:t>
      </w:r>
    </w:p>
    <w:p w:rsidR="00853692" w:rsidRPr="00853692" w:rsidRDefault="00853692" w:rsidP="00853692">
      <w:pPr>
        <w:pStyle w:val="Default"/>
        <w:jc w:val="both"/>
        <w:rPr>
          <w:rFonts w:ascii="Times New Roman" w:hAnsi="Times New Roman" w:cs="Times New Roman"/>
          <w:sz w:val="20"/>
          <w:szCs w:val="20"/>
          <w:u w:val="single"/>
        </w:rPr>
      </w:pPr>
    </w:p>
    <w:p w:rsidR="00853692" w:rsidRDefault="00853692" w:rsidP="00853692">
      <w:pPr>
        <w:pStyle w:val="Default"/>
        <w:jc w:val="both"/>
        <w:rPr>
          <w:rFonts w:ascii="Times New Roman" w:hAnsi="Times New Roman" w:cs="Times New Roman"/>
          <w:sz w:val="20"/>
          <w:szCs w:val="20"/>
        </w:rPr>
      </w:pPr>
      <w:r w:rsidRPr="00853692">
        <w:rPr>
          <w:rFonts w:ascii="Times New Roman" w:hAnsi="Times New Roman" w:cs="Times New Roman"/>
          <w:sz w:val="20"/>
          <w:szCs w:val="20"/>
        </w:rPr>
        <w:t xml:space="preserve">ÖSYM tarafından gerçekleştirilen YDS, E-YDS ve YÖKDİL sınavlarının geçerlilik süresi 5 yıl olarak belirlenmiş </w:t>
      </w:r>
      <w:r>
        <w:rPr>
          <w:rFonts w:ascii="Times New Roman" w:hAnsi="Times New Roman" w:cs="Times New Roman"/>
          <w:sz w:val="20"/>
          <w:szCs w:val="20"/>
        </w:rPr>
        <w:t xml:space="preserve">olup </w:t>
      </w:r>
      <w:r w:rsidRPr="00117D13">
        <w:rPr>
          <w:rFonts w:ascii="Times New Roman" w:hAnsi="Times New Roman" w:cs="Times New Roman"/>
          <w:b/>
          <w:sz w:val="20"/>
          <w:szCs w:val="20"/>
        </w:rPr>
        <w:t xml:space="preserve">birinci kademe </w:t>
      </w:r>
      <w:r w:rsidRPr="00117D13">
        <w:rPr>
          <w:rFonts w:ascii="Times New Roman" w:hAnsi="Times New Roman" w:cs="Times New Roman"/>
          <w:b/>
          <w:color w:val="FF0000"/>
          <w:sz w:val="20"/>
          <w:szCs w:val="20"/>
        </w:rPr>
        <w:t>(ön lisan</w:t>
      </w:r>
      <w:r>
        <w:rPr>
          <w:rFonts w:ascii="Times New Roman" w:hAnsi="Times New Roman" w:cs="Times New Roman"/>
          <w:b/>
          <w:color w:val="FF0000"/>
          <w:sz w:val="20"/>
          <w:szCs w:val="20"/>
        </w:rPr>
        <w:t>s</w:t>
      </w:r>
      <w:r w:rsidRPr="00117D13">
        <w:rPr>
          <w:rFonts w:ascii="Times New Roman" w:hAnsi="Times New Roman" w:cs="Times New Roman"/>
          <w:b/>
          <w:color w:val="FF0000"/>
          <w:sz w:val="20"/>
          <w:szCs w:val="20"/>
        </w:rPr>
        <w:t xml:space="preserve"> / lisans)</w:t>
      </w:r>
      <w:r w:rsidRPr="00117D13">
        <w:rPr>
          <w:rFonts w:ascii="Times New Roman" w:hAnsi="Times New Roman" w:cs="Times New Roman"/>
          <w:b/>
          <w:sz w:val="20"/>
          <w:szCs w:val="20"/>
        </w:rPr>
        <w:t xml:space="preserve"> öğrencileri için en az </w:t>
      </w:r>
      <w:r>
        <w:rPr>
          <w:rFonts w:ascii="Times New Roman" w:hAnsi="Times New Roman" w:cs="Times New Roman"/>
          <w:b/>
          <w:color w:val="FF0000"/>
          <w:sz w:val="20"/>
          <w:szCs w:val="20"/>
        </w:rPr>
        <w:t>50</w:t>
      </w:r>
      <w:r w:rsidRPr="00117D13">
        <w:rPr>
          <w:rFonts w:ascii="Times New Roman" w:hAnsi="Times New Roman" w:cs="Times New Roman"/>
          <w:b/>
          <w:sz w:val="20"/>
          <w:szCs w:val="20"/>
        </w:rPr>
        <w:t xml:space="preserve">, ikinci </w:t>
      </w:r>
      <w:r w:rsidRPr="00117D13">
        <w:rPr>
          <w:rFonts w:ascii="Times New Roman" w:hAnsi="Times New Roman" w:cs="Times New Roman"/>
          <w:b/>
          <w:color w:val="FF0000"/>
          <w:sz w:val="20"/>
          <w:szCs w:val="20"/>
        </w:rPr>
        <w:t xml:space="preserve">(yüksek lisans) </w:t>
      </w:r>
      <w:r w:rsidRPr="00117D13">
        <w:rPr>
          <w:rFonts w:ascii="Times New Roman" w:hAnsi="Times New Roman" w:cs="Times New Roman"/>
          <w:b/>
          <w:sz w:val="20"/>
          <w:szCs w:val="20"/>
        </w:rPr>
        <w:t xml:space="preserve">ve üçüncü </w:t>
      </w:r>
      <w:r w:rsidRPr="00117D13">
        <w:rPr>
          <w:rFonts w:ascii="Times New Roman" w:hAnsi="Times New Roman" w:cs="Times New Roman"/>
          <w:b/>
          <w:color w:val="FF0000"/>
          <w:sz w:val="20"/>
          <w:szCs w:val="20"/>
        </w:rPr>
        <w:t xml:space="preserve">(doktora/ tıpta ihtisas) </w:t>
      </w:r>
      <w:r w:rsidRPr="00117D13">
        <w:rPr>
          <w:rFonts w:ascii="Times New Roman" w:hAnsi="Times New Roman" w:cs="Times New Roman"/>
          <w:b/>
          <w:sz w:val="20"/>
          <w:szCs w:val="20"/>
        </w:rPr>
        <w:t xml:space="preserve">kademe öğrencileri için </w:t>
      </w:r>
      <w:r>
        <w:rPr>
          <w:rFonts w:ascii="Times New Roman" w:hAnsi="Times New Roman" w:cs="Times New Roman"/>
          <w:b/>
          <w:color w:val="FF0000"/>
          <w:sz w:val="20"/>
          <w:szCs w:val="20"/>
        </w:rPr>
        <w:t>55</w:t>
      </w:r>
      <w:r w:rsidRPr="00117D13">
        <w:rPr>
          <w:rFonts w:ascii="Times New Roman" w:hAnsi="Times New Roman" w:cs="Times New Roman"/>
          <w:b/>
          <w:sz w:val="20"/>
          <w:szCs w:val="20"/>
        </w:rPr>
        <w:t>’ tir.</w:t>
      </w:r>
      <w:r w:rsidRPr="00117D13">
        <w:rPr>
          <w:rFonts w:ascii="Times New Roman" w:hAnsi="Times New Roman" w:cs="Times New Roman"/>
          <w:sz w:val="20"/>
          <w:szCs w:val="20"/>
        </w:rPr>
        <w:t xml:space="preserve"> </w:t>
      </w:r>
    </w:p>
    <w:p w:rsidR="00493147" w:rsidRDefault="00493147" w:rsidP="00493147">
      <w:pPr>
        <w:pStyle w:val="Default"/>
        <w:jc w:val="both"/>
        <w:rPr>
          <w:rFonts w:ascii="Times New Roman" w:hAnsi="Times New Roman" w:cs="Times New Roman"/>
          <w:sz w:val="20"/>
          <w:szCs w:val="20"/>
        </w:rPr>
      </w:pPr>
    </w:p>
    <w:p w:rsidR="00493147" w:rsidRDefault="00493147" w:rsidP="00493147">
      <w:pPr>
        <w:pStyle w:val="Default"/>
        <w:jc w:val="both"/>
        <w:rPr>
          <w:rFonts w:ascii="Times New Roman" w:hAnsi="Times New Roman" w:cs="Times New Roman"/>
          <w:sz w:val="20"/>
          <w:szCs w:val="20"/>
        </w:rPr>
      </w:pPr>
      <w:bookmarkStart w:id="1" w:name="_GoBack"/>
      <w:bookmarkEnd w:id="1"/>
      <w:r w:rsidRPr="00493147">
        <w:rPr>
          <w:rFonts w:ascii="Times New Roman" w:hAnsi="Times New Roman" w:cs="Times New Roman"/>
          <w:sz w:val="20"/>
          <w:szCs w:val="20"/>
        </w:rPr>
        <w:t>TOEFL, PTE</w:t>
      </w:r>
      <w:r>
        <w:rPr>
          <w:rFonts w:ascii="Times New Roman" w:hAnsi="Times New Roman" w:cs="Times New Roman"/>
          <w:sz w:val="20"/>
          <w:szCs w:val="20"/>
        </w:rPr>
        <w:t xml:space="preserve"> </w:t>
      </w:r>
      <w:r w:rsidRPr="00853692">
        <w:rPr>
          <w:rFonts w:ascii="Times New Roman" w:hAnsi="Times New Roman" w:cs="Times New Roman"/>
          <w:sz w:val="20"/>
          <w:szCs w:val="20"/>
        </w:rPr>
        <w:t xml:space="preserve">sınavlarının geçerlilik süresi </w:t>
      </w:r>
      <w:r>
        <w:rPr>
          <w:rFonts w:ascii="Times New Roman" w:hAnsi="Times New Roman" w:cs="Times New Roman"/>
          <w:sz w:val="20"/>
          <w:szCs w:val="20"/>
        </w:rPr>
        <w:t>2</w:t>
      </w:r>
      <w:r w:rsidRPr="00853692">
        <w:rPr>
          <w:rFonts w:ascii="Times New Roman" w:hAnsi="Times New Roman" w:cs="Times New Roman"/>
          <w:sz w:val="20"/>
          <w:szCs w:val="20"/>
        </w:rPr>
        <w:t xml:space="preserve"> yıl</w:t>
      </w:r>
      <w:r>
        <w:rPr>
          <w:rFonts w:ascii="Times New Roman" w:hAnsi="Times New Roman" w:cs="Times New Roman"/>
          <w:sz w:val="20"/>
          <w:szCs w:val="20"/>
        </w:rPr>
        <w:t xml:space="preserve"> </w:t>
      </w:r>
      <w:r w:rsidRPr="00493147">
        <w:rPr>
          <w:rFonts w:ascii="Times New Roman" w:hAnsi="Times New Roman" w:cs="Times New Roman"/>
          <w:sz w:val="20"/>
          <w:szCs w:val="20"/>
        </w:rPr>
        <w:t>(Kendi resmi geçerlilik süreleri dahilinde)</w:t>
      </w:r>
      <w:r w:rsidRPr="00853692">
        <w:rPr>
          <w:rFonts w:ascii="Times New Roman" w:hAnsi="Times New Roman" w:cs="Times New Roman"/>
          <w:sz w:val="20"/>
          <w:szCs w:val="20"/>
        </w:rPr>
        <w:t xml:space="preserve"> olarak belirlenmiş </w:t>
      </w:r>
      <w:r>
        <w:rPr>
          <w:rFonts w:ascii="Times New Roman" w:hAnsi="Times New Roman" w:cs="Times New Roman"/>
          <w:sz w:val="20"/>
          <w:szCs w:val="20"/>
        </w:rPr>
        <w:t xml:space="preserve">olup </w:t>
      </w:r>
      <w:r w:rsidRPr="00117D13">
        <w:rPr>
          <w:rFonts w:ascii="Times New Roman" w:hAnsi="Times New Roman" w:cs="Times New Roman"/>
          <w:b/>
          <w:sz w:val="20"/>
          <w:szCs w:val="20"/>
        </w:rPr>
        <w:t xml:space="preserve">birinci kademe </w:t>
      </w:r>
      <w:r w:rsidRPr="00117D13">
        <w:rPr>
          <w:rFonts w:ascii="Times New Roman" w:hAnsi="Times New Roman" w:cs="Times New Roman"/>
          <w:b/>
          <w:color w:val="FF0000"/>
          <w:sz w:val="20"/>
          <w:szCs w:val="20"/>
        </w:rPr>
        <w:t>(ön lisan</w:t>
      </w:r>
      <w:r>
        <w:rPr>
          <w:rFonts w:ascii="Times New Roman" w:hAnsi="Times New Roman" w:cs="Times New Roman"/>
          <w:b/>
          <w:color w:val="FF0000"/>
          <w:sz w:val="20"/>
          <w:szCs w:val="20"/>
        </w:rPr>
        <w:t>s</w:t>
      </w:r>
      <w:r w:rsidRPr="00117D13">
        <w:rPr>
          <w:rFonts w:ascii="Times New Roman" w:hAnsi="Times New Roman" w:cs="Times New Roman"/>
          <w:b/>
          <w:color w:val="FF0000"/>
          <w:sz w:val="20"/>
          <w:szCs w:val="20"/>
        </w:rPr>
        <w:t xml:space="preserve"> / lisans)</w:t>
      </w:r>
      <w:r w:rsidRPr="00117D13">
        <w:rPr>
          <w:rFonts w:ascii="Times New Roman" w:hAnsi="Times New Roman" w:cs="Times New Roman"/>
          <w:b/>
          <w:sz w:val="20"/>
          <w:szCs w:val="20"/>
        </w:rPr>
        <w:t xml:space="preserve"> öğrencileri için en az </w:t>
      </w:r>
      <w:r>
        <w:rPr>
          <w:rFonts w:ascii="Times New Roman" w:hAnsi="Times New Roman" w:cs="Times New Roman"/>
          <w:b/>
          <w:color w:val="FF0000"/>
          <w:sz w:val="20"/>
          <w:szCs w:val="20"/>
        </w:rPr>
        <w:t>50</w:t>
      </w:r>
      <w:r w:rsidRPr="00117D13">
        <w:rPr>
          <w:rFonts w:ascii="Times New Roman" w:hAnsi="Times New Roman" w:cs="Times New Roman"/>
          <w:b/>
          <w:sz w:val="20"/>
          <w:szCs w:val="20"/>
        </w:rPr>
        <w:t xml:space="preserve">, ikinci </w:t>
      </w:r>
      <w:r w:rsidRPr="00117D13">
        <w:rPr>
          <w:rFonts w:ascii="Times New Roman" w:hAnsi="Times New Roman" w:cs="Times New Roman"/>
          <w:b/>
          <w:color w:val="FF0000"/>
          <w:sz w:val="20"/>
          <w:szCs w:val="20"/>
        </w:rPr>
        <w:t xml:space="preserve">(yüksek lisans) </w:t>
      </w:r>
      <w:r w:rsidRPr="00117D13">
        <w:rPr>
          <w:rFonts w:ascii="Times New Roman" w:hAnsi="Times New Roman" w:cs="Times New Roman"/>
          <w:b/>
          <w:sz w:val="20"/>
          <w:szCs w:val="20"/>
        </w:rPr>
        <w:t xml:space="preserve">ve üçüncü </w:t>
      </w:r>
      <w:r w:rsidRPr="00117D13">
        <w:rPr>
          <w:rFonts w:ascii="Times New Roman" w:hAnsi="Times New Roman" w:cs="Times New Roman"/>
          <w:b/>
          <w:color w:val="FF0000"/>
          <w:sz w:val="20"/>
          <w:szCs w:val="20"/>
        </w:rPr>
        <w:t xml:space="preserve">(doktora/ tıpta ihtisas) </w:t>
      </w:r>
      <w:r w:rsidRPr="00117D13">
        <w:rPr>
          <w:rFonts w:ascii="Times New Roman" w:hAnsi="Times New Roman" w:cs="Times New Roman"/>
          <w:b/>
          <w:sz w:val="20"/>
          <w:szCs w:val="20"/>
        </w:rPr>
        <w:t xml:space="preserve">kademe öğrencileri için </w:t>
      </w:r>
      <w:r>
        <w:rPr>
          <w:rFonts w:ascii="Times New Roman" w:hAnsi="Times New Roman" w:cs="Times New Roman"/>
          <w:b/>
          <w:color w:val="FF0000"/>
          <w:sz w:val="20"/>
          <w:szCs w:val="20"/>
        </w:rPr>
        <w:t>55</w:t>
      </w:r>
      <w:r w:rsidRPr="00117D13">
        <w:rPr>
          <w:rFonts w:ascii="Times New Roman" w:hAnsi="Times New Roman" w:cs="Times New Roman"/>
          <w:b/>
          <w:sz w:val="20"/>
          <w:szCs w:val="20"/>
        </w:rPr>
        <w:t>’ tir.</w:t>
      </w:r>
      <w:r w:rsidRPr="00117D13">
        <w:rPr>
          <w:rFonts w:ascii="Times New Roman" w:hAnsi="Times New Roman" w:cs="Times New Roman"/>
          <w:sz w:val="20"/>
          <w:szCs w:val="20"/>
        </w:rPr>
        <w:t xml:space="preserve"> </w:t>
      </w:r>
    </w:p>
    <w:p w:rsidR="00493147" w:rsidRDefault="00493147" w:rsidP="00853692">
      <w:pPr>
        <w:pStyle w:val="Default"/>
        <w:jc w:val="both"/>
        <w:rPr>
          <w:rFonts w:ascii="Times New Roman" w:hAnsi="Times New Roman" w:cs="Times New Roman"/>
          <w:sz w:val="20"/>
          <w:szCs w:val="20"/>
        </w:rPr>
      </w:pPr>
    </w:p>
    <w:p w:rsidR="00853692" w:rsidRPr="00853692" w:rsidRDefault="00853692" w:rsidP="00853692">
      <w:pPr>
        <w:pStyle w:val="Default"/>
        <w:jc w:val="both"/>
        <w:rPr>
          <w:rFonts w:ascii="Times New Roman" w:hAnsi="Times New Roman" w:cs="Times New Roman"/>
          <w:sz w:val="20"/>
          <w:szCs w:val="20"/>
        </w:rPr>
      </w:pPr>
      <w:r w:rsidRPr="00853692">
        <w:rPr>
          <w:rFonts w:ascii="Times New Roman" w:hAnsi="Times New Roman" w:cs="Times New Roman"/>
          <w:sz w:val="20"/>
          <w:szCs w:val="20"/>
        </w:rPr>
        <w:t xml:space="preserve">Pamukkale Üniversitesi tarafından daha önce yapılan </w:t>
      </w:r>
      <w:proofErr w:type="spellStart"/>
      <w:r w:rsidRPr="00853692">
        <w:rPr>
          <w:rFonts w:ascii="Times New Roman" w:hAnsi="Times New Roman" w:cs="Times New Roman"/>
          <w:sz w:val="20"/>
          <w:szCs w:val="20"/>
        </w:rPr>
        <w:t>Erasmus</w:t>
      </w:r>
      <w:proofErr w:type="spellEnd"/>
      <w:r w:rsidRPr="00853692">
        <w:rPr>
          <w:rFonts w:ascii="Times New Roman" w:hAnsi="Times New Roman" w:cs="Times New Roman"/>
          <w:sz w:val="20"/>
          <w:szCs w:val="20"/>
        </w:rPr>
        <w:t xml:space="preserve">+ Yabancı Dil Sınavlarının geçerlilik süresi ise 3 yıl olacak şekilde düzenlenmiş </w:t>
      </w:r>
      <w:r>
        <w:rPr>
          <w:rFonts w:ascii="Times New Roman" w:hAnsi="Times New Roman" w:cs="Times New Roman"/>
          <w:sz w:val="20"/>
          <w:szCs w:val="20"/>
        </w:rPr>
        <w:t xml:space="preserve">olup </w:t>
      </w:r>
      <w:r w:rsidRPr="00117D13">
        <w:rPr>
          <w:rFonts w:ascii="Times New Roman" w:hAnsi="Times New Roman" w:cs="Times New Roman"/>
          <w:b/>
          <w:sz w:val="20"/>
          <w:szCs w:val="20"/>
        </w:rPr>
        <w:t xml:space="preserve">birinci kademe </w:t>
      </w:r>
      <w:r w:rsidRPr="00117D13">
        <w:rPr>
          <w:rFonts w:ascii="Times New Roman" w:hAnsi="Times New Roman" w:cs="Times New Roman"/>
          <w:b/>
          <w:color w:val="FF0000"/>
          <w:sz w:val="20"/>
          <w:szCs w:val="20"/>
        </w:rPr>
        <w:t>(ön lisan / lisans)</w:t>
      </w:r>
      <w:r w:rsidRPr="00117D13">
        <w:rPr>
          <w:rFonts w:ascii="Times New Roman" w:hAnsi="Times New Roman" w:cs="Times New Roman"/>
          <w:b/>
          <w:sz w:val="20"/>
          <w:szCs w:val="20"/>
        </w:rPr>
        <w:t xml:space="preserve"> öğrencileri için en az </w:t>
      </w:r>
      <w:r w:rsidRPr="00117D13">
        <w:rPr>
          <w:rFonts w:ascii="Times New Roman" w:hAnsi="Times New Roman" w:cs="Times New Roman"/>
          <w:b/>
          <w:color w:val="FF0000"/>
          <w:sz w:val="20"/>
          <w:szCs w:val="20"/>
        </w:rPr>
        <w:t>60</w:t>
      </w:r>
      <w:r w:rsidRPr="00117D13">
        <w:rPr>
          <w:rFonts w:ascii="Times New Roman" w:hAnsi="Times New Roman" w:cs="Times New Roman"/>
          <w:b/>
          <w:sz w:val="20"/>
          <w:szCs w:val="20"/>
        </w:rPr>
        <w:t xml:space="preserve">, ikinci </w:t>
      </w:r>
      <w:r w:rsidRPr="00117D13">
        <w:rPr>
          <w:rFonts w:ascii="Times New Roman" w:hAnsi="Times New Roman" w:cs="Times New Roman"/>
          <w:b/>
          <w:color w:val="FF0000"/>
          <w:sz w:val="20"/>
          <w:szCs w:val="20"/>
        </w:rPr>
        <w:t xml:space="preserve">(yüksek lisans) </w:t>
      </w:r>
      <w:r w:rsidRPr="00117D13">
        <w:rPr>
          <w:rFonts w:ascii="Times New Roman" w:hAnsi="Times New Roman" w:cs="Times New Roman"/>
          <w:b/>
          <w:sz w:val="20"/>
          <w:szCs w:val="20"/>
        </w:rPr>
        <w:t xml:space="preserve">ve üçüncü </w:t>
      </w:r>
      <w:r w:rsidRPr="00117D13">
        <w:rPr>
          <w:rFonts w:ascii="Times New Roman" w:hAnsi="Times New Roman" w:cs="Times New Roman"/>
          <w:b/>
          <w:color w:val="FF0000"/>
          <w:sz w:val="20"/>
          <w:szCs w:val="20"/>
        </w:rPr>
        <w:t xml:space="preserve">(doktora/ tıpta ihtisas) </w:t>
      </w:r>
      <w:r w:rsidRPr="00117D13">
        <w:rPr>
          <w:rFonts w:ascii="Times New Roman" w:hAnsi="Times New Roman" w:cs="Times New Roman"/>
          <w:b/>
          <w:sz w:val="20"/>
          <w:szCs w:val="20"/>
        </w:rPr>
        <w:t xml:space="preserve">kademe öğrencileri için </w:t>
      </w:r>
      <w:r w:rsidRPr="00117D13">
        <w:rPr>
          <w:rFonts w:ascii="Times New Roman" w:hAnsi="Times New Roman" w:cs="Times New Roman"/>
          <w:b/>
          <w:color w:val="FF0000"/>
          <w:sz w:val="20"/>
          <w:szCs w:val="20"/>
        </w:rPr>
        <w:t>65</w:t>
      </w:r>
      <w:r w:rsidRPr="00117D13">
        <w:rPr>
          <w:rFonts w:ascii="Times New Roman" w:hAnsi="Times New Roman" w:cs="Times New Roman"/>
          <w:b/>
          <w:sz w:val="20"/>
          <w:szCs w:val="20"/>
        </w:rPr>
        <w:t>’ tir.</w:t>
      </w:r>
    </w:p>
    <w:p w:rsidR="001701B9" w:rsidRPr="00117D13" w:rsidRDefault="00493147" w:rsidP="00FA5C06">
      <w:pPr>
        <w:pStyle w:val="Default"/>
        <w:rPr>
          <w:rStyle w:val="Kpr"/>
          <w:rFonts w:ascii="Times New Roman" w:hAnsi="Times New Roman" w:cs="Times New Roman"/>
          <w:sz w:val="20"/>
          <w:szCs w:val="20"/>
        </w:rPr>
      </w:pPr>
      <w:hyperlink r:id="rId11" w:history="1">
        <w:r w:rsidR="00853692" w:rsidRPr="00493147">
          <w:rPr>
            <w:rStyle w:val="Kpr"/>
            <w:rFonts w:ascii="Times New Roman" w:hAnsi="Times New Roman" w:cs="Times New Roman"/>
            <w:sz w:val="20"/>
            <w:szCs w:val="20"/>
          </w:rPr>
          <w:t>https://www.pau.edu.tr/uluslarara</w:t>
        </w:r>
        <w:r w:rsidR="00853692" w:rsidRPr="00493147">
          <w:rPr>
            <w:rStyle w:val="Kpr"/>
            <w:rFonts w:ascii="Times New Roman" w:hAnsi="Times New Roman" w:cs="Times New Roman"/>
            <w:sz w:val="20"/>
            <w:szCs w:val="20"/>
          </w:rPr>
          <w:t>s</w:t>
        </w:r>
        <w:r w:rsidR="00853692" w:rsidRPr="00493147">
          <w:rPr>
            <w:rStyle w:val="Kpr"/>
            <w:rFonts w:ascii="Times New Roman" w:hAnsi="Times New Roman" w:cs="Times New Roman"/>
            <w:sz w:val="20"/>
            <w:szCs w:val="20"/>
          </w:rPr>
          <w:t>i/tr/haber/erasmus-yabanci-dil-sinavlari-hakkinda-bilgilendirme-3</w:t>
        </w:r>
      </w:hyperlink>
    </w:p>
    <w:p w:rsidR="00FA5C06" w:rsidRPr="00117D13" w:rsidRDefault="00FA5C06" w:rsidP="00FA5C06">
      <w:pPr>
        <w:pStyle w:val="Default"/>
        <w:rPr>
          <w:rFonts w:ascii="Times New Roman" w:hAnsi="Times New Roman" w:cs="Times New Roman"/>
          <w:sz w:val="20"/>
          <w:szCs w:val="20"/>
        </w:rPr>
      </w:pPr>
    </w:p>
    <w:p w:rsidR="00CF7D16" w:rsidRPr="00117D13" w:rsidRDefault="00EB2F6F" w:rsidP="004F65D5">
      <w:pPr>
        <w:pStyle w:val="Default"/>
        <w:rPr>
          <w:rFonts w:ascii="Times New Roman" w:hAnsi="Times New Roman" w:cs="Times New Roman"/>
          <w:sz w:val="20"/>
          <w:szCs w:val="20"/>
        </w:rPr>
      </w:pPr>
      <w:r w:rsidRPr="00117D13">
        <w:rPr>
          <w:rFonts w:ascii="Times New Roman" w:hAnsi="Times New Roman" w:cs="Times New Roman"/>
          <w:b/>
          <w:sz w:val="20"/>
          <w:szCs w:val="20"/>
        </w:rPr>
        <w:t>4</w:t>
      </w:r>
      <w:r w:rsidR="00CF7D16" w:rsidRPr="00117D13">
        <w:rPr>
          <w:rFonts w:ascii="Times New Roman" w:hAnsi="Times New Roman" w:cs="Times New Roman"/>
          <w:b/>
          <w:sz w:val="20"/>
          <w:szCs w:val="20"/>
        </w:rPr>
        <w:t>-</w:t>
      </w:r>
      <w:r w:rsidR="00D27BF9" w:rsidRPr="00117D13">
        <w:rPr>
          <w:rFonts w:ascii="Times New Roman" w:hAnsi="Times New Roman" w:cs="Times New Roman"/>
          <w:sz w:val="20"/>
          <w:szCs w:val="20"/>
        </w:rPr>
        <w:t xml:space="preserve">Mevcut öğrenim kademesi içerisinde, 2014-2020 ve/veya 2021-2027 Erasmus+ dönemlerinde yükseköğretim </w:t>
      </w:r>
      <w:r w:rsidR="00021958" w:rsidRPr="00117D13">
        <w:rPr>
          <w:rFonts w:ascii="Times New Roman" w:hAnsi="Times New Roman" w:cs="Times New Roman"/>
          <w:sz w:val="20"/>
          <w:szCs w:val="20"/>
        </w:rPr>
        <w:t xml:space="preserve">KA131 </w:t>
      </w:r>
      <w:r w:rsidR="00D27BF9" w:rsidRPr="00117D13">
        <w:rPr>
          <w:rFonts w:ascii="Times New Roman" w:hAnsi="Times New Roman" w:cs="Times New Roman"/>
          <w:sz w:val="20"/>
          <w:szCs w:val="20"/>
        </w:rPr>
        <w:t xml:space="preserve">hareketliliği faaliyetlerinden yararlanmışsa, yeni faaliyetle beraber </w:t>
      </w:r>
      <w:r w:rsidR="000C7F5C" w:rsidRPr="00117D13">
        <w:rPr>
          <w:rFonts w:ascii="Times New Roman" w:hAnsi="Times New Roman" w:cs="Times New Roman"/>
          <w:sz w:val="20"/>
          <w:szCs w:val="20"/>
        </w:rPr>
        <w:t>toplam sürenin 12 ayı geçmemesi gerekmektedir.</w:t>
      </w:r>
      <w:r w:rsidR="00D27BF9" w:rsidRPr="00117D13">
        <w:rPr>
          <w:rFonts w:ascii="Times New Roman" w:hAnsi="Times New Roman" w:cs="Times New Roman"/>
          <w:sz w:val="20"/>
          <w:szCs w:val="20"/>
        </w:rPr>
        <w:t xml:space="preserve"> </w:t>
      </w:r>
      <w:r w:rsidR="00CF7D16" w:rsidRPr="00117D13">
        <w:rPr>
          <w:rFonts w:ascii="Times New Roman" w:hAnsi="Times New Roman" w:cs="Times New Roman"/>
          <w:b/>
          <w:sz w:val="20"/>
          <w:szCs w:val="20"/>
        </w:rPr>
        <w:t xml:space="preserve"> </w:t>
      </w:r>
      <w:r w:rsidR="00D23D12" w:rsidRPr="00117D13">
        <w:rPr>
          <w:rFonts w:ascii="Times New Roman" w:hAnsi="Times New Roman" w:cs="Times New Roman"/>
          <w:sz w:val="20"/>
          <w:szCs w:val="20"/>
        </w:rPr>
        <w:t>Bir öğrencinin aynı öğrenim kademesi içerisinde (lisans, yüksek lisans, doktora</w:t>
      </w:r>
      <w:r w:rsidR="00531C91" w:rsidRPr="00117D13">
        <w:rPr>
          <w:rFonts w:ascii="Times New Roman" w:hAnsi="Times New Roman" w:cs="Times New Roman"/>
          <w:sz w:val="20"/>
          <w:szCs w:val="20"/>
        </w:rPr>
        <w:t xml:space="preserve">), </w:t>
      </w:r>
      <w:proofErr w:type="spellStart"/>
      <w:r w:rsidR="00531C91" w:rsidRPr="00117D13">
        <w:rPr>
          <w:rFonts w:ascii="Times New Roman" w:hAnsi="Times New Roman" w:cs="Times New Roman"/>
          <w:sz w:val="20"/>
          <w:szCs w:val="20"/>
        </w:rPr>
        <w:t>Erasmus</w:t>
      </w:r>
      <w:proofErr w:type="spellEnd"/>
      <w:r w:rsidR="000C7F5C" w:rsidRPr="00117D13">
        <w:rPr>
          <w:rFonts w:ascii="Times New Roman" w:hAnsi="Times New Roman" w:cs="Times New Roman"/>
          <w:sz w:val="20"/>
          <w:szCs w:val="20"/>
        </w:rPr>
        <w:t>+ staj</w:t>
      </w:r>
      <w:r w:rsidR="00D23D12" w:rsidRPr="00117D13">
        <w:rPr>
          <w:rFonts w:ascii="Times New Roman" w:hAnsi="Times New Roman" w:cs="Times New Roman"/>
          <w:sz w:val="20"/>
          <w:szCs w:val="20"/>
        </w:rPr>
        <w:t xml:space="preserve"> hareketliliği süresi ile Erasmus+ döneminde yapılan öğrenci hareketliliği süreleri, toplamda 12 ayı geçemez. Hibe verilmese dahi aynı öğrenim kademesi içerisinde yapılan öğrenci hareketliliği faaliyetlerinin toplam süresinin 12 ayı geçmeyecek şekilde planlanması gerekir. Bu ilan kapsamında planlanan staj hareketliliklerinin, mücbir sebep (force majeure) ilkesinin uygulanmasını gerektirecek istisna halinin varlığı hali de </w:t>
      </w:r>
      <w:r w:rsidR="00506575" w:rsidRPr="00117D13">
        <w:rPr>
          <w:rFonts w:ascii="Times New Roman" w:hAnsi="Times New Roman" w:cs="Times New Roman"/>
          <w:sz w:val="20"/>
          <w:szCs w:val="20"/>
        </w:rPr>
        <w:t>dâhil</w:t>
      </w:r>
      <w:r w:rsidR="00D23D12" w:rsidRPr="00117D13">
        <w:rPr>
          <w:rFonts w:ascii="Times New Roman" w:hAnsi="Times New Roman" w:cs="Times New Roman"/>
          <w:sz w:val="20"/>
          <w:szCs w:val="20"/>
        </w:rPr>
        <w:t xml:space="preserve"> olmak üzere, proj</w:t>
      </w:r>
      <w:r w:rsidR="007A6F6E" w:rsidRPr="00117D13">
        <w:rPr>
          <w:rFonts w:ascii="Times New Roman" w:hAnsi="Times New Roman" w:cs="Times New Roman"/>
          <w:sz w:val="20"/>
          <w:szCs w:val="20"/>
        </w:rPr>
        <w:t>e kapanış tarihi olan 3</w:t>
      </w:r>
      <w:r w:rsidR="00117D13">
        <w:rPr>
          <w:rFonts w:ascii="Times New Roman" w:hAnsi="Times New Roman" w:cs="Times New Roman"/>
          <w:sz w:val="20"/>
          <w:szCs w:val="20"/>
        </w:rPr>
        <w:t>0</w:t>
      </w:r>
      <w:r w:rsidR="00E016F2" w:rsidRPr="00117D13">
        <w:rPr>
          <w:rFonts w:ascii="Times New Roman" w:hAnsi="Times New Roman" w:cs="Times New Roman"/>
          <w:sz w:val="20"/>
          <w:szCs w:val="20"/>
        </w:rPr>
        <w:t>.0</w:t>
      </w:r>
      <w:r w:rsidR="00021958" w:rsidRPr="00117D13">
        <w:rPr>
          <w:rFonts w:ascii="Times New Roman" w:hAnsi="Times New Roman" w:cs="Times New Roman"/>
          <w:sz w:val="20"/>
          <w:szCs w:val="20"/>
        </w:rPr>
        <w:t>7</w:t>
      </w:r>
      <w:r w:rsidR="00E016F2" w:rsidRPr="00117D13">
        <w:rPr>
          <w:rFonts w:ascii="Times New Roman" w:hAnsi="Times New Roman" w:cs="Times New Roman"/>
          <w:sz w:val="20"/>
          <w:szCs w:val="20"/>
        </w:rPr>
        <w:t>.202</w:t>
      </w:r>
      <w:r w:rsidR="00021958" w:rsidRPr="00117D13">
        <w:rPr>
          <w:rFonts w:ascii="Times New Roman" w:hAnsi="Times New Roman" w:cs="Times New Roman"/>
          <w:sz w:val="20"/>
          <w:szCs w:val="20"/>
        </w:rPr>
        <w:t>5</w:t>
      </w:r>
      <w:r w:rsidR="00D23D12" w:rsidRPr="00117D13">
        <w:rPr>
          <w:rFonts w:ascii="Times New Roman" w:hAnsi="Times New Roman" w:cs="Times New Roman"/>
          <w:sz w:val="20"/>
          <w:szCs w:val="20"/>
        </w:rPr>
        <w:t xml:space="preserve"> tarihinden önce tamamlanmış olması gerekmektedir.</w:t>
      </w:r>
    </w:p>
    <w:p w:rsidR="00B525F3" w:rsidRPr="00117D13" w:rsidRDefault="00B525F3" w:rsidP="004F65D5">
      <w:pPr>
        <w:pStyle w:val="Default"/>
        <w:rPr>
          <w:rFonts w:ascii="Times New Roman" w:hAnsi="Times New Roman" w:cs="Times New Roman"/>
          <w:sz w:val="20"/>
          <w:szCs w:val="20"/>
        </w:rPr>
      </w:pPr>
    </w:p>
    <w:p w:rsidR="007E0BBE" w:rsidRPr="00117D13" w:rsidRDefault="007E0BBE" w:rsidP="004F65D5">
      <w:pPr>
        <w:pStyle w:val="Default"/>
        <w:rPr>
          <w:rFonts w:ascii="Times New Roman" w:hAnsi="Times New Roman" w:cs="Times New Roman"/>
          <w:b/>
          <w:color w:val="auto"/>
          <w:sz w:val="20"/>
          <w:szCs w:val="20"/>
        </w:rPr>
      </w:pPr>
    </w:p>
    <w:p w:rsidR="007E0BBE" w:rsidRPr="00117D13" w:rsidRDefault="007E0BBE" w:rsidP="004F65D5">
      <w:pPr>
        <w:pStyle w:val="Default"/>
        <w:rPr>
          <w:rFonts w:ascii="Times New Roman" w:hAnsi="Times New Roman" w:cs="Times New Roman"/>
          <w:b/>
          <w:color w:val="auto"/>
          <w:sz w:val="20"/>
          <w:szCs w:val="20"/>
        </w:rPr>
      </w:pPr>
    </w:p>
    <w:p w:rsidR="009A2A91" w:rsidRPr="00117D13" w:rsidRDefault="009A2A91" w:rsidP="004F65D5">
      <w:pPr>
        <w:pStyle w:val="Default"/>
        <w:rPr>
          <w:rFonts w:ascii="Times New Roman" w:hAnsi="Times New Roman" w:cs="Times New Roman"/>
          <w:b/>
          <w:color w:val="auto"/>
          <w:sz w:val="20"/>
          <w:szCs w:val="20"/>
        </w:rPr>
      </w:pPr>
      <w:r w:rsidRPr="00117D13">
        <w:rPr>
          <w:rFonts w:ascii="Times New Roman" w:hAnsi="Times New Roman" w:cs="Times New Roman"/>
          <w:b/>
          <w:color w:val="auto"/>
          <w:sz w:val="20"/>
          <w:szCs w:val="20"/>
        </w:rPr>
        <w:t xml:space="preserve">Seçim </w:t>
      </w:r>
      <w:proofErr w:type="gramStart"/>
      <w:r w:rsidRPr="00117D13">
        <w:rPr>
          <w:rFonts w:ascii="Times New Roman" w:hAnsi="Times New Roman" w:cs="Times New Roman"/>
          <w:b/>
          <w:color w:val="auto"/>
          <w:sz w:val="20"/>
          <w:szCs w:val="20"/>
        </w:rPr>
        <w:t>Ölçütleri :</w:t>
      </w:r>
      <w:proofErr w:type="gramEnd"/>
    </w:p>
    <w:tbl>
      <w:tblPr>
        <w:tblStyle w:val="TabloKlavuzu"/>
        <w:tblW w:w="10768" w:type="dxa"/>
        <w:tblLook w:val="04A0" w:firstRow="1" w:lastRow="0" w:firstColumn="1" w:lastColumn="0" w:noHBand="0" w:noVBand="1"/>
      </w:tblPr>
      <w:tblGrid>
        <w:gridCol w:w="9209"/>
        <w:gridCol w:w="1559"/>
      </w:tblGrid>
      <w:tr w:rsidR="009A2A91" w:rsidRPr="00117D13" w:rsidTr="00493147">
        <w:trPr>
          <w:trHeight w:val="284"/>
        </w:trPr>
        <w:tc>
          <w:tcPr>
            <w:tcW w:w="9209" w:type="dxa"/>
          </w:tcPr>
          <w:p w:rsidR="009A2A91" w:rsidRPr="00117D13" w:rsidRDefault="009A2A91" w:rsidP="004F65D5">
            <w:pPr>
              <w:pStyle w:val="Default"/>
              <w:rPr>
                <w:rFonts w:ascii="Times New Roman" w:hAnsi="Times New Roman" w:cs="Times New Roman"/>
                <w:b/>
                <w:sz w:val="20"/>
                <w:szCs w:val="20"/>
              </w:rPr>
            </w:pPr>
            <w:r w:rsidRPr="00117D13">
              <w:rPr>
                <w:rFonts w:ascii="Times New Roman" w:hAnsi="Times New Roman" w:cs="Times New Roman"/>
                <w:b/>
                <w:sz w:val="20"/>
                <w:szCs w:val="20"/>
              </w:rPr>
              <w:t>Ölçüt</w:t>
            </w:r>
          </w:p>
        </w:tc>
        <w:tc>
          <w:tcPr>
            <w:tcW w:w="1559" w:type="dxa"/>
          </w:tcPr>
          <w:p w:rsidR="009A2A91" w:rsidRPr="00117D13" w:rsidRDefault="009A2A91" w:rsidP="004F65D5">
            <w:pPr>
              <w:pStyle w:val="Default"/>
              <w:rPr>
                <w:rFonts w:ascii="Times New Roman" w:hAnsi="Times New Roman" w:cs="Times New Roman"/>
                <w:b/>
                <w:sz w:val="20"/>
                <w:szCs w:val="20"/>
              </w:rPr>
            </w:pPr>
            <w:r w:rsidRPr="00117D13">
              <w:rPr>
                <w:rFonts w:ascii="Times New Roman" w:hAnsi="Times New Roman" w:cs="Times New Roman"/>
                <w:b/>
                <w:sz w:val="20"/>
                <w:szCs w:val="20"/>
              </w:rPr>
              <w:t>Ağırlıklı Puan</w:t>
            </w:r>
          </w:p>
        </w:tc>
      </w:tr>
      <w:tr w:rsidR="009A2A91" w:rsidRPr="00117D13" w:rsidTr="00493147">
        <w:trPr>
          <w:trHeight w:val="634"/>
        </w:trPr>
        <w:tc>
          <w:tcPr>
            <w:tcW w:w="9209" w:type="dxa"/>
          </w:tcPr>
          <w:p w:rsidR="009A2A91" w:rsidRPr="00117D13" w:rsidRDefault="009A2A91" w:rsidP="004F65D5">
            <w:pPr>
              <w:pStyle w:val="Default"/>
              <w:rPr>
                <w:rFonts w:ascii="Times New Roman" w:hAnsi="Times New Roman" w:cs="Times New Roman"/>
                <w:i/>
                <w:sz w:val="20"/>
                <w:szCs w:val="20"/>
              </w:rPr>
            </w:pPr>
            <w:r w:rsidRPr="00117D13">
              <w:rPr>
                <w:rFonts w:ascii="Times New Roman" w:hAnsi="Times New Roman" w:cs="Times New Roman"/>
                <w:i/>
                <w:sz w:val="20"/>
                <w:szCs w:val="20"/>
              </w:rPr>
              <w:t>Akademik başarı düzeyi</w:t>
            </w:r>
          </w:p>
        </w:tc>
        <w:tc>
          <w:tcPr>
            <w:tcW w:w="1559" w:type="dxa"/>
          </w:tcPr>
          <w:p w:rsidR="009A2A91" w:rsidRPr="00117D13" w:rsidRDefault="009A2A91" w:rsidP="004F65D5">
            <w:pPr>
              <w:pStyle w:val="Default"/>
              <w:rPr>
                <w:rFonts w:ascii="Times New Roman" w:hAnsi="Times New Roman" w:cs="Times New Roman"/>
                <w:i/>
                <w:sz w:val="20"/>
                <w:szCs w:val="20"/>
              </w:rPr>
            </w:pPr>
            <w:r w:rsidRPr="00117D13">
              <w:rPr>
                <w:rFonts w:ascii="Times New Roman" w:hAnsi="Times New Roman" w:cs="Times New Roman"/>
                <w:i/>
                <w:sz w:val="20"/>
                <w:szCs w:val="20"/>
              </w:rPr>
              <w:t>%50 (toplam 100 puan üzerinden)</w:t>
            </w:r>
          </w:p>
        </w:tc>
      </w:tr>
      <w:tr w:rsidR="009A2A91" w:rsidRPr="00117D13" w:rsidTr="00493147">
        <w:trPr>
          <w:trHeight w:val="748"/>
        </w:trPr>
        <w:tc>
          <w:tcPr>
            <w:tcW w:w="9209" w:type="dxa"/>
          </w:tcPr>
          <w:p w:rsidR="009A2A91" w:rsidRPr="00117D13" w:rsidRDefault="009A2A91" w:rsidP="004F65D5">
            <w:pPr>
              <w:pStyle w:val="Default"/>
              <w:rPr>
                <w:rFonts w:ascii="Times New Roman" w:hAnsi="Times New Roman" w:cs="Times New Roman"/>
                <w:i/>
                <w:sz w:val="20"/>
                <w:szCs w:val="20"/>
              </w:rPr>
            </w:pPr>
            <w:r w:rsidRPr="00117D13">
              <w:rPr>
                <w:rFonts w:ascii="Times New Roman" w:hAnsi="Times New Roman" w:cs="Times New Roman"/>
                <w:i/>
                <w:sz w:val="20"/>
                <w:szCs w:val="20"/>
              </w:rPr>
              <w:lastRenderedPageBreak/>
              <w:t>Dil seviyesi</w:t>
            </w:r>
          </w:p>
        </w:tc>
        <w:tc>
          <w:tcPr>
            <w:tcW w:w="1559" w:type="dxa"/>
          </w:tcPr>
          <w:p w:rsidR="009A2A91" w:rsidRPr="00117D13" w:rsidRDefault="009A2A91" w:rsidP="004F65D5">
            <w:pPr>
              <w:pStyle w:val="Default"/>
              <w:rPr>
                <w:rFonts w:ascii="Times New Roman" w:hAnsi="Times New Roman" w:cs="Times New Roman"/>
                <w:i/>
                <w:sz w:val="20"/>
                <w:szCs w:val="20"/>
              </w:rPr>
            </w:pPr>
            <w:r w:rsidRPr="00117D13">
              <w:rPr>
                <w:rFonts w:ascii="Times New Roman" w:hAnsi="Times New Roman" w:cs="Times New Roman"/>
                <w:i/>
                <w:sz w:val="20"/>
                <w:szCs w:val="20"/>
              </w:rPr>
              <w:t>%50 (toplam 100 puan üzerinden)</w:t>
            </w:r>
          </w:p>
        </w:tc>
      </w:tr>
      <w:tr w:rsidR="009A2A91" w:rsidRPr="00117D13" w:rsidTr="00493147">
        <w:trPr>
          <w:trHeight w:val="571"/>
        </w:trPr>
        <w:tc>
          <w:tcPr>
            <w:tcW w:w="9209" w:type="dxa"/>
          </w:tcPr>
          <w:p w:rsidR="009A2A91" w:rsidRPr="00117D13" w:rsidRDefault="009A2A91" w:rsidP="004F65D5">
            <w:pPr>
              <w:pStyle w:val="Default"/>
              <w:rPr>
                <w:rFonts w:ascii="Times New Roman" w:hAnsi="Times New Roman" w:cs="Times New Roman"/>
                <w:i/>
                <w:sz w:val="20"/>
                <w:szCs w:val="20"/>
              </w:rPr>
            </w:pPr>
            <w:r w:rsidRPr="00117D13">
              <w:rPr>
                <w:rFonts w:ascii="Times New Roman" w:hAnsi="Times New Roman" w:cs="Times New Roman"/>
                <w:i/>
                <w:sz w:val="20"/>
                <w:szCs w:val="20"/>
              </w:rPr>
              <w:t>Şehit ve gazi çocuklarına (durumun belgelenmesi kaydıyla)</w:t>
            </w:r>
          </w:p>
        </w:tc>
        <w:tc>
          <w:tcPr>
            <w:tcW w:w="1559" w:type="dxa"/>
          </w:tcPr>
          <w:p w:rsidR="009A2A91" w:rsidRPr="00117D13" w:rsidRDefault="009A2A91" w:rsidP="004F65D5">
            <w:pPr>
              <w:pStyle w:val="Default"/>
              <w:rPr>
                <w:rFonts w:ascii="Times New Roman" w:hAnsi="Times New Roman" w:cs="Times New Roman"/>
                <w:i/>
                <w:sz w:val="20"/>
                <w:szCs w:val="20"/>
              </w:rPr>
            </w:pPr>
            <w:r w:rsidRPr="00117D13">
              <w:rPr>
                <w:rFonts w:ascii="Times New Roman" w:hAnsi="Times New Roman" w:cs="Times New Roman"/>
                <w:i/>
                <w:sz w:val="20"/>
                <w:szCs w:val="20"/>
              </w:rPr>
              <w:t>+15 puan</w:t>
            </w:r>
          </w:p>
        </w:tc>
      </w:tr>
      <w:tr w:rsidR="009A2A91" w:rsidRPr="00117D13" w:rsidTr="00493147">
        <w:trPr>
          <w:trHeight w:val="514"/>
        </w:trPr>
        <w:tc>
          <w:tcPr>
            <w:tcW w:w="9209" w:type="dxa"/>
          </w:tcPr>
          <w:p w:rsidR="009A2A91" w:rsidRPr="00117D13" w:rsidRDefault="009A2A91" w:rsidP="004F65D5">
            <w:pPr>
              <w:pStyle w:val="Default"/>
              <w:rPr>
                <w:rFonts w:ascii="Times New Roman" w:hAnsi="Times New Roman" w:cs="Times New Roman"/>
                <w:i/>
                <w:sz w:val="20"/>
                <w:szCs w:val="20"/>
              </w:rPr>
            </w:pPr>
            <w:r w:rsidRPr="00117D13">
              <w:rPr>
                <w:rFonts w:ascii="Times New Roman" w:hAnsi="Times New Roman" w:cs="Times New Roman"/>
                <w:i/>
                <w:sz w:val="20"/>
                <w:szCs w:val="20"/>
              </w:rPr>
              <w:t>*Engelli öğrencilere (engelliliğin belgelenmesi kaydıyla)</w:t>
            </w:r>
          </w:p>
        </w:tc>
        <w:tc>
          <w:tcPr>
            <w:tcW w:w="1559" w:type="dxa"/>
          </w:tcPr>
          <w:p w:rsidR="009A2A91" w:rsidRPr="00117D13" w:rsidRDefault="009A2A91" w:rsidP="004F65D5">
            <w:pPr>
              <w:pStyle w:val="Default"/>
              <w:rPr>
                <w:rFonts w:ascii="Times New Roman" w:hAnsi="Times New Roman" w:cs="Times New Roman"/>
                <w:i/>
                <w:sz w:val="20"/>
                <w:szCs w:val="20"/>
              </w:rPr>
            </w:pPr>
            <w:r w:rsidRPr="00117D13">
              <w:rPr>
                <w:rFonts w:ascii="Times New Roman" w:hAnsi="Times New Roman" w:cs="Times New Roman"/>
                <w:i/>
                <w:sz w:val="20"/>
                <w:szCs w:val="20"/>
              </w:rPr>
              <w:t>+10 puan</w:t>
            </w:r>
          </w:p>
        </w:tc>
      </w:tr>
      <w:tr w:rsidR="009A2A91" w:rsidRPr="00117D13" w:rsidTr="00493147">
        <w:trPr>
          <w:trHeight w:val="530"/>
        </w:trPr>
        <w:tc>
          <w:tcPr>
            <w:tcW w:w="9209" w:type="dxa"/>
          </w:tcPr>
          <w:p w:rsidR="009A2A91" w:rsidRPr="00117D13" w:rsidRDefault="009A2A91" w:rsidP="004F65D5">
            <w:pPr>
              <w:pStyle w:val="Default"/>
              <w:ind w:right="-1531"/>
              <w:rPr>
                <w:rFonts w:ascii="Times New Roman" w:hAnsi="Times New Roman" w:cs="Times New Roman"/>
                <w:i/>
                <w:sz w:val="20"/>
                <w:szCs w:val="20"/>
              </w:rPr>
            </w:pPr>
            <w:r w:rsidRPr="00117D13">
              <w:rPr>
                <w:rFonts w:ascii="Times New Roman" w:hAnsi="Times New Roman" w:cs="Times New Roman"/>
                <w:i/>
                <w:sz w:val="20"/>
                <w:szCs w:val="20"/>
              </w:rPr>
              <w:t>Daha önce yararlanma (hibeli veya hibesiz)</w:t>
            </w:r>
          </w:p>
        </w:tc>
        <w:tc>
          <w:tcPr>
            <w:tcW w:w="1559" w:type="dxa"/>
          </w:tcPr>
          <w:p w:rsidR="009A2A91" w:rsidRPr="00117D13" w:rsidRDefault="009A2A91" w:rsidP="004F65D5">
            <w:pPr>
              <w:pStyle w:val="Default"/>
              <w:rPr>
                <w:rFonts w:ascii="Times New Roman" w:hAnsi="Times New Roman" w:cs="Times New Roman"/>
                <w:i/>
                <w:sz w:val="20"/>
                <w:szCs w:val="20"/>
              </w:rPr>
            </w:pPr>
            <w:r w:rsidRPr="00117D13">
              <w:rPr>
                <w:rFonts w:ascii="Times New Roman" w:hAnsi="Times New Roman" w:cs="Times New Roman"/>
                <w:i/>
                <w:sz w:val="20"/>
                <w:szCs w:val="20"/>
              </w:rPr>
              <w:t>-10 puan</w:t>
            </w:r>
          </w:p>
        </w:tc>
      </w:tr>
      <w:tr w:rsidR="009A2A91" w:rsidRPr="00117D13" w:rsidTr="00493147">
        <w:trPr>
          <w:trHeight w:val="514"/>
        </w:trPr>
        <w:tc>
          <w:tcPr>
            <w:tcW w:w="9209" w:type="dxa"/>
          </w:tcPr>
          <w:p w:rsidR="009A2A91" w:rsidRPr="00117D13" w:rsidRDefault="009A2A91" w:rsidP="004F65D5">
            <w:pPr>
              <w:pStyle w:val="Default"/>
              <w:rPr>
                <w:rFonts w:ascii="Times New Roman" w:hAnsi="Times New Roman" w:cs="Times New Roman"/>
                <w:i/>
                <w:sz w:val="20"/>
                <w:szCs w:val="20"/>
              </w:rPr>
            </w:pPr>
            <w:r w:rsidRPr="00117D13">
              <w:rPr>
                <w:rFonts w:ascii="Times New Roman" w:hAnsi="Times New Roman" w:cs="Times New Roman"/>
                <w:i/>
                <w:sz w:val="20"/>
                <w:szCs w:val="20"/>
              </w:rPr>
              <w:t>*2828 Sayılı Sosyal Hizmetler Kanunu Kapsamında haklarında koruma, bakım veya barınma kararı alınmış öğrencilere</w:t>
            </w:r>
          </w:p>
        </w:tc>
        <w:tc>
          <w:tcPr>
            <w:tcW w:w="1559" w:type="dxa"/>
          </w:tcPr>
          <w:p w:rsidR="009A2A91" w:rsidRPr="00117D13" w:rsidRDefault="009A2A91" w:rsidP="004F65D5">
            <w:pPr>
              <w:pStyle w:val="Default"/>
              <w:rPr>
                <w:rFonts w:ascii="Times New Roman" w:hAnsi="Times New Roman" w:cs="Times New Roman"/>
                <w:i/>
                <w:sz w:val="20"/>
                <w:szCs w:val="20"/>
              </w:rPr>
            </w:pPr>
            <w:r w:rsidRPr="00117D13">
              <w:rPr>
                <w:rFonts w:ascii="Times New Roman" w:hAnsi="Times New Roman" w:cs="Times New Roman"/>
                <w:i/>
                <w:sz w:val="20"/>
                <w:szCs w:val="20"/>
              </w:rPr>
              <w:t xml:space="preserve">+10 puan </w:t>
            </w:r>
          </w:p>
        </w:tc>
      </w:tr>
    </w:tbl>
    <w:tbl>
      <w:tblPr>
        <w:tblW w:w="10728"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69"/>
        <w:gridCol w:w="1559"/>
      </w:tblGrid>
      <w:tr w:rsidR="009A2A91" w:rsidRPr="00117D13" w:rsidTr="00493147">
        <w:trPr>
          <w:trHeight w:val="378"/>
        </w:trPr>
        <w:tc>
          <w:tcPr>
            <w:tcW w:w="9169" w:type="dxa"/>
          </w:tcPr>
          <w:p w:rsidR="009A2A91" w:rsidRPr="00117D13" w:rsidRDefault="009A2A91" w:rsidP="004F65D5">
            <w:pPr>
              <w:pStyle w:val="Default"/>
              <w:rPr>
                <w:rFonts w:ascii="Times New Roman" w:hAnsi="Times New Roman" w:cs="Times New Roman"/>
                <w:i/>
                <w:sz w:val="20"/>
                <w:szCs w:val="20"/>
              </w:rPr>
            </w:pPr>
            <w:r w:rsidRPr="00117D13">
              <w:rPr>
                <w:rFonts w:ascii="Times New Roman" w:hAnsi="Times New Roman" w:cs="Times New Roman"/>
                <w:i/>
                <w:sz w:val="20"/>
                <w:szCs w:val="20"/>
              </w:rPr>
              <w:t xml:space="preserve">*Vatandaşı olunan ülkede hareketliliğe katılma </w:t>
            </w:r>
          </w:p>
        </w:tc>
        <w:tc>
          <w:tcPr>
            <w:tcW w:w="1559" w:type="dxa"/>
          </w:tcPr>
          <w:p w:rsidR="009A2A91" w:rsidRPr="00117D13" w:rsidRDefault="009A2A91" w:rsidP="004F65D5">
            <w:pPr>
              <w:pStyle w:val="Default"/>
              <w:rPr>
                <w:rFonts w:ascii="Times New Roman" w:hAnsi="Times New Roman" w:cs="Times New Roman"/>
                <w:i/>
                <w:sz w:val="20"/>
                <w:szCs w:val="20"/>
              </w:rPr>
            </w:pPr>
            <w:r w:rsidRPr="00117D13">
              <w:rPr>
                <w:rFonts w:ascii="Times New Roman" w:hAnsi="Times New Roman" w:cs="Times New Roman"/>
                <w:sz w:val="20"/>
                <w:szCs w:val="20"/>
              </w:rPr>
              <w:t xml:space="preserve"> </w:t>
            </w:r>
            <w:r w:rsidRPr="00117D13">
              <w:rPr>
                <w:rFonts w:ascii="Times New Roman" w:hAnsi="Times New Roman" w:cs="Times New Roman"/>
                <w:i/>
                <w:sz w:val="20"/>
                <w:szCs w:val="20"/>
              </w:rPr>
              <w:t>-10 puan</w:t>
            </w:r>
          </w:p>
        </w:tc>
      </w:tr>
      <w:tr w:rsidR="009A2A91" w:rsidRPr="00117D13" w:rsidTr="00493147">
        <w:trPr>
          <w:trHeight w:val="558"/>
        </w:trPr>
        <w:tc>
          <w:tcPr>
            <w:tcW w:w="9169" w:type="dxa"/>
          </w:tcPr>
          <w:p w:rsidR="009A2A91" w:rsidRPr="00117D13" w:rsidRDefault="009A2A91" w:rsidP="004F65D5">
            <w:pPr>
              <w:pStyle w:val="Default"/>
              <w:rPr>
                <w:rFonts w:ascii="Times New Roman" w:hAnsi="Times New Roman" w:cs="Times New Roman"/>
                <w:i/>
                <w:sz w:val="20"/>
                <w:szCs w:val="20"/>
              </w:rPr>
            </w:pPr>
            <w:r w:rsidRPr="00117D13">
              <w:rPr>
                <w:rFonts w:ascii="Times New Roman" w:hAnsi="Times New Roman" w:cs="Times New Roman"/>
                <w:i/>
                <w:sz w:val="20"/>
                <w:szCs w:val="20"/>
              </w:rPr>
              <w:t>Hareketliliğe seçilen öğrenciler için: Yükseköğretim kurumu tarafından hareketlilikle ilgili olarak düzenlenen toplantılara /eğitimlere mazeretsiz katılmama</w:t>
            </w:r>
            <w:proofErr w:type="gramStart"/>
            <w:r w:rsidRPr="00117D13">
              <w:rPr>
                <w:rFonts w:ascii="Times New Roman" w:hAnsi="Times New Roman" w:cs="Times New Roman"/>
                <w:i/>
                <w:sz w:val="20"/>
                <w:szCs w:val="20"/>
              </w:rPr>
              <w:t xml:space="preserve">   (</w:t>
            </w:r>
            <w:proofErr w:type="gramEnd"/>
            <w:r w:rsidRPr="00117D13">
              <w:rPr>
                <w:rFonts w:ascii="Times New Roman" w:hAnsi="Times New Roman" w:cs="Times New Roman"/>
                <w:i/>
                <w:sz w:val="20"/>
                <w:szCs w:val="20"/>
              </w:rPr>
              <w:t>öğrencinin Erasmus’a tekrar başvurması halinde uygulanır)</w:t>
            </w:r>
          </w:p>
          <w:p w:rsidR="009A2A91" w:rsidRPr="00117D13" w:rsidRDefault="009A2A91" w:rsidP="004F65D5">
            <w:pPr>
              <w:pStyle w:val="Default"/>
              <w:rPr>
                <w:rFonts w:ascii="Times New Roman" w:hAnsi="Times New Roman" w:cs="Times New Roman"/>
                <w:sz w:val="20"/>
                <w:szCs w:val="20"/>
              </w:rPr>
            </w:pPr>
          </w:p>
        </w:tc>
        <w:tc>
          <w:tcPr>
            <w:tcW w:w="1559" w:type="dxa"/>
          </w:tcPr>
          <w:p w:rsidR="009A2A91" w:rsidRPr="00117D13" w:rsidRDefault="009A2A91" w:rsidP="004F65D5">
            <w:pPr>
              <w:pStyle w:val="Default"/>
              <w:rPr>
                <w:rFonts w:ascii="Times New Roman" w:hAnsi="Times New Roman" w:cs="Times New Roman"/>
                <w:sz w:val="20"/>
                <w:szCs w:val="20"/>
              </w:rPr>
            </w:pPr>
            <w:r w:rsidRPr="00117D13">
              <w:rPr>
                <w:rFonts w:ascii="Times New Roman" w:hAnsi="Times New Roman" w:cs="Times New Roman"/>
                <w:sz w:val="20"/>
                <w:szCs w:val="20"/>
              </w:rPr>
              <w:t xml:space="preserve"> </w:t>
            </w:r>
            <w:r w:rsidRPr="00117D13">
              <w:rPr>
                <w:rFonts w:ascii="Times New Roman" w:hAnsi="Times New Roman" w:cs="Times New Roman"/>
                <w:i/>
                <w:sz w:val="20"/>
                <w:szCs w:val="20"/>
              </w:rPr>
              <w:t xml:space="preserve">-5 puan </w:t>
            </w:r>
            <w:r w:rsidRPr="00117D13">
              <w:rPr>
                <w:rFonts w:ascii="Times New Roman" w:hAnsi="Times New Roman" w:cs="Times New Roman"/>
                <w:sz w:val="20"/>
                <w:szCs w:val="20"/>
              </w:rPr>
              <w:t xml:space="preserve">                                                                                       </w:t>
            </w:r>
          </w:p>
        </w:tc>
      </w:tr>
      <w:tr w:rsidR="009A2A91" w:rsidRPr="00117D13" w:rsidTr="00493147">
        <w:trPr>
          <w:trHeight w:val="140"/>
        </w:trPr>
        <w:tc>
          <w:tcPr>
            <w:tcW w:w="9169" w:type="dxa"/>
          </w:tcPr>
          <w:p w:rsidR="009A2A91" w:rsidRPr="00117D13" w:rsidRDefault="009A2A91" w:rsidP="004F65D5">
            <w:pPr>
              <w:pStyle w:val="Default"/>
              <w:rPr>
                <w:rFonts w:ascii="Times New Roman" w:hAnsi="Times New Roman" w:cs="Times New Roman"/>
                <w:i/>
                <w:sz w:val="20"/>
                <w:szCs w:val="20"/>
              </w:rPr>
            </w:pPr>
            <w:r w:rsidRPr="00117D13">
              <w:rPr>
                <w:rFonts w:ascii="Times New Roman" w:hAnsi="Times New Roman" w:cs="Times New Roman"/>
                <w:i/>
                <w:sz w:val="20"/>
                <w:szCs w:val="20"/>
              </w:rPr>
              <w:t>İki Hareketlilik türüne birden aynı anda başvurma (öğrencinin tercih ettiği hareketlilik türüne azaltma uygulanır)</w:t>
            </w:r>
          </w:p>
        </w:tc>
        <w:tc>
          <w:tcPr>
            <w:tcW w:w="1559" w:type="dxa"/>
          </w:tcPr>
          <w:p w:rsidR="009A2A91" w:rsidRPr="00117D13" w:rsidRDefault="009A2A91" w:rsidP="004F65D5">
            <w:pPr>
              <w:pStyle w:val="Default"/>
              <w:ind w:firstLine="76"/>
              <w:rPr>
                <w:rFonts w:ascii="Times New Roman" w:hAnsi="Times New Roman" w:cs="Times New Roman"/>
                <w:i/>
                <w:sz w:val="20"/>
                <w:szCs w:val="20"/>
              </w:rPr>
            </w:pPr>
            <w:r w:rsidRPr="00117D13">
              <w:rPr>
                <w:rFonts w:ascii="Times New Roman" w:hAnsi="Times New Roman" w:cs="Times New Roman"/>
                <w:i/>
                <w:sz w:val="20"/>
                <w:szCs w:val="20"/>
              </w:rPr>
              <w:t xml:space="preserve">-10 puan </w:t>
            </w:r>
          </w:p>
        </w:tc>
      </w:tr>
      <w:tr w:rsidR="009A2A91" w:rsidRPr="00117D13" w:rsidTr="00493147">
        <w:trPr>
          <w:trHeight w:val="63"/>
        </w:trPr>
        <w:tc>
          <w:tcPr>
            <w:tcW w:w="9169" w:type="dxa"/>
          </w:tcPr>
          <w:p w:rsidR="009A2A91" w:rsidRPr="00117D13" w:rsidRDefault="009A2A91" w:rsidP="004F65D5">
            <w:pPr>
              <w:pStyle w:val="Default"/>
              <w:rPr>
                <w:rFonts w:ascii="Times New Roman" w:hAnsi="Times New Roman" w:cs="Times New Roman"/>
                <w:i/>
                <w:sz w:val="20"/>
                <w:szCs w:val="20"/>
              </w:rPr>
            </w:pPr>
            <w:r w:rsidRPr="00117D13">
              <w:rPr>
                <w:rFonts w:ascii="Times New Roman" w:hAnsi="Times New Roman" w:cs="Times New Roman"/>
                <w:i/>
                <w:sz w:val="20"/>
                <w:szCs w:val="20"/>
              </w:rPr>
              <w:t>Dil sınavına gireceğini beyan mazeretsiz girmeme (öğrencinin Erasmus’a tekrar başvurması halinde uygulanır)</w:t>
            </w:r>
          </w:p>
        </w:tc>
        <w:tc>
          <w:tcPr>
            <w:tcW w:w="1559" w:type="dxa"/>
          </w:tcPr>
          <w:p w:rsidR="009A2A91" w:rsidRPr="00117D13" w:rsidRDefault="009A2A91" w:rsidP="004F65D5">
            <w:pPr>
              <w:pStyle w:val="Default"/>
              <w:rPr>
                <w:rFonts w:ascii="Times New Roman" w:hAnsi="Times New Roman" w:cs="Times New Roman"/>
                <w:i/>
                <w:sz w:val="20"/>
                <w:szCs w:val="20"/>
              </w:rPr>
            </w:pPr>
            <w:r w:rsidRPr="00117D13">
              <w:rPr>
                <w:rFonts w:ascii="Times New Roman" w:hAnsi="Times New Roman" w:cs="Times New Roman"/>
                <w:sz w:val="20"/>
                <w:szCs w:val="20"/>
              </w:rPr>
              <w:t xml:space="preserve"> </w:t>
            </w:r>
            <w:r w:rsidRPr="00117D13">
              <w:rPr>
                <w:rFonts w:ascii="Times New Roman" w:hAnsi="Times New Roman" w:cs="Times New Roman"/>
                <w:i/>
                <w:sz w:val="20"/>
                <w:szCs w:val="20"/>
              </w:rPr>
              <w:t>-5 puan</w:t>
            </w:r>
          </w:p>
        </w:tc>
      </w:tr>
      <w:tr w:rsidR="009A2A91" w:rsidRPr="00117D13" w:rsidTr="00493147">
        <w:trPr>
          <w:trHeight w:val="503"/>
        </w:trPr>
        <w:tc>
          <w:tcPr>
            <w:tcW w:w="9169" w:type="dxa"/>
          </w:tcPr>
          <w:p w:rsidR="009A2A91" w:rsidRPr="00117D13" w:rsidRDefault="009A2A91" w:rsidP="004F65D5">
            <w:pPr>
              <w:pStyle w:val="Default"/>
              <w:rPr>
                <w:rFonts w:ascii="Times New Roman" w:hAnsi="Times New Roman" w:cs="Times New Roman"/>
                <w:i/>
                <w:sz w:val="20"/>
                <w:szCs w:val="20"/>
              </w:rPr>
            </w:pPr>
            <w:r w:rsidRPr="00117D13">
              <w:rPr>
                <w:rFonts w:ascii="Times New Roman" w:hAnsi="Times New Roman" w:cs="Times New Roman"/>
                <w:i/>
                <w:sz w:val="20"/>
                <w:szCs w:val="20"/>
              </w:rPr>
              <w:t>Hareketliliğe seçildiği halde süresinde feragat bildirimi bulunmaksızın hareketliliğe katılmama</w:t>
            </w:r>
          </w:p>
        </w:tc>
        <w:tc>
          <w:tcPr>
            <w:tcW w:w="1559" w:type="dxa"/>
          </w:tcPr>
          <w:p w:rsidR="009A2A91" w:rsidRPr="00117D13" w:rsidRDefault="009A2A91" w:rsidP="004F65D5">
            <w:pPr>
              <w:pStyle w:val="Default"/>
              <w:rPr>
                <w:rFonts w:ascii="Times New Roman" w:hAnsi="Times New Roman" w:cs="Times New Roman"/>
                <w:i/>
                <w:sz w:val="20"/>
                <w:szCs w:val="20"/>
              </w:rPr>
            </w:pPr>
            <w:r w:rsidRPr="00117D13">
              <w:rPr>
                <w:rFonts w:ascii="Times New Roman" w:hAnsi="Times New Roman" w:cs="Times New Roman"/>
                <w:i/>
                <w:sz w:val="20"/>
                <w:szCs w:val="20"/>
              </w:rPr>
              <w:t>-10 puan</w:t>
            </w:r>
          </w:p>
        </w:tc>
      </w:tr>
      <w:tr w:rsidR="009A2A91" w:rsidRPr="00117D13" w:rsidTr="00493147">
        <w:trPr>
          <w:trHeight w:val="872"/>
        </w:trPr>
        <w:tc>
          <w:tcPr>
            <w:tcW w:w="9169" w:type="dxa"/>
          </w:tcPr>
          <w:p w:rsidR="009A2A91" w:rsidRPr="00117D13" w:rsidRDefault="00EB41CA" w:rsidP="002A06F5">
            <w:pPr>
              <w:spacing w:before="100" w:beforeAutospacing="1" w:after="100" w:afterAutospacing="1" w:line="240" w:lineRule="auto"/>
              <w:rPr>
                <w:rFonts w:ascii="Times New Roman" w:eastAsia="Times New Roman" w:hAnsi="Times New Roman" w:cs="Times New Roman"/>
                <w:i/>
                <w:color w:val="000000"/>
                <w:sz w:val="20"/>
                <w:szCs w:val="20"/>
                <w:lang w:eastAsia="tr-TR"/>
              </w:rPr>
            </w:pPr>
            <w:r w:rsidRPr="00117D13">
              <w:rPr>
                <w:rFonts w:ascii="Times New Roman" w:eastAsia="Times New Roman" w:hAnsi="Times New Roman" w:cs="Times New Roman"/>
                <w:i/>
                <w:color w:val="000000"/>
                <w:sz w:val="20"/>
                <w:szCs w:val="20"/>
                <w:lang w:eastAsia="tr-TR"/>
              </w:rPr>
              <w:t xml:space="preserve">Kendileri veya 1. Derece yakınları </w:t>
            </w:r>
            <w:proofErr w:type="spellStart"/>
            <w:r w:rsidRPr="00117D13">
              <w:rPr>
                <w:rFonts w:ascii="Times New Roman" w:eastAsia="Times New Roman" w:hAnsi="Times New Roman" w:cs="Times New Roman"/>
                <w:i/>
                <w:color w:val="000000"/>
                <w:sz w:val="20"/>
                <w:szCs w:val="20"/>
                <w:lang w:eastAsia="tr-TR"/>
              </w:rPr>
              <w:t>AFAD’dan</w:t>
            </w:r>
            <w:proofErr w:type="spellEnd"/>
            <w:r w:rsidRPr="00117D13">
              <w:rPr>
                <w:rFonts w:ascii="Times New Roman" w:eastAsia="Times New Roman" w:hAnsi="Times New Roman" w:cs="Times New Roman"/>
                <w:i/>
                <w:color w:val="000000"/>
                <w:sz w:val="20"/>
                <w:szCs w:val="20"/>
                <w:lang w:eastAsia="tr-TR"/>
              </w:rPr>
              <w:t xml:space="preserve"> afetzede yardımı alanlar (Belgelendirmek Kaydıyla)</w:t>
            </w:r>
          </w:p>
        </w:tc>
        <w:tc>
          <w:tcPr>
            <w:tcW w:w="1559" w:type="dxa"/>
          </w:tcPr>
          <w:p w:rsidR="009A2A91" w:rsidRPr="00117D13" w:rsidRDefault="009A2A91" w:rsidP="004F65D5">
            <w:pPr>
              <w:pStyle w:val="Default"/>
              <w:rPr>
                <w:rFonts w:ascii="Times New Roman" w:hAnsi="Times New Roman" w:cs="Times New Roman"/>
                <w:i/>
                <w:sz w:val="20"/>
                <w:szCs w:val="20"/>
              </w:rPr>
            </w:pPr>
          </w:p>
          <w:p w:rsidR="009A2A91" w:rsidRPr="00117D13" w:rsidRDefault="009A2A91" w:rsidP="004F65D5">
            <w:pPr>
              <w:pStyle w:val="Default"/>
              <w:rPr>
                <w:rFonts w:ascii="Times New Roman" w:hAnsi="Times New Roman" w:cs="Times New Roman"/>
                <w:i/>
                <w:sz w:val="20"/>
                <w:szCs w:val="20"/>
              </w:rPr>
            </w:pPr>
            <w:r w:rsidRPr="00117D13">
              <w:rPr>
                <w:rFonts w:ascii="Times New Roman" w:hAnsi="Times New Roman" w:cs="Times New Roman"/>
                <w:i/>
                <w:sz w:val="20"/>
                <w:szCs w:val="20"/>
              </w:rPr>
              <w:t>+10 puan</w:t>
            </w:r>
          </w:p>
        </w:tc>
      </w:tr>
    </w:tbl>
    <w:p w:rsidR="000D7DB0" w:rsidRPr="00117D13" w:rsidRDefault="000D7DB0" w:rsidP="004F65D5">
      <w:pPr>
        <w:pStyle w:val="Default"/>
        <w:rPr>
          <w:rFonts w:ascii="Times New Roman" w:hAnsi="Times New Roman" w:cs="Times New Roman"/>
          <w:sz w:val="20"/>
          <w:szCs w:val="20"/>
        </w:rPr>
      </w:pPr>
    </w:p>
    <w:p w:rsidR="00B15A5D" w:rsidRPr="00117D13" w:rsidRDefault="00B15A5D" w:rsidP="00B15A5D">
      <w:pPr>
        <w:pStyle w:val="NormalWeb"/>
        <w:shd w:val="clear" w:color="auto" w:fill="FFFFFF"/>
        <w:spacing w:before="0" w:beforeAutospacing="0"/>
        <w:rPr>
          <w:sz w:val="20"/>
          <w:szCs w:val="20"/>
        </w:rPr>
      </w:pPr>
      <w:r w:rsidRPr="00117D13">
        <w:rPr>
          <w:sz w:val="20"/>
          <w:szCs w:val="20"/>
        </w:rPr>
        <w:t xml:space="preserve">* Muharip gaziler ve bunların eş ve çocukları ile harp şehitlerinin eş ve çocuklarının yanı sıra 12/4/1991 tarih ve 3713 sayılı Terörle Mücadele Kanunu’nun 21. Maddesine göre “kamu görevlilerinden yurtiçinde ve yurtdışında görevlerini ifa ederlerken veya sıfatları kalkmış olsa bile bu görevlerini yapmalarından dolayı terör eylemlerine muhatap olarak yaralanan, engelli hâle gelen, ölen veya </w:t>
      </w:r>
      <w:proofErr w:type="spellStart"/>
      <w:r w:rsidRPr="00117D13">
        <w:rPr>
          <w:sz w:val="20"/>
          <w:szCs w:val="20"/>
        </w:rPr>
        <w:t>öldürülenler”in</w:t>
      </w:r>
      <w:proofErr w:type="spellEnd"/>
      <w:r w:rsidRPr="00117D13">
        <w:rPr>
          <w:sz w:val="20"/>
          <w:szCs w:val="20"/>
        </w:rPr>
        <w:t xml:space="preserve"> eş ve çocukları ile 23 Temmuz 2016 tarih ve 667 sayılı KHK’nin 7. Maddesi uyarınca, 15 Temmuz 2016 tarihinde gerçekleştirilen darbe teşebbüsü ve terör eylemi ile bu eylemin devamı niteliğindeki eylemler sebebiyle hayatını kaybedenlerin eş ve çocukları veya malul olan siviller ile bu kişilerin eş ve çocukları Erasmus+ öğrenci hareketliliğine başvurmaları halinde </w:t>
      </w:r>
      <w:proofErr w:type="spellStart"/>
      <w:r w:rsidRPr="00117D13">
        <w:rPr>
          <w:sz w:val="20"/>
          <w:szCs w:val="20"/>
        </w:rPr>
        <w:t>önceliklendirilir</w:t>
      </w:r>
      <w:proofErr w:type="spellEnd"/>
      <w:r w:rsidRPr="00117D13">
        <w:rPr>
          <w:sz w:val="20"/>
          <w:szCs w:val="20"/>
        </w:rPr>
        <w:t>.</w:t>
      </w:r>
    </w:p>
    <w:p w:rsidR="00B15A5D" w:rsidRPr="00117D13" w:rsidRDefault="00B15A5D" w:rsidP="00B15A5D">
      <w:pPr>
        <w:pStyle w:val="NormalWeb"/>
        <w:shd w:val="clear" w:color="auto" w:fill="FFFFFF"/>
        <w:spacing w:before="0" w:beforeAutospacing="0"/>
        <w:rPr>
          <w:rStyle w:val="markedcontent"/>
          <w:sz w:val="20"/>
          <w:szCs w:val="20"/>
        </w:rPr>
      </w:pPr>
      <w:r w:rsidRPr="00117D13">
        <w:rPr>
          <w:sz w:val="20"/>
          <w:szCs w:val="20"/>
        </w:rPr>
        <w:t xml:space="preserve">* </w:t>
      </w:r>
      <w:proofErr w:type="spellStart"/>
      <w:r w:rsidRPr="00117D13">
        <w:rPr>
          <w:sz w:val="20"/>
          <w:szCs w:val="20"/>
        </w:rPr>
        <w:t>Önceliklendirme</w:t>
      </w:r>
      <w:proofErr w:type="spellEnd"/>
      <w:r w:rsidRPr="00117D13">
        <w:rPr>
          <w:sz w:val="20"/>
          <w:szCs w:val="20"/>
        </w:rPr>
        <w:t xml:space="preserve"> için öğrencinin 20 Şubat 2019 tarih ve 30692 sayılı </w:t>
      </w:r>
      <w:proofErr w:type="gramStart"/>
      <w:r w:rsidRPr="00117D13">
        <w:rPr>
          <w:sz w:val="20"/>
          <w:szCs w:val="20"/>
        </w:rPr>
        <w:t>Resmi</w:t>
      </w:r>
      <w:proofErr w:type="gramEnd"/>
      <w:r w:rsidRPr="00117D13">
        <w:rPr>
          <w:sz w:val="20"/>
          <w:szCs w:val="20"/>
        </w:rPr>
        <w:t xml:space="preserve"> </w:t>
      </w:r>
      <w:proofErr w:type="spellStart"/>
      <w:r w:rsidRPr="00117D13">
        <w:rPr>
          <w:sz w:val="20"/>
          <w:szCs w:val="20"/>
        </w:rPr>
        <w:t>Gazete’de</w:t>
      </w:r>
      <w:proofErr w:type="spellEnd"/>
      <w:r w:rsidRPr="00117D13">
        <w:rPr>
          <w:sz w:val="20"/>
          <w:szCs w:val="20"/>
        </w:rPr>
        <w:t xml:space="preserve"> yayımlanan “Erişkinler İçin Engellilik Değerlendirmesi Hakkında </w:t>
      </w:r>
      <w:proofErr w:type="spellStart"/>
      <w:r w:rsidRPr="00117D13">
        <w:rPr>
          <w:sz w:val="20"/>
          <w:szCs w:val="20"/>
        </w:rPr>
        <w:t>Yönetmelik”te</w:t>
      </w:r>
      <w:proofErr w:type="spellEnd"/>
      <w:r w:rsidRPr="00117D13">
        <w:rPr>
          <w:sz w:val="20"/>
          <w:szCs w:val="20"/>
        </w:rPr>
        <w:t xml:space="preserve"> yer alan Engellilik Sağlık Kurulu raporunu ibraz etmesi gerekir.</w:t>
      </w:r>
    </w:p>
    <w:p w:rsidR="00B15A5D" w:rsidRPr="00117D13" w:rsidRDefault="00B15A5D" w:rsidP="00B15A5D">
      <w:pPr>
        <w:pStyle w:val="NormalWeb"/>
        <w:shd w:val="clear" w:color="auto" w:fill="FFFFFF"/>
        <w:spacing w:before="0" w:beforeAutospacing="0"/>
        <w:rPr>
          <w:rStyle w:val="markedcontent"/>
          <w:sz w:val="20"/>
          <w:szCs w:val="20"/>
        </w:rPr>
      </w:pPr>
      <w:r w:rsidRPr="00117D13">
        <w:rPr>
          <w:rStyle w:val="markedcontent"/>
          <w:sz w:val="20"/>
          <w:szCs w:val="20"/>
        </w:rPr>
        <w:t>*</w:t>
      </w:r>
      <w:proofErr w:type="spellStart"/>
      <w:r w:rsidRPr="00117D13">
        <w:rPr>
          <w:rStyle w:val="markedcontent"/>
          <w:sz w:val="20"/>
          <w:szCs w:val="20"/>
        </w:rPr>
        <w:t>Önceliklendirme</w:t>
      </w:r>
      <w:proofErr w:type="spellEnd"/>
      <w:r w:rsidRPr="00117D13">
        <w:rPr>
          <w:rStyle w:val="markedcontent"/>
          <w:sz w:val="20"/>
          <w:szCs w:val="20"/>
        </w:rPr>
        <w:t xml:space="preserve"> için öğrencinin Aile ve Sosyal Politikalar Bakanlığı’ndan hakkında 2828 sayılı Kanun uyarınca koruma, bakım veya barınma kararı olduğuna dair yazıyı ibraz etmesi gerekir.  </w:t>
      </w:r>
    </w:p>
    <w:p w:rsidR="00706313" w:rsidRPr="00117D13" w:rsidRDefault="00531C91" w:rsidP="004F65D5">
      <w:pPr>
        <w:shd w:val="clear" w:color="auto" w:fill="FFFFFF"/>
        <w:spacing w:after="100" w:afterAutospacing="1" w:line="240" w:lineRule="auto"/>
        <w:rPr>
          <w:rFonts w:ascii="Times New Roman" w:eastAsia="Times New Roman" w:hAnsi="Times New Roman" w:cs="Times New Roman"/>
          <w:b/>
          <w:bCs/>
          <w:sz w:val="20"/>
          <w:szCs w:val="20"/>
          <w:u w:val="single"/>
          <w:lang w:eastAsia="tr-TR"/>
        </w:rPr>
      </w:pPr>
      <w:r w:rsidRPr="00117D13">
        <w:rPr>
          <w:rFonts w:ascii="Times New Roman" w:eastAsia="Times New Roman" w:hAnsi="Times New Roman" w:cs="Times New Roman"/>
          <w:b/>
          <w:bCs/>
          <w:sz w:val="20"/>
          <w:szCs w:val="20"/>
          <w:u w:val="single"/>
          <w:lang w:eastAsia="tr-TR"/>
        </w:rPr>
        <w:t>Kontenjanlar:</w:t>
      </w:r>
    </w:p>
    <w:p w:rsidR="004F74AA" w:rsidRPr="00117D13" w:rsidRDefault="00223F18" w:rsidP="00DF41AD">
      <w:pPr>
        <w:pStyle w:val="NormalWeb"/>
        <w:shd w:val="clear" w:color="auto" w:fill="FFFFFF"/>
        <w:spacing w:before="0" w:beforeAutospacing="0" w:after="150" w:afterAutospacing="0"/>
        <w:rPr>
          <w:color w:val="000000" w:themeColor="text1"/>
          <w:sz w:val="20"/>
          <w:szCs w:val="20"/>
        </w:rPr>
      </w:pPr>
      <w:r w:rsidRPr="00117D13">
        <w:rPr>
          <w:color w:val="000000" w:themeColor="text1"/>
          <w:sz w:val="20"/>
          <w:szCs w:val="20"/>
        </w:rPr>
        <w:t xml:space="preserve">Staj hareketliliği faaliyetleri için belirtilen </w:t>
      </w:r>
      <w:r w:rsidRPr="00117D13">
        <w:rPr>
          <w:color w:val="FF0000"/>
          <w:sz w:val="20"/>
          <w:szCs w:val="20"/>
        </w:rPr>
        <w:t xml:space="preserve">kontenjanlar </w:t>
      </w:r>
      <w:r w:rsidRPr="00117D13">
        <w:rPr>
          <w:b/>
          <w:color w:val="FF0000"/>
          <w:sz w:val="20"/>
          <w:szCs w:val="20"/>
        </w:rPr>
        <w:t xml:space="preserve">en az- en çok 62 gün süre ile </w:t>
      </w:r>
      <w:proofErr w:type="spellStart"/>
      <w:r w:rsidRPr="00117D13">
        <w:rPr>
          <w:b/>
          <w:color w:val="FF0000"/>
          <w:sz w:val="20"/>
          <w:szCs w:val="20"/>
        </w:rPr>
        <w:t>hibelendirilecektir</w:t>
      </w:r>
      <w:proofErr w:type="spellEnd"/>
      <w:r w:rsidRPr="00117D13">
        <w:rPr>
          <w:color w:val="FF0000"/>
          <w:sz w:val="20"/>
          <w:szCs w:val="20"/>
        </w:rPr>
        <w:t>.</w:t>
      </w:r>
      <w:r w:rsidR="00253244" w:rsidRPr="00117D13">
        <w:rPr>
          <w:color w:val="FF0000"/>
          <w:sz w:val="20"/>
          <w:szCs w:val="20"/>
        </w:rPr>
        <w:t xml:space="preserve"> </w:t>
      </w:r>
      <w:r w:rsidRPr="00117D13">
        <w:rPr>
          <w:color w:val="000000" w:themeColor="text1"/>
          <w:sz w:val="20"/>
          <w:szCs w:val="20"/>
        </w:rPr>
        <w:t>Belirtilen süreden daha fazla hareketlilik planlayan tüm staj adayları hibeli+hibesiz olarak da başvuruda bulunabileceklerdir.</w:t>
      </w:r>
      <w:r w:rsidRPr="00117D13">
        <w:rPr>
          <w:sz w:val="20"/>
          <w:szCs w:val="20"/>
        </w:rPr>
        <w:t xml:space="preserve"> </w:t>
      </w:r>
    </w:p>
    <w:p w:rsidR="00223F18" w:rsidRPr="00117D13" w:rsidRDefault="004F74AA" w:rsidP="00DF41AD">
      <w:pPr>
        <w:pStyle w:val="NormalWeb"/>
        <w:shd w:val="clear" w:color="auto" w:fill="FFFFFF"/>
        <w:spacing w:before="0" w:beforeAutospacing="0" w:after="150" w:afterAutospacing="0"/>
        <w:rPr>
          <w:sz w:val="20"/>
          <w:szCs w:val="20"/>
        </w:rPr>
      </w:pPr>
      <w:bookmarkStart w:id="2" w:name="_Hlk173836648"/>
      <w:r w:rsidRPr="00117D13">
        <w:rPr>
          <w:color w:val="212529"/>
          <w:sz w:val="20"/>
          <w:szCs w:val="20"/>
          <w:highlight w:val="yellow"/>
          <w:shd w:val="clear" w:color="auto" w:fill="FFFFFF"/>
        </w:rPr>
        <w:t>Erasmus</w:t>
      </w:r>
      <w:r w:rsidR="00523C76" w:rsidRPr="00117D13">
        <w:rPr>
          <w:color w:val="212529"/>
          <w:sz w:val="20"/>
          <w:szCs w:val="20"/>
          <w:highlight w:val="yellow"/>
          <w:shd w:val="clear" w:color="auto" w:fill="FFFFFF"/>
        </w:rPr>
        <w:t>+</w:t>
      </w:r>
      <w:r w:rsidRPr="00117D13">
        <w:rPr>
          <w:color w:val="212529"/>
          <w:sz w:val="20"/>
          <w:szCs w:val="20"/>
          <w:highlight w:val="yellow"/>
          <w:shd w:val="clear" w:color="auto" w:fill="FFFFFF"/>
        </w:rPr>
        <w:t xml:space="preserve"> KA131 hibesinin verimli bir şekilde kullanılabilmesi için boş kalan kontenjanlar diğer kademelere aktarılacaktır. Kontenjan dışı kalan adaylar tercih etmesi durumunda hareketlilikten </w:t>
      </w:r>
      <w:proofErr w:type="spellStart"/>
      <w:r w:rsidRPr="00117D13">
        <w:rPr>
          <w:color w:val="212529"/>
          <w:sz w:val="20"/>
          <w:szCs w:val="20"/>
          <w:highlight w:val="yellow"/>
          <w:shd w:val="clear" w:color="auto" w:fill="FFFFFF"/>
        </w:rPr>
        <w:t>hibesiz</w:t>
      </w:r>
      <w:proofErr w:type="spellEnd"/>
      <w:r w:rsidRPr="00117D13">
        <w:rPr>
          <w:color w:val="212529"/>
          <w:sz w:val="20"/>
          <w:szCs w:val="20"/>
          <w:highlight w:val="yellow"/>
          <w:shd w:val="clear" w:color="auto" w:fill="FFFFFF"/>
        </w:rPr>
        <w:t xml:space="preserve"> olarak da </w:t>
      </w:r>
      <w:r w:rsidR="00253244" w:rsidRPr="00117D13">
        <w:rPr>
          <w:color w:val="212529"/>
          <w:sz w:val="20"/>
          <w:szCs w:val="20"/>
          <w:highlight w:val="yellow"/>
          <w:shd w:val="clear" w:color="auto" w:fill="FFFFFF"/>
        </w:rPr>
        <w:t>yararlanabileceklerdir.</w:t>
      </w:r>
      <w:r w:rsidR="00253244" w:rsidRPr="00117D13">
        <w:rPr>
          <w:color w:val="212529"/>
          <w:sz w:val="20"/>
          <w:szCs w:val="20"/>
          <w:shd w:val="clear" w:color="auto" w:fill="FFFFFF"/>
        </w:rPr>
        <w:t xml:space="preserve"> </w:t>
      </w:r>
    </w:p>
    <w:tbl>
      <w:tblPr>
        <w:tblW w:w="8788" w:type="dxa"/>
        <w:tblInd w:w="274" w:type="dxa"/>
        <w:tblLayout w:type="fixed"/>
        <w:tblCellMar>
          <w:top w:w="15" w:type="dxa"/>
          <w:left w:w="15" w:type="dxa"/>
          <w:bottom w:w="15" w:type="dxa"/>
          <w:right w:w="15" w:type="dxa"/>
        </w:tblCellMar>
        <w:tblLook w:val="04A0" w:firstRow="1" w:lastRow="0" w:firstColumn="1" w:lastColumn="0" w:noHBand="0" w:noVBand="1"/>
      </w:tblPr>
      <w:tblGrid>
        <w:gridCol w:w="1985"/>
        <w:gridCol w:w="1700"/>
        <w:gridCol w:w="1702"/>
        <w:gridCol w:w="1417"/>
        <w:gridCol w:w="1984"/>
      </w:tblGrid>
      <w:tr w:rsidR="00706313" w:rsidRPr="00117D13" w:rsidTr="00BD0CC7">
        <w:trPr>
          <w:trHeight w:val="763"/>
        </w:trPr>
        <w:tc>
          <w:tcPr>
            <w:tcW w:w="198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bookmarkEnd w:id="2"/>
          <w:p w:rsidR="00706313" w:rsidRPr="00117D13" w:rsidRDefault="00706313" w:rsidP="00BD0CC7">
            <w:pPr>
              <w:jc w:val="center"/>
              <w:rPr>
                <w:rFonts w:ascii="Times New Roman" w:hAnsi="Times New Roman" w:cs="Times New Roman"/>
                <w:b/>
                <w:sz w:val="20"/>
                <w:szCs w:val="20"/>
                <w:u w:val="single"/>
              </w:rPr>
            </w:pPr>
            <w:r w:rsidRPr="00117D13">
              <w:rPr>
                <w:rFonts w:ascii="Times New Roman" w:hAnsi="Times New Roman" w:cs="Times New Roman"/>
                <w:b/>
                <w:sz w:val="20"/>
                <w:szCs w:val="20"/>
                <w:u w:val="single"/>
              </w:rPr>
              <w:t>Ön Lisans</w:t>
            </w:r>
          </w:p>
        </w:tc>
        <w:tc>
          <w:tcPr>
            <w:tcW w:w="1700" w:type="dxa"/>
            <w:tcBorders>
              <w:top w:val="single" w:sz="2" w:space="0" w:color="auto"/>
              <w:left w:val="nil"/>
              <w:bottom w:val="single" w:sz="6" w:space="0" w:color="auto"/>
              <w:right w:val="single" w:sz="2" w:space="0" w:color="auto"/>
            </w:tcBorders>
            <w:tcMar>
              <w:top w:w="0" w:type="dxa"/>
              <w:left w:w="108" w:type="dxa"/>
              <w:bottom w:w="0" w:type="dxa"/>
              <w:right w:w="108" w:type="dxa"/>
            </w:tcMar>
            <w:vAlign w:val="center"/>
            <w:hideMark/>
          </w:tcPr>
          <w:p w:rsidR="00706313" w:rsidRPr="00117D13" w:rsidRDefault="00706313" w:rsidP="00BD0CC7">
            <w:pPr>
              <w:jc w:val="center"/>
              <w:rPr>
                <w:rFonts w:ascii="Times New Roman" w:hAnsi="Times New Roman" w:cs="Times New Roman"/>
                <w:b/>
                <w:sz w:val="20"/>
                <w:szCs w:val="20"/>
                <w:u w:val="single"/>
              </w:rPr>
            </w:pPr>
            <w:r w:rsidRPr="00117D13">
              <w:rPr>
                <w:rFonts w:ascii="Times New Roman" w:hAnsi="Times New Roman" w:cs="Times New Roman"/>
                <w:b/>
                <w:sz w:val="20"/>
                <w:szCs w:val="20"/>
                <w:u w:val="single"/>
              </w:rPr>
              <w:t>Lisans</w:t>
            </w:r>
          </w:p>
        </w:tc>
        <w:tc>
          <w:tcPr>
            <w:tcW w:w="1702" w:type="dxa"/>
            <w:tcBorders>
              <w:top w:val="single" w:sz="2" w:space="0" w:color="auto"/>
              <w:left w:val="nil"/>
              <w:bottom w:val="single" w:sz="6" w:space="0" w:color="auto"/>
              <w:right w:val="single" w:sz="2" w:space="0" w:color="auto"/>
            </w:tcBorders>
            <w:tcMar>
              <w:top w:w="0" w:type="dxa"/>
              <w:left w:w="108" w:type="dxa"/>
              <w:bottom w:w="0" w:type="dxa"/>
              <w:right w:w="108" w:type="dxa"/>
            </w:tcMar>
            <w:vAlign w:val="center"/>
            <w:hideMark/>
          </w:tcPr>
          <w:p w:rsidR="00706313" w:rsidRPr="00117D13" w:rsidRDefault="009A52BF" w:rsidP="00BD0CC7">
            <w:pPr>
              <w:jc w:val="center"/>
              <w:rPr>
                <w:rFonts w:ascii="Times New Roman" w:hAnsi="Times New Roman" w:cs="Times New Roman"/>
                <w:b/>
                <w:sz w:val="20"/>
                <w:szCs w:val="20"/>
                <w:u w:val="single"/>
              </w:rPr>
            </w:pPr>
            <w:r w:rsidRPr="00117D13">
              <w:rPr>
                <w:rFonts w:ascii="Times New Roman" w:hAnsi="Times New Roman" w:cs="Times New Roman"/>
                <w:b/>
                <w:sz w:val="20"/>
                <w:szCs w:val="20"/>
                <w:u w:val="single"/>
              </w:rPr>
              <w:t xml:space="preserve">Yüksek </w:t>
            </w:r>
            <w:r w:rsidR="00706313" w:rsidRPr="00117D13">
              <w:rPr>
                <w:rFonts w:ascii="Times New Roman" w:hAnsi="Times New Roman" w:cs="Times New Roman"/>
                <w:b/>
                <w:sz w:val="20"/>
                <w:szCs w:val="20"/>
                <w:u w:val="single"/>
              </w:rPr>
              <w:t>Lisans</w:t>
            </w:r>
          </w:p>
        </w:tc>
        <w:tc>
          <w:tcPr>
            <w:tcW w:w="1417" w:type="dxa"/>
            <w:tcBorders>
              <w:top w:val="single" w:sz="2" w:space="0" w:color="auto"/>
              <w:left w:val="nil"/>
              <w:bottom w:val="single" w:sz="6" w:space="0" w:color="auto"/>
              <w:right w:val="single" w:sz="2" w:space="0" w:color="auto"/>
            </w:tcBorders>
            <w:tcMar>
              <w:top w:w="0" w:type="dxa"/>
              <w:left w:w="108" w:type="dxa"/>
              <w:bottom w:w="0" w:type="dxa"/>
              <w:right w:w="108" w:type="dxa"/>
            </w:tcMar>
            <w:vAlign w:val="center"/>
            <w:hideMark/>
          </w:tcPr>
          <w:p w:rsidR="00706313" w:rsidRPr="00117D13" w:rsidRDefault="00706313" w:rsidP="00BD0CC7">
            <w:pPr>
              <w:jc w:val="center"/>
              <w:rPr>
                <w:rFonts w:ascii="Times New Roman" w:hAnsi="Times New Roman" w:cs="Times New Roman"/>
                <w:b/>
                <w:sz w:val="20"/>
                <w:szCs w:val="20"/>
                <w:u w:val="single"/>
              </w:rPr>
            </w:pPr>
            <w:r w:rsidRPr="00117D13">
              <w:rPr>
                <w:rFonts w:ascii="Times New Roman" w:hAnsi="Times New Roman" w:cs="Times New Roman"/>
                <w:b/>
                <w:sz w:val="20"/>
                <w:szCs w:val="20"/>
                <w:u w:val="single"/>
              </w:rPr>
              <w:t>Doktora</w:t>
            </w:r>
          </w:p>
        </w:tc>
        <w:tc>
          <w:tcPr>
            <w:tcW w:w="1984" w:type="dxa"/>
            <w:tcBorders>
              <w:top w:val="single" w:sz="2" w:space="0" w:color="auto"/>
              <w:left w:val="nil"/>
              <w:bottom w:val="single" w:sz="6" w:space="0" w:color="auto"/>
              <w:right w:val="single" w:sz="2" w:space="0" w:color="auto"/>
            </w:tcBorders>
            <w:tcMar>
              <w:top w:w="0" w:type="dxa"/>
              <w:left w:w="108" w:type="dxa"/>
              <w:bottom w:w="0" w:type="dxa"/>
              <w:right w:w="108" w:type="dxa"/>
            </w:tcMar>
            <w:vAlign w:val="center"/>
            <w:hideMark/>
          </w:tcPr>
          <w:p w:rsidR="00706313" w:rsidRPr="00117D13" w:rsidRDefault="00706313" w:rsidP="00BD0CC7">
            <w:pPr>
              <w:jc w:val="center"/>
              <w:rPr>
                <w:rFonts w:ascii="Times New Roman" w:hAnsi="Times New Roman" w:cs="Times New Roman"/>
                <w:b/>
                <w:sz w:val="20"/>
                <w:szCs w:val="20"/>
                <w:u w:val="single"/>
              </w:rPr>
            </w:pPr>
            <w:r w:rsidRPr="00117D13">
              <w:rPr>
                <w:rFonts w:ascii="Times New Roman" w:hAnsi="Times New Roman" w:cs="Times New Roman"/>
                <w:b/>
                <w:sz w:val="20"/>
                <w:szCs w:val="20"/>
                <w:u w:val="single"/>
              </w:rPr>
              <w:t>Toplam</w:t>
            </w:r>
          </w:p>
        </w:tc>
      </w:tr>
      <w:tr w:rsidR="00706313" w:rsidRPr="00117D13" w:rsidTr="00BD0CC7">
        <w:trPr>
          <w:trHeight w:val="508"/>
        </w:trPr>
        <w:tc>
          <w:tcPr>
            <w:tcW w:w="1985" w:type="dxa"/>
            <w:tcBorders>
              <w:top w:val="nil"/>
              <w:left w:val="single" w:sz="2" w:space="0" w:color="auto"/>
              <w:bottom w:val="single" w:sz="6" w:space="0" w:color="auto"/>
              <w:right w:val="single" w:sz="2" w:space="0" w:color="auto"/>
            </w:tcBorders>
            <w:tcMar>
              <w:top w:w="0" w:type="dxa"/>
              <w:left w:w="108" w:type="dxa"/>
              <w:bottom w:w="0" w:type="dxa"/>
              <w:right w:w="108" w:type="dxa"/>
            </w:tcMar>
            <w:vAlign w:val="center"/>
            <w:hideMark/>
          </w:tcPr>
          <w:p w:rsidR="00706313" w:rsidRPr="00117D13" w:rsidRDefault="00F0344F" w:rsidP="00BD0CC7">
            <w:pPr>
              <w:spacing w:after="100" w:afterAutospacing="1" w:line="240" w:lineRule="auto"/>
              <w:jc w:val="center"/>
              <w:rPr>
                <w:rFonts w:ascii="Times New Roman" w:eastAsia="Times New Roman" w:hAnsi="Times New Roman" w:cs="Times New Roman"/>
                <w:color w:val="212529"/>
                <w:sz w:val="20"/>
                <w:szCs w:val="20"/>
                <w:lang w:eastAsia="tr-TR"/>
              </w:rPr>
            </w:pPr>
            <w:r>
              <w:rPr>
                <w:rFonts w:ascii="Times New Roman" w:eastAsia="Times New Roman" w:hAnsi="Times New Roman" w:cs="Times New Roman"/>
                <w:color w:val="000000"/>
                <w:sz w:val="20"/>
                <w:szCs w:val="20"/>
                <w:lang w:eastAsia="tr-TR"/>
              </w:rPr>
              <w:t>1</w:t>
            </w:r>
          </w:p>
        </w:tc>
        <w:tc>
          <w:tcPr>
            <w:tcW w:w="1700" w:type="dxa"/>
            <w:tcBorders>
              <w:top w:val="nil"/>
              <w:left w:val="nil"/>
              <w:bottom w:val="single" w:sz="6" w:space="0" w:color="auto"/>
              <w:right w:val="single" w:sz="2" w:space="0" w:color="auto"/>
            </w:tcBorders>
            <w:tcMar>
              <w:top w:w="0" w:type="dxa"/>
              <w:left w:w="108" w:type="dxa"/>
              <w:bottom w:w="0" w:type="dxa"/>
              <w:right w:w="108" w:type="dxa"/>
            </w:tcMar>
            <w:vAlign w:val="center"/>
            <w:hideMark/>
          </w:tcPr>
          <w:p w:rsidR="00706313" w:rsidRPr="00117D13" w:rsidRDefault="00EB0C65" w:rsidP="00BD0CC7">
            <w:pPr>
              <w:spacing w:after="100" w:afterAutospacing="1" w:line="240" w:lineRule="auto"/>
              <w:jc w:val="center"/>
              <w:rPr>
                <w:rFonts w:ascii="Times New Roman" w:eastAsia="Times New Roman" w:hAnsi="Times New Roman" w:cs="Times New Roman"/>
                <w:color w:val="212529"/>
                <w:sz w:val="20"/>
                <w:szCs w:val="20"/>
                <w:lang w:eastAsia="tr-TR"/>
              </w:rPr>
            </w:pPr>
            <w:r>
              <w:rPr>
                <w:rFonts w:ascii="Times New Roman" w:eastAsia="Times New Roman" w:hAnsi="Times New Roman" w:cs="Times New Roman"/>
                <w:color w:val="000000"/>
                <w:sz w:val="20"/>
                <w:szCs w:val="20"/>
                <w:lang w:eastAsia="tr-TR"/>
              </w:rPr>
              <w:t>13</w:t>
            </w:r>
          </w:p>
        </w:tc>
        <w:tc>
          <w:tcPr>
            <w:tcW w:w="1702" w:type="dxa"/>
            <w:tcBorders>
              <w:top w:val="nil"/>
              <w:left w:val="nil"/>
              <w:bottom w:val="single" w:sz="6" w:space="0" w:color="auto"/>
              <w:right w:val="single" w:sz="2" w:space="0" w:color="auto"/>
            </w:tcBorders>
            <w:tcMar>
              <w:top w:w="0" w:type="dxa"/>
              <w:left w:w="108" w:type="dxa"/>
              <w:bottom w:w="0" w:type="dxa"/>
              <w:right w:w="108" w:type="dxa"/>
            </w:tcMar>
            <w:vAlign w:val="center"/>
            <w:hideMark/>
          </w:tcPr>
          <w:p w:rsidR="00706313" w:rsidRPr="00117D13" w:rsidRDefault="00EB0C65" w:rsidP="00BD0CC7">
            <w:pPr>
              <w:spacing w:after="100" w:afterAutospacing="1" w:line="240" w:lineRule="auto"/>
              <w:jc w:val="center"/>
              <w:rPr>
                <w:rFonts w:ascii="Times New Roman" w:eastAsia="Times New Roman" w:hAnsi="Times New Roman" w:cs="Times New Roman"/>
                <w:color w:val="212529"/>
                <w:sz w:val="20"/>
                <w:szCs w:val="20"/>
                <w:lang w:eastAsia="tr-TR"/>
              </w:rPr>
            </w:pPr>
            <w:r>
              <w:rPr>
                <w:rFonts w:ascii="Times New Roman" w:eastAsia="Times New Roman" w:hAnsi="Times New Roman" w:cs="Times New Roman"/>
                <w:color w:val="000000"/>
                <w:sz w:val="20"/>
                <w:szCs w:val="20"/>
                <w:lang w:eastAsia="tr-TR"/>
              </w:rPr>
              <w:t>3</w:t>
            </w:r>
          </w:p>
        </w:tc>
        <w:tc>
          <w:tcPr>
            <w:tcW w:w="1417" w:type="dxa"/>
            <w:tcBorders>
              <w:top w:val="nil"/>
              <w:left w:val="nil"/>
              <w:bottom w:val="single" w:sz="6" w:space="0" w:color="auto"/>
              <w:right w:val="single" w:sz="2" w:space="0" w:color="auto"/>
            </w:tcBorders>
            <w:tcMar>
              <w:top w:w="0" w:type="dxa"/>
              <w:left w:w="108" w:type="dxa"/>
              <w:bottom w:w="0" w:type="dxa"/>
              <w:right w:w="108" w:type="dxa"/>
            </w:tcMar>
            <w:vAlign w:val="center"/>
            <w:hideMark/>
          </w:tcPr>
          <w:p w:rsidR="00706313" w:rsidRPr="00117D13" w:rsidRDefault="00EB0C65" w:rsidP="00BD0CC7">
            <w:pPr>
              <w:tabs>
                <w:tab w:val="center" w:pos="2764"/>
                <w:tab w:val="right" w:pos="5528"/>
              </w:tabs>
              <w:spacing w:after="100" w:afterAutospacing="1" w:line="240" w:lineRule="auto"/>
              <w:jc w:val="center"/>
              <w:rPr>
                <w:rFonts w:ascii="Times New Roman" w:eastAsia="Times New Roman" w:hAnsi="Times New Roman" w:cs="Times New Roman"/>
                <w:color w:val="212529"/>
                <w:sz w:val="20"/>
                <w:szCs w:val="20"/>
                <w:lang w:eastAsia="tr-TR"/>
              </w:rPr>
            </w:pPr>
            <w:r>
              <w:rPr>
                <w:rFonts w:ascii="Times New Roman" w:eastAsia="Times New Roman" w:hAnsi="Times New Roman" w:cs="Times New Roman"/>
                <w:color w:val="000000"/>
                <w:sz w:val="20"/>
                <w:szCs w:val="20"/>
                <w:lang w:eastAsia="tr-TR"/>
              </w:rPr>
              <w:t>3</w:t>
            </w:r>
          </w:p>
        </w:tc>
        <w:tc>
          <w:tcPr>
            <w:tcW w:w="1984" w:type="dxa"/>
            <w:tcBorders>
              <w:top w:val="nil"/>
              <w:left w:val="nil"/>
              <w:bottom w:val="single" w:sz="6" w:space="0" w:color="auto"/>
              <w:right w:val="single" w:sz="2" w:space="0" w:color="auto"/>
            </w:tcBorders>
            <w:tcMar>
              <w:top w:w="0" w:type="dxa"/>
              <w:left w:w="108" w:type="dxa"/>
              <w:bottom w:w="0" w:type="dxa"/>
              <w:right w:w="108" w:type="dxa"/>
            </w:tcMar>
            <w:vAlign w:val="center"/>
            <w:hideMark/>
          </w:tcPr>
          <w:p w:rsidR="00706313" w:rsidRPr="00117D13" w:rsidRDefault="00F0344F" w:rsidP="00F060F3">
            <w:pPr>
              <w:spacing w:after="100" w:afterAutospacing="1" w:line="240" w:lineRule="auto"/>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           </w:t>
            </w:r>
            <w:r w:rsidR="00EB0C65">
              <w:rPr>
                <w:rFonts w:ascii="Times New Roman" w:eastAsia="Times New Roman" w:hAnsi="Times New Roman" w:cs="Times New Roman"/>
                <w:color w:val="000000"/>
                <w:sz w:val="20"/>
                <w:szCs w:val="20"/>
                <w:lang w:eastAsia="tr-TR"/>
              </w:rPr>
              <w:t>20</w:t>
            </w:r>
            <w:r>
              <w:rPr>
                <w:rFonts w:ascii="Times New Roman" w:eastAsia="Times New Roman" w:hAnsi="Times New Roman" w:cs="Times New Roman"/>
                <w:color w:val="000000"/>
                <w:sz w:val="20"/>
                <w:szCs w:val="20"/>
                <w:lang w:eastAsia="tr-TR"/>
              </w:rPr>
              <w:t xml:space="preserve"> </w:t>
            </w:r>
          </w:p>
        </w:tc>
      </w:tr>
    </w:tbl>
    <w:p w:rsidR="00706313" w:rsidRPr="00117D13" w:rsidRDefault="00706313" w:rsidP="004F65D5">
      <w:pPr>
        <w:shd w:val="clear" w:color="auto" w:fill="FFFFFF"/>
        <w:spacing w:after="100" w:afterAutospacing="1" w:line="240" w:lineRule="auto"/>
        <w:rPr>
          <w:rFonts w:ascii="Times New Roman" w:eastAsia="Times New Roman" w:hAnsi="Times New Roman" w:cs="Times New Roman"/>
          <w:color w:val="333333"/>
          <w:sz w:val="20"/>
          <w:szCs w:val="20"/>
          <w:lang w:eastAsia="tr-TR"/>
        </w:rPr>
      </w:pPr>
    </w:p>
    <w:p w:rsidR="00706313" w:rsidRPr="00117D13" w:rsidRDefault="00706313" w:rsidP="004F65D5">
      <w:pPr>
        <w:shd w:val="clear" w:color="auto" w:fill="FFFFFF"/>
        <w:spacing w:after="100" w:afterAutospacing="1" w:line="240" w:lineRule="auto"/>
        <w:rPr>
          <w:rFonts w:ascii="Times New Roman" w:eastAsia="Times New Roman" w:hAnsi="Times New Roman" w:cs="Times New Roman"/>
          <w:color w:val="212529"/>
          <w:sz w:val="20"/>
          <w:szCs w:val="20"/>
          <w:lang w:eastAsia="tr-TR"/>
        </w:rPr>
      </w:pPr>
      <w:r w:rsidRPr="00117D13">
        <w:rPr>
          <w:rFonts w:ascii="Times New Roman" w:eastAsia="Times New Roman" w:hAnsi="Times New Roman" w:cs="Times New Roman"/>
          <w:color w:val="000000"/>
          <w:sz w:val="20"/>
          <w:szCs w:val="20"/>
          <w:lang w:eastAsia="tr-TR"/>
        </w:rPr>
        <w:t>Belirtilen süreden (62 gün) daha fazla hareketlilik planlayan tüm staj</w:t>
      </w:r>
      <w:r w:rsidR="008854DB" w:rsidRPr="00117D13">
        <w:rPr>
          <w:rFonts w:ascii="Times New Roman" w:eastAsia="Times New Roman" w:hAnsi="Times New Roman" w:cs="Times New Roman"/>
          <w:color w:val="000000"/>
          <w:sz w:val="20"/>
          <w:szCs w:val="20"/>
          <w:lang w:eastAsia="tr-TR"/>
        </w:rPr>
        <w:t xml:space="preserve"> adayları, proje kapanış tarihi </w:t>
      </w:r>
      <w:r w:rsidR="00910994" w:rsidRPr="00117D13">
        <w:rPr>
          <w:rFonts w:ascii="Times New Roman" w:eastAsia="Times New Roman" w:hAnsi="Times New Roman" w:cs="Times New Roman"/>
          <w:color w:val="000000"/>
          <w:sz w:val="20"/>
          <w:szCs w:val="20"/>
          <w:lang w:eastAsia="tr-TR"/>
        </w:rPr>
        <w:t>o</w:t>
      </w:r>
      <w:r w:rsidRPr="00117D13">
        <w:rPr>
          <w:rFonts w:ascii="Times New Roman" w:eastAsia="Times New Roman" w:hAnsi="Times New Roman" w:cs="Times New Roman"/>
          <w:color w:val="000000"/>
          <w:sz w:val="20"/>
          <w:szCs w:val="20"/>
          <w:lang w:eastAsia="tr-TR"/>
        </w:rPr>
        <w:t>lan </w:t>
      </w:r>
      <w:r w:rsidR="00966663">
        <w:rPr>
          <w:rFonts w:ascii="Times New Roman" w:eastAsia="Times New Roman" w:hAnsi="Times New Roman" w:cs="Times New Roman"/>
          <w:b/>
          <w:bCs/>
          <w:color w:val="000000"/>
          <w:sz w:val="20"/>
          <w:szCs w:val="20"/>
          <w:highlight w:val="yellow"/>
          <w:lang w:eastAsia="tr-TR"/>
        </w:rPr>
        <w:t>30</w:t>
      </w:r>
      <w:r w:rsidR="00F060F3" w:rsidRPr="00117D13">
        <w:rPr>
          <w:rFonts w:ascii="Times New Roman" w:eastAsia="Times New Roman" w:hAnsi="Times New Roman" w:cs="Times New Roman"/>
          <w:b/>
          <w:bCs/>
          <w:color w:val="000000"/>
          <w:sz w:val="20"/>
          <w:szCs w:val="20"/>
          <w:highlight w:val="yellow"/>
          <w:lang w:eastAsia="tr-TR"/>
        </w:rPr>
        <w:t>/</w:t>
      </w:r>
      <w:r w:rsidR="007E0BBE" w:rsidRPr="00117D13">
        <w:rPr>
          <w:rFonts w:ascii="Times New Roman" w:eastAsia="Times New Roman" w:hAnsi="Times New Roman" w:cs="Times New Roman"/>
          <w:b/>
          <w:bCs/>
          <w:color w:val="000000"/>
          <w:sz w:val="20"/>
          <w:szCs w:val="20"/>
          <w:highlight w:val="yellow"/>
          <w:lang w:eastAsia="tr-TR"/>
        </w:rPr>
        <w:t>07</w:t>
      </w:r>
      <w:r w:rsidR="00F060F3" w:rsidRPr="00117D13">
        <w:rPr>
          <w:rFonts w:ascii="Times New Roman" w:eastAsia="Times New Roman" w:hAnsi="Times New Roman" w:cs="Times New Roman"/>
          <w:b/>
          <w:bCs/>
          <w:color w:val="000000"/>
          <w:sz w:val="20"/>
          <w:szCs w:val="20"/>
          <w:highlight w:val="yellow"/>
          <w:lang w:eastAsia="tr-TR"/>
        </w:rPr>
        <w:t>/202</w:t>
      </w:r>
      <w:r w:rsidR="007E0BBE" w:rsidRPr="00117D13">
        <w:rPr>
          <w:rFonts w:ascii="Times New Roman" w:eastAsia="Times New Roman" w:hAnsi="Times New Roman" w:cs="Times New Roman"/>
          <w:b/>
          <w:bCs/>
          <w:color w:val="000000"/>
          <w:sz w:val="20"/>
          <w:szCs w:val="20"/>
          <w:highlight w:val="yellow"/>
          <w:lang w:eastAsia="tr-TR"/>
        </w:rPr>
        <w:t>5</w:t>
      </w:r>
      <w:r w:rsidRPr="00117D13">
        <w:rPr>
          <w:rFonts w:ascii="Times New Roman" w:eastAsia="Times New Roman" w:hAnsi="Times New Roman" w:cs="Times New Roman"/>
          <w:color w:val="000000"/>
          <w:sz w:val="20"/>
          <w:szCs w:val="20"/>
          <w:lang w:eastAsia="tr-TR"/>
        </w:rPr>
        <w:t xml:space="preserve"> tarihinden önce stajlarını tamamlamak şartıyla </w:t>
      </w:r>
      <w:proofErr w:type="spellStart"/>
      <w:r w:rsidRPr="00117D13">
        <w:rPr>
          <w:rFonts w:ascii="Times New Roman" w:eastAsia="Times New Roman" w:hAnsi="Times New Roman" w:cs="Times New Roman"/>
          <w:color w:val="000000"/>
          <w:sz w:val="20"/>
          <w:szCs w:val="20"/>
          <w:lang w:eastAsia="tr-TR"/>
        </w:rPr>
        <w:t>hibeli+hibesiz</w:t>
      </w:r>
      <w:proofErr w:type="spellEnd"/>
      <w:r w:rsidRPr="00117D13">
        <w:rPr>
          <w:rFonts w:ascii="Times New Roman" w:eastAsia="Times New Roman" w:hAnsi="Times New Roman" w:cs="Times New Roman"/>
          <w:color w:val="000000"/>
          <w:sz w:val="20"/>
          <w:szCs w:val="20"/>
          <w:lang w:eastAsia="tr-TR"/>
        </w:rPr>
        <w:t xml:space="preserve"> olarak </w:t>
      </w:r>
      <w:r w:rsidR="00531C91" w:rsidRPr="00117D13">
        <w:rPr>
          <w:rFonts w:ascii="Times New Roman" w:eastAsia="Times New Roman" w:hAnsi="Times New Roman" w:cs="Times New Roman"/>
          <w:color w:val="000000"/>
          <w:sz w:val="20"/>
          <w:szCs w:val="20"/>
          <w:lang w:eastAsia="tr-TR"/>
        </w:rPr>
        <w:t>da başvuruda</w:t>
      </w:r>
      <w:r w:rsidRPr="00117D13">
        <w:rPr>
          <w:rFonts w:ascii="Times New Roman" w:eastAsia="Times New Roman" w:hAnsi="Times New Roman" w:cs="Times New Roman"/>
          <w:color w:val="000000"/>
          <w:sz w:val="20"/>
          <w:szCs w:val="20"/>
          <w:lang w:eastAsia="tr-TR"/>
        </w:rPr>
        <w:t xml:space="preserve"> bulunabileceklerdir.</w:t>
      </w:r>
    </w:p>
    <w:p w:rsidR="00E016F2" w:rsidRPr="00117D13" w:rsidRDefault="00706313" w:rsidP="008854DB">
      <w:pPr>
        <w:shd w:val="clear" w:color="auto" w:fill="FFFFFF"/>
        <w:spacing w:after="100" w:afterAutospacing="1" w:line="240" w:lineRule="auto"/>
        <w:rPr>
          <w:rFonts w:ascii="Times New Roman" w:eastAsia="Times New Roman" w:hAnsi="Times New Roman" w:cs="Times New Roman"/>
          <w:color w:val="212529"/>
          <w:sz w:val="20"/>
          <w:szCs w:val="20"/>
          <w:lang w:eastAsia="tr-TR"/>
        </w:rPr>
      </w:pPr>
      <w:r w:rsidRPr="00117D13">
        <w:rPr>
          <w:rFonts w:ascii="Times New Roman" w:eastAsia="Times New Roman" w:hAnsi="Times New Roman" w:cs="Times New Roman"/>
          <w:color w:val="212529"/>
          <w:sz w:val="20"/>
          <w:szCs w:val="20"/>
          <w:lang w:eastAsia="tr-TR"/>
        </w:rPr>
        <w:t>Erasmus+ Stajının tamamını hibesiz gerçekleştirmek isteyen öğrenciler </w:t>
      </w:r>
      <w:r w:rsidRPr="00117D13">
        <w:rPr>
          <w:rFonts w:ascii="Times New Roman" w:eastAsia="Times New Roman" w:hAnsi="Times New Roman" w:cs="Times New Roman"/>
          <w:color w:val="000000"/>
          <w:sz w:val="20"/>
          <w:szCs w:val="20"/>
          <w:lang w:eastAsia="tr-TR"/>
        </w:rPr>
        <w:t>proje kapanış tarihi olan </w:t>
      </w:r>
      <w:r w:rsidR="00966663">
        <w:rPr>
          <w:rFonts w:ascii="Times New Roman" w:eastAsia="Times New Roman" w:hAnsi="Times New Roman" w:cs="Times New Roman"/>
          <w:b/>
          <w:color w:val="000000"/>
          <w:sz w:val="20"/>
          <w:szCs w:val="20"/>
          <w:highlight w:val="yellow"/>
          <w:lang w:eastAsia="tr-TR"/>
        </w:rPr>
        <w:t>30</w:t>
      </w:r>
      <w:r w:rsidR="00876672" w:rsidRPr="00117D13">
        <w:rPr>
          <w:rFonts w:ascii="Times New Roman" w:eastAsia="Times New Roman" w:hAnsi="Times New Roman" w:cs="Times New Roman"/>
          <w:b/>
          <w:bCs/>
          <w:color w:val="000000"/>
          <w:sz w:val="20"/>
          <w:szCs w:val="20"/>
          <w:highlight w:val="yellow"/>
          <w:lang w:eastAsia="tr-TR"/>
        </w:rPr>
        <w:t>/</w:t>
      </w:r>
      <w:r w:rsidR="007E0BBE" w:rsidRPr="00117D13">
        <w:rPr>
          <w:rFonts w:ascii="Times New Roman" w:eastAsia="Times New Roman" w:hAnsi="Times New Roman" w:cs="Times New Roman"/>
          <w:b/>
          <w:bCs/>
          <w:color w:val="000000"/>
          <w:sz w:val="20"/>
          <w:szCs w:val="20"/>
          <w:highlight w:val="yellow"/>
          <w:lang w:eastAsia="tr-TR"/>
        </w:rPr>
        <w:t>07</w:t>
      </w:r>
      <w:r w:rsidR="00E22E6A" w:rsidRPr="00117D13">
        <w:rPr>
          <w:rFonts w:ascii="Times New Roman" w:eastAsia="Times New Roman" w:hAnsi="Times New Roman" w:cs="Times New Roman"/>
          <w:b/>
          <w:bCs/>
          <w:color w:val="000000"/>
          <w:sz w:val="20"/>
          <w:szCs w:val="20"/>
          <w:highlight w:val="yellow"/>
          <w:lang w:eastAsia="tr-TR"/>
        </w:rPr>
        <w:t>/202</w:t>
      </w:r>
      <w:r w:rsidR="007E0BBE" w:rsidRPr="00117D13">
        <w:rPr>
          <w:rFonts w:ascii="Times New Roman" w:eastAsia="Times New Roman" w:hAnsi="Times New Roman" w:cs="Times New Roman"/>
          <w:b/>
          <w:bCs/>
          <w:color w:val="000000"/>
          <w:sz w:val="20"/>
          <w:szCs w:val="20"/>
          <w:highlight w:val="yellow"/>
          <w:lang w:eastAsia="tr-TR"/>
        </w:rPr>
        <w:t>5</w:t>
      </w:r>
      <w:r w:rsidRPr="00117D13">
        <w:rPr>
          <w:rFonts w:ascii="Times New Roman" w:eastAsia="Times New Roman" w:hAnsi="Times New Roman" w:cs="Times New Roman"/>
          <w:color w:val="000000"/>
          <w:sz w:val="20"/>
          <w:szCs w:val="20"/>
          <w:lang w:eastAsia="tr-TR"/>
        </w:rPr>
        <w:t> tarihinden önce stajlarını tamamlamak şartıyla, </w:t>
      </w:r>
      <w:r w:rsidRPr="00117D13">
        <w:rPr>
          <w:rFonts w:ascii="Times New Roman" w:eastAsia="Times New Roman" w:hAnsi="Times New Roman" w:cs="Times New Roman"/>
          <w:color w:val="212529"/>
          <w:sz w:val="20"/>
          <w:szCs w:val="20"/>
          <w:lang w:eastAsia="tr-TR"/>
        </w:rPr>
        <w:t>kontenjan sınırlaması olmadan başvuruda bulunabileceklerdir.</w:t>
      </w:r>
    </w:p>
    <w:p w:rsidR="002F1672" w:rsidRPr="00117D13" w:rsidRDefault="002F1672" w:rsidP="004F65D5">
      <w:pPr>
        <w:pStyle w:val="NormalWeb"/>
        <w:shd w:val="clear" w:color="auto" w:fill="FFFFFF"/>
        <w:spacing w:before="0" w:beforeAutospacing="0" w:after="150" w:afterAutospacing="0"/>
        <w:rPr>
          <w:b/>
          <w:sz w:val="20"/>
          <w:szCs w:val="20"/>
          <w:u w:val="single"/>
        </w:rPr>
      </w:pPr>
      <w:r w:rsidRPr="00117D13">
        <w:rPr>
          <w:b/>
          <w:sz w:val="20"/>
          <w:szCs w:val="20"/>
          <w:u w:val="single"/>
        </w:rPr>
        <w:t>Başvuru Esnasında Teslim Edilmesi Gereken Belgeler:</w:t>
      </w:r>
    </w:p>
    <w:p w:rsidR="002F1672" w:rsidRPr="00117D13" w:rsidRDefault="00910994" w:rsidP="004F65D5">
      <w:pPr>
        <w:numPr>
          <w:ilvl w:val="0"/>
          <w:numId w:val="3"/>
        </w:numPr>
        <w:shd w:val="clear" w:color="auto" w:fill="FFFFFF"/>
        <w:spacing w:after="100" w:afterAutospacing="1" w:line="240" w:lineRule="auto"/>
        <w:rPr>
          <w:rFonts w:ascii="Times New Roman" w:eastAsia="Times New Roman" w:hAnsi="Times New Roman" w:cs="Times New Roman"/>
          <w:color w:val="000000"/>
          <w:sz w:val="20"/>
          <w:szCs w:val="20"/>
          <w:lang w:eastAsia="tr-TR"/>
        </w:rPr>
      </w:pPr>
      <w:proofErr w:type="spellStart"/>
      <w:r w:rsidRPr="00117D13">
        <w:rPr>
          <w:rFonts w:ascii="Times New Roman" w:eastAsia="Times New Roman" w:hAnsi="Times New Roman" w:cs="Times New Roman"/>
          <w:color w:val="000000"/>
          <w:sz w:val="20"/>
          <w:szCs w:val="20"/>
          <w:lang w:eastAsia="tr-TR"/>
        </w:rPr>
        <w:t>Traineeships</w:t>
      </w:r>
      <w:proofErr w:type="spellEnd"/>
      <w:r w:rsidR="008878EB" w:rsidRPr="00117D13">
        <w:rPr>
          <w:rFonts w:ascii="Times New Roman" w:eastAsia="Times New Roman" w:hAnsi="Times New Roman" w:cs="Times New Roman"/>
          <w:color w:val="000000"/>
          <w:sz w:val="20"/>
          <w:szCs w:val="20"/>
          <w:lang w:eastAsia="tr-TR"/>
        </w:rPr>
        <w:t>-Learning-</w:t>
      </w:r>
      <w:proofErr w:type="spellStart"/>
      <w:r w:rsidR="008878EB" w:rsidRPr="00117D13">
        <w:rPr>
          <w:rFonts w:ascii="Times New Roman" w:eastAsia="Times New Roman" w:hAnsi="Times New Roman" w:cs="Times New Roman"/>
          <w:color w:val="000000"/>
          <w:sz w:val="20"/>
          <w:szCs w:val="20"/>
          <w:lang w:eastAsia="tr-TR"/>
        </w:rPr>
        <w:t>Agreement</w:t>
      </w:r>
      <w:proofErr w:type="spellEnd"/>
      <w:r w:rsidR="008878EB" w:rsidRPr="00117D13">
        <w:rPr>
          <w:rFonts w:ascii="Times New Roman" w:eastAsia="Times New Roman" w:hAnsi="Times New Roman" w:cs="Times New Roman"/>
          <w:color w:val="000000"/>
          <w:sz w:val="20"/>
          <w:szCs w:val="20"/>
          <w:lang w:eastAsia="tr-TR"/>
        </w:rPr>
        <w:t xml:space="preserve"> 202</w:t>
      </w:r>
      <w:r w:rsidR="00DA5BB6" w:rsidRPr="00117D13">
        <w:rPr>
          <w:rFonts w:ascii="Times New Roman" w:eastAsia="Times New Roman" w:hAnsi="Times New Roman" w:cs="Times New Roman"/>
          <w:color w:val="000000"/>
          <w:sz w:val="20"/>
          <w:szCs w:val="20"/>
          <w:lang w:eastAsia="tr-TR"/>
        </w:rPr>
        <w:t>4</w:t>
      </w:r>
      <w:r w:rsidR="008878EB" w:rsidRPr="00117D13">
        <w:rPr>
          <w:rFonts w:ascii="Times New Roman" w:eastAsia="Times New Roman" w:hAnsi="Times New Roman" w:cs="Times New Roman"/>
          <w:color w:val="000000"/>
          <w:sz w:val="20"/>
          <w:szCs w:val="20"/>
          <w:lang w:eastAsia="tr-TR"/>
        </w:rPr>
        <w:t xml:space="preserve"> (3 Kopya Nüsha –İmzalı) </w:t>
      </w:r>
    </w:p>
    <w:p w:rsidR="00094A66" w:rsidRPr="00117D13" w:rsidRDefault="00094A66" w:rsidP="004F65D5">
      <w:pPr>
        <w:numPr>
          <w:ilvl w:val="0"/>
          <w:numId w:val="3"/>
        </w:numPr>
        <w:shd w:val="clear" w:color="auto" w:fill="FFFFFF"/>
        <w:spacing w:after="100" w:afterAutospacing="1" w:line="240" w:lineRule="auto"/>
        <w:rPr>
          <w:rFonts w:ascii="Times New Roman" w:eastAsia="Times New Roman" w:hAnsi="Times New Roman" w:cs="Times New Roman"/>
          <w:color w:val="000000" w:themeColor="text1"/>
          <w:sz w:val="20"/>
          <w:szCs w:val="20"/>
          <w:u w:val="single"/>
          <w:lang w:eastAsia="tr-TR"/>
        </w:rPr>
      </w:pPr>
      <w:r w:rsidRPr="00117D13">
        <w:rPr>
          <w:rFonts w:ascii="Times New Roman" w:eastAsia="Times New Roman" w:hAnsi="Times New Roman" w:cs="Times New Roman"/>
          <w:color w:val="000000"/>
          <w:sz w:val="20"/>
          <w:szCs w:val="20"/>
          <w:lang w:eastAsia="tr-TR"/>
        </w:rPr>
        <w:t xml:space="preserve">Staj yapılacak kurumdan alınan kaşeli imzalı </w:t>
      </w:r>
      <w:r w:rsidRPr="00117D13">
        <w:rPr>
          <w:rFonts w:ascii="Times New Roman" w:eastAsia="Times New Roman" w:hAnsi="Times New Roman" w:cs="Times New Roman"/>
          <w:b/>
          <w:color w:val="000000"/>
          <w:sz w:val="20"/>
          <w:szCs w:val="20"/>
          <w:highlight w:val="yellow"/>
          <w:u w:val="single"/>
          <w:lang w:eastAsia="tr-TR"/>
        </w:rPr>
        <w:t>Kabul Mektubu</w:t>
      </w:r>
      <w:r w:rsidRPr="00117D13">
        <w:rPr>
          <w:rFonts w:ascii="Times New Roman" w:eastAsia="Times New Roman" w:hAnsi="Times New Roman" w:cs="Times New Roman"/>
          <w:color w:val="000000"/>
          <w:sz w:val="20"/>
          <w:szCs w:val="20"/>
          <w:highlight w:val="yellow"/>
          <w:u w:val="single"/>
          <w:lang w:eastAsia="tr-TR"/>
        </w:rPr>
        <w:t>.</w:t>
      </w:r>
      <w:r w:rsidRPr="00117D13">
        <w:rPr>
          <w:rFonts w:ascii="Times New Roman" w:eastAsia="Times New Roman" w:hAnsi="Times New Roman" w:cs="Times New Roman"/>
          <w:color w:val="000000"/>
          <w:sz w:val="20"/>
          <w:szCs w:val="20"/>
          <w:lang w:eastAsia="tr-TR"/>
        </w:rPr>
        <w:t xml:space="preserve"> </w:t>
      </w:r>
      <w:r w:rsidRPr="00117D13">
        <w:rPr>
          <w:rFonts w:ascii="Times New Roman" w:eastAsia="Times New Roman" w:hAnsi="Times New Roman" w:cs="Times New Roman"/>
          <w:i/>
          <w:color w:val="000000" w:themeColor="text1"/>
          <w:sz w:val="20"/>
          <w:szCs w:val="20"/>
          <w:lang w:eastAsia="tr-TR"/>
        </w:rPr>
        <w:t xml:space="preserve">Kabul belgesinde yer alması gereken </w:t>
      </w:r>
      <w:r w:rsidRPr="00117D13">
        <w:rPr>
          <w:rFonts w:ascii="Times New Roman" w:eastAsia="Times New Roman" w:hAnsi="Times New Roman" w:cs="Times New Roman"/>
          <w:i/>
          <w:color w:val="FF0000"/>
          <w:sz w:val="20"/>
          <w:szCs w:val="20"/>
          <w:lang w:eastAsia="tr-TR"/>
        </w:rPr>
        <w:t>zorunlu bilgiler</w:t>
      </w:r>
      <w:r w:rsidRPr="00117D13">
        <w:rPr>
          <w:rFonts w:ascii="Times New Roman" w:eastAsia="Times New Roman" w:hAnsi="Times New Roman" w:cs="Times New Roman"/>
          <w:i/>
          <w:color w:val="000000" w:themeColor="text1"/>
          <w:sz w:val="20"/>
          <w:szCs w:val="20"/>
          <w:lang w:eastAsia="tr-TR"/>
        </w:rPr>
        <w:t xml:space="preserve">. </w:t>
      </w:r>
      <w:r w:rsidR="00F91DD8" w:rsidRPr="00117D13">
        <w:rPr>
          <w:rFonts w:ascii="Times New Roman" w:eastAsia="Times New Roman" w:hAnsi="Times New Roman" w:cs="Times New Roman"/>
          <w:i/>
          <w:color w:val="000000" w:themeColor="text1"/>
          <w:sz w:val="20"/>
          <w:szCs w:val="20"/>
          <w:lang w:eastAsia="tr-TR"/>
        </w:rPr>
        <w:t>(</w:t>
      </w:r>
      <w:r w:rsidRPr="00117D13">
        <w:rPr>
          <w:rFonts w:ascii="Times New Roman" w:eastAsia="Times New Roman" w:hAnsi="Times New Roman" w:cs="Times New Roman"/>
          <w:i/>
          <w:color w:val="000000" w:themeColor="text1"/>
          <w:sz w:val="20"/>
          <w:szCs w:val="20"/>
          <w:lang w:eastAsia="tr-TR"/>
        </w:rPr>
        <w:t>Bu bilgilerden eksik olan öğrencilerin b</w:t>
      </w:r>
      <w:r w:rsidR="004F65D5" w:rsidRPr="00117D13">
        <w:rPr>
          <w:rFonts w:ascii="Times New Roman" w:eastAsia="Times New Roman" w:hAnsi="Times New Roman" w:cs="Times New Roman"/>
          <w:i/>
          <w:color w:val="000000" w:themeColor="text1"/>
          <w:sz w:val="20"/>
          <w:szCs w:val="20"/>
          <w:lang w:eastAsia="tr-TR"/>
        </w:rPr>
        <w:t>aşvuruları geçersiz sayılacaktı</w:t>
      </w:r>
      <w:r w:rsidRPr="00117D13">
        <w:rPr>
          <w:rFonts w:ascii="Times New Roman" w:eastAsia="Times New Roman" w:hAnsi="Times New Roman" w:cs="Times New Roman"/>
          <w:i/>
          <w:color w:val="000000" w:themeColor="text1"/>
          <w:sz w:val="20"/>
          <w:szCs w:val="20"/>
          <w:lang w:eastAsia="tr-TR"/>
        </w:rPr>
        <w:t>r)</w:t>
      </w:r>
    </w:p>
    <w:p w:rsidR="00094A66" w:rsidRPr="00117D13" w:rsidRDefault="00094A66" w:rsidP="004F65D5">
      <w:pPr>
        <w:pStyle w:val="ListeParagraf"/>
        <w:numPr>
          <w:ilvl w:val="0"/>
          <w:numId w:val="5"/>
        </w:numPr>
        <w:shd w:val="clear" w:color="auto" w:fill="FFFFFF"/>
        <w:spacing w:after="100" w:afterAutospacing="1" w:line="240" w:lineRule="auto"/>
        <w:rPr>
          <w:rFonts w:ascii="Times New Roman" w:eastAsia="Times New Roman" w:hAnsi="Times New Roman" w:cs="Times New Roman"/>
          <w:color w:val="000000" w:themeColor="text1"/>
          <w:sz w:val="20"/>
          <w:szCs w:val="20"/>
          <w:u w:val="single"/>
          <w:lang w:eastAsia="tr-TR"/>
        </w:rPr>
      </w:pPr>
      <w:r w:rsidRPr="00117D13">
        <w:rPr>
          <w:rFonts w:ascii="Times New Roman" w:eastAsia="Times New Roman" w:hAnsi="Times New Roman" w:cs="Times New Roman"/>
          <w:b/>
          <w:color w:val="000000" w:themeColor="text1"/>
          <w:sz w:val="20"/>
          <w:szCs w:val="20"/>
          <w:u w:val="single"/>
          <w:lang w:eastAsia="tr-TR"/>
        </w:rPr>
        <w:lastRenderedPageBreak/>
        <w:t>Staj yapacak kişinin adı-soyadı</w:t>
      </w:r>
    </w:p>
    <w:p w:rsidR="00094A66" w:rsidRPr="00117D13" w:rsidRDefault="00094A66" w:rsidP="004F65D5">
      <w:pPr>
        <w:pStyle w:val="ListeParagraf"/>
        <w:numPr>
          <w:ilvl w:val="0"/>
          <w:numId w:val="5"/>
        </w:numPr>
        <w:shd w:val="clear" w:color="auto" w:fill="FFFFFF"/>
        <w:spacing w:after="100" w:afterAutospacing="1" w:line="240" w:lineRule="auto"/>
        <w:rPr>
          <w:rFonts w:ascii="Times New Roman" w:eastAsia="Times New Roman" w:hAnsi="Times New Roman" w:cs="Times New Roman"/>
          <w:color w:val="000000" w:themeColor="text1"/>
          <w:sz w:val="20"/>
          <w:szCs w:val="20"/>
          <w:u w:val="single"/>
          <w:lang w:eastAsia="tr-TR"/>
        </w:rPr>
      </w:pPr>
      <w:r w:rsidRPr="00117D13">
        <w:rPr>
          <w:rFonts w:ascii="Times New Roman" w:eastAsia="Times New Roman" w:hAnsi="Times New Roman" w:cs="Times New Roman"/>
          <w:b/>
          <w:bCs/>
          <w:color w:val="000000" w:themeColor="text1"/>
          <w:sz w:val="20"/>
          <w:szCs w:val="20"/>
          <w:u w:val="single"/>
          <w:lang w:eastAsia="tr-TR"/>
        </w:rPr>
        <w:t>Staj tarih aralığı</w:t>
      </w:r>
    </w:p>
    <w:p w:rsidR="00094A66" w:rsidRPr="00117D13" w:rsidRDefault="00094A66" w:rsidP="004F65D5">
      <w:pPr>
        <w:pStyle w:val="ListeParagraf"/>
        <w:numPr>
          <w:ilvl w:val="0"/>
          <w:numId w:val="5"/>
        </w:numPr>
        <w:shd w:val="clear" w:color="auto" w:fill="FFFFFF"/>
        <w:spacing w:after="100" w:afterAutospacing="1" w:line="240" w:lineRule="auto"/>
        <w:rPr>
          <w:rFonts w:ascii="Times New Roman" w:eastAsia="Times New Roman" w:hAnsi="Times New Roman" w:cs="Times New Roman"/>
          <w:color w:val="000000" w:themeColor="text1"/>
          <w:sz w:val="20"/>
          <w:szCs w:val="20"/>
          <w:u w:val="single"/>
          <w:lang w:eastAsia="tr-TR"/>
        </w:rPr>
      </w:pPr>
      <w:r w:rsidRPr="00117D13">
        <w:rPr>
          <w:rFonts w:ascii="Times New Roman" w:eastAsia="Times New Roman" w:hAnsi="Times New Roman" w:cs="Times New Roman"/>
          <w:b/>
          <w:bCs/>
          <w:color w:val="000000" w:themeColor="text1"/>
          <w:sz w:val="20"/>
          <w:szCs w:val="20"/>
          <w:u w:val="single"/>
          <w:lang w:eastAsia="tr-TR"/>
        </w:rPr>
        <w:t xml:space="preserve">Staj yapılan yerdeki işin niteliği-bölümün belirtilmesi </w:t>
      </w:r>
    </w:p>
    <w:p w:rsidR="00094A66" w:rsidRPr="00117D13" w:rsidRDefault="00094A66" w:rsidP="004F65D5">
      <w:pPr>
        <w:pStyle w:val="ListeParagraf"/>
        <w:numPr>
          <w:ilvl w:val="0"/>
          <w:numId w:val="5"/>
        </w:numPr>
        <w:shd w:val="clear" w:color="auto" w:fill="FFFFFF"/>
        <w:spacing w:after="100" w:afterAutospacing="1" w:line="240" w:lineRule="auto"/>
        <w:rPr>
          <w:rFonts w:ascii="Times New Roman" w:eastAsia="Times New Roman" w:hAnsi="Times New Roman" w:cs="Times New Roman"/>
          <w:color w:val="000000" w:themeColor="text1"/>
          <w:sz w:val="20"/>
          <w:szCs w:val="20"/>
          <w:u w:val="single"/>
          <w:lang w:eastAsia="tr-TR"/>
        </w:rPr>
      </w:pPr>
      <w:r w:rsidRPr="00117D13">
        <w:rPr>
          <w:rFonts w:ascii="Times New Roman" w:eastAsia="Times New Roman" w:hAnsi="Times New Roman" w:cs="Times New Roman"/>
          <w:b/>
          <w:color w:val="000000" w:themeColor="text1"/>
          <w:sz w:val="20"/>
          <w:szCs w:val="20"/>
          <w:u w:val="single"/>
          <w:lang w:eastAsia="tr-TR"/>
        </w:rPr>
        <w:t>Kabul mektubuna </w:t>
      </w:r>
      <w:r w:rsidRPr="00117D13">
        <w:rPr>
          <w:rFonts w:ascii="Times New Roman" w:eastAsia="Times New Roman" w:hAnsi="Times New Roman" w:cs="Times New Roman"/>
          <w:b/>
          <w:bCs/>
          <w:color w:val="000000" w:themeColor="text1"/>
          <w:sz w:val="20"/>
          <w:szCs w:val="20"/>
          <w:highlight w:val="yellow"/>
          <w:u w:val="single"/>
          <w:lang w:eastAsia="tr-TR"/>
        </w:rPr>
        <w:t>Fakülte</w:t>
      </w:r>
      <w:r w:rsidR="00531C91">
        <w:rPr>
          <w:rFonts w:ascii="Times New Roman" w:eastAsia="Times New Roman" w:hAnsi="Times New Roman" w:cs="Times New Roman"/>
          <w:b/>
          <w:bCs/>
          <w:color w:val="000000" w:themeColor="text1"/>
          <w:sz w:val="20"/>
          <w:szCs w:val="20"/>
          <w:highlight w:val="yellow"/>
          <w:u w:val="single"/>
          <w:lang w:eastAsia="tr-TR"/>
        </w:rPr>
        <w:t xml:space="preserve"> </w:t>
      </w:r>
      <w:r w:rsidRPr="00117D13">
        <w:rPr>
          <w:rFonts w:ascii="Times New Roman" w:eastAsia="Times New Roman" w:hAnsi="Times New Roman" w:cs="Times New Roman"/>
          <w:b/>
          <w:bCs/>
          <w:color w:val="000000" w:themeColor="text1"/>
          <w:sz w:val="20"/>
          <w:szCs w:val="20"/>
          <w:highlight w:val="yellow"/>
          <w:u w:val="single"/>
          <w:lang w:eastAsia="tr-TR"/>
        </w:rPr>
        <w:t>Koordinatörü tarafından uygunluk</w:t>
      </w:r>
      <w:r w:rsidRPr="00117D13">
        <w:rPr>
          <w:rFonts w:ascii="Times New Roman" w:eastAsia="Times New Roman" w:hAnsi="Times New Roman" w:cs="Times New Roman"/>
          <w:b/>
          <w:color w:val="000000" w:themeColor="text1"/>
          <w:sz w:val="20"/>
          <w:szCs w:val="20"/>
          <w:highlight w:val="yellow"/>
          <w:u w:val="single"/>
          <w:lang w:eastAsia="tr-TR"/>
        </w:rPr>
        <w:t>,</w:t>
      </w:r>
      <w:r w:rsidRPr="00117D13">
        <w:rPr>
          <w:rFonts w:ascii="Times New Roman" w:eastAsia="Times New Roman" w:hAnsi="Times New Roman" w:cs="Times New Roman"/>
          <w:b/>
          <w:color w:val="000000" w:themeColor="text1"/>
          <w:sz w:val="20"/>
          <w:szCs w:val="20"/>
          <w:u w:val="single"/>
          <w:lang w:eastAsia="tr-TR"/>
        </w:rPr>
        <w:t xml:space="preserve"> </w:t>
      </w:r>
      <w:proofErr w:type="gramStart"/>
      <w:r w:rsidRPr="00117D13">
        <w:rPr>
          <w:rFonts w:ascii="Times New Roman" w:eastAsia="Times New Roman" w:hAnsi="Times New Roman" w:cs="Times New Roman"/>
          <w:b/>
          <w:color w:val="000000" w:themeColor="text1"/>
          <w:sz w:val="20"/>
          <w:szCs w:val="20"/>
          <w:u w:val="single"/>
          <w:lang w:eastAsia="tr-TR"/>
        </w:rPr>
        <w:t>tarih  ve</w:t>
      </w:r>
      <w:proofErr w:type="gramEnd"/>
      <w:r w:rsidRPr="00117D13">
        <w:rPr>
          <w:rFonts w:ascii="Times New Roman" w:eastAsia="Times New Roman" w:hAnsi="Times New Roman" w:cs="Times New Roman"/>
          <w:b/>
          <w:color w:val="000000" w:themeColor="text1"/>
          <w:sz w:val="20"/>
          <w:szCs w:val="20"/>
          <w:u w:val="single"/>
          <w:lang w:eastAsia="tr-TR"/>
        </w:rPr>
        <w:t xml:space="preserve">  imza alınması </w:t>
      </w:r>
    </w:p>
    <w:p w:rsidR="00094A66" w:rsidRPr="00117D13" w:rsidRDefault="00094A66" w:rsidP="004F65D5">
      <w:pPr>
        <w:pStyle w:val="ListeParagraf"/>
        <w:numPr>
          <w:ilvl w:val="0"/>
          <w:numId w:val="5"/>
        </w:numPr>
        <w:shd w:val="clear" w:color="auto" w:fill="FFFFFF"/>
        <w:spacing w:after="100" w:afterAutospacing="1" w:line="240" w:lineRule="auto"/>
        <w:rPr>
          <w:rFonts w:ascii="Times New Roman" w:eastAsia="Times New Roman" w:hAnsi="Times New Roman" w:cs="Times New Roman"/>
          <w:color w:val="000000" w:themeColor="text1"/>
          <w:sz w:val="20"/>
          <w:szCs w:val="20"/>
          <w:u w:val="single"/>
          <w:lang w:eastAsia="tr-TR"/>
        </w:rPr>
      </w:pPr>
      <w:r w:rsidRPr="00117D13">
        <w:rPr>
          <w:rFonts w:ascii="Times New Roman" w:eastAsia="Times New Roman" w:hAnsi="Times New Roman" w:cs="Times New Roman"/>
          <w:b/>
          <w:color w:val="000000" w:themeColor="text1"/>
          <w:sz w:val="20"/>
          <w:szCs w:val="20"/>
          <w:u w:val="single"/>
          <w:lang w:eastAsia="tr-TR"/>
        </w:rPr>
        <w:t>Staj en az 62 gün süreli olmalıdır. (</w:t>
      </w:r>
      <w:proofErr w:type="gramStart"/>
      <w:r w:rsidRPr="00117D13">
        <w:rPr>
          <w:rFonts w:ascii="Times New Roman" w:eastAsia="Times New Roman" w:hAnsi="Times New Roman" w:cs="Times New Roman"/>
          <w:b/>
          <w:color w:val="000000" w:themeColor="text1"/>
          <w:sz w:val="20"/>
          <w:szCs w:val="20"/>
          <w:u w:val="single"/>
          <w:lang w:eastAsia="tr-TR"/>
        </w:rPr>
        <w:t>her</w:t>
      </w:r>
      <w:proofErr w:type="gramEnd"/>
      <w:r w:rsidRPr="00117D13">
        <w:rPr>
          <w:rFonts w:ascii="Times New Roman" w:eastAsia="Times New Roman" w:hAnsi="Times New Roman" w:cs="Times New Roman"/>
          <w:b/>
          <w:color w:val="000000" w:themeColor="text1"/>
          <w:sz w:val="20"/>
          <w:szCs w:val="20"/>
          <w:u w:val="single"/>
          <w:lang w:eastAsia="tr-TR"/>
        </w:rPr>
        <w:t xml:space="preserve"> ay</w:t>
      </w:r>
      <w:r w:rsidR="00747D89" w:rsidRPr="00117D13">
        <w:rPr>
          <w:rFonts w:ascii="Times New Roman" w:eastAsia="Times New Roman" w:hAnsi="Times New Roman" w:cs="Times New Roman"/>
          <w:b/>
          <w:color w:val="000000" w:themeColor="text1"/>
          <w:sz w:val="20"/>
          <w:szCs w:val="20"/>
          <w:u w:val="single"/>
          <w:lang w:eastAsia="tr-TR"/>
        </w:rPr>
        <w:t>ı</w:t>
      </w:r>
      <w:r w:rsidR="00CB1596" w:rsidRPr="00117D13">
        <w:rPr>
          <w:rFonts w:ascii="Times New Roman" w:eastAsia="Times New Roman" w:hAnsi="Times New Roman" w:cs="Times New Roman"/>
          <w:b/>
          <w:color w:val="000000" w:themeColor="text1"/>
          <w:sz w:val="20"/>
          <w:szCs w:val="20"/>
          <w:u w:val="single"/>
          <w:lang w:eastAsia="tr-TR"/>
        </w:rPr>
        <w:t xml:space="preserve"> </w:t>
      </w:r>
      <w:r w:rsidRPr="00117D13">
        <w:rPr>
          <w:rFonts w:ascii="Times New Roman" w:eastAsia="Times New Roman" w:hAnsi="Times New Roman" w:cs="Times New Roman"/>
          <w:b/>
          <w:color w:val="000000" w:themeColor="text1"/>
          <w:sz w:val="20"/>
          <w:szCs w:val="20"/>
          <w:u w:val="single"/>
          <w:lang w:eastAsia="tr-TR"/>
        </w:rPr>
        <w:t>30 gün olarak hesaplayınız.)</w:t>
      </w:r>
    </w:p>
    <w:p w:rsidR="00DF7A9F" w:rsidRPr="00117D13" w:rsidRDefault="00DF7A9F" w:rsidP="00DF7A9F">
      <w:pPr>
        <w:numPr>
          <w:ilvl w:val="0"/>
          <w:numId w:val="3"/>
        </w:numPr>
        <w:shd w:val="clear" w:color="auto" w:fill="FFFFFF"/>
        <w:spacing w:after="100" w:afterAutospacing="1" w:line="240" w:lineRule="auto"/>
        <w:rPr>
          <w:rFonts w:ascii="Times New Roman" w:eastAsia="Times New Roman" w:hAnsi="Times New Roman" w:cs="Times New Roman"/>
          <w:color w:val="000000" w:themeColor="text1"/>
          <w:sz w:val="20"/>
          <w:szCs w:val="20"/>
          <w:lang w:eastAsia="tr-TR"/>
        </w:rPr>
      </w:pPr>
      <w:r w:rsidRPr="00117D13">
        <w:rPr>
          <w:rFonts w:ascii="Times New Roman" w:eastAsia="Times New Roman" w:hAnsi="Times New Roman" w:cs="Times New Roman"/>
          <w:color w:val="000000" w:themeColor="text1"/>
          <w:sz w:val="20"/>
          <w:szCs w:val="20"/>
          <w:lang w:eastAsia="tr-TR"/>
        </w:rPr>
        <w:t>202</w:t>
      </w:r>
      <w:r w:rsidR="00871B9A" w:rsidRPr="00117D13">
        <w:rPr>
          <w:rFonts w:ascii="Times New Roman" w:eastAsia="Times New Roman" w:hAnsi="Times New Roman" w:cs="Times New Roman"/>
          <w:color w:val="000000" w:themeColor="text1"/>
          <w:sz w:val="20"/>
          <w:szCs w:val="20"/>
          <w:lang w:eastAsia="tr-TR"/>
        </w:rPr>
        <w:t>4</w:t>
      </w:r>
      <w:r w:rsidRPr="00117D13">
        <w:rPr>
          <w:rFonts w:ascii="Times New Roman" w:eastAsia="Times New Roman" w:hAnsi="Times New Roman" w:cs="Times New Roman"/>
          <w:color w:val="000000" w:themeColor="text1"/>
          <w:sz w:val="20"/>
          <w:szCs w:val="20"/>
          <w:lang w:eastAsia="tr-TR"/>
        </w:rPr>
        <w:t xml:space="preserve"> KA131</w:t>
      </w:r>
      <w:r w:rsidR="00C00C8F" w:rsidRPr="00117D13">
        <w:rPr>
          <w:rFonts w:ascii="Times New Roman" w:eastAsia="Times New Roman" w:hAnsi="Times New Roman" w:cs="Times New Roman"/>
          <w:color w:val="000000" w:themeColor="text1"/>
          <w:sz w:val="20"/>
          <w:szCs w:val="20"/>
          <w:lang w:eastAsia="tr-TR"/>
        </w:rPr>
        <w:t xml:space="preserve"> Erasmus+ Staj Hareketliliği Baş</w:t>
      </w:r>
      <w:r w:rsidRPr="00117D13">
        <w:rPr>
          <w:rFonts w:ascii="Times New Roman" w:eastAsia="Times New Roman" w:hAnsi="Times New Roman" w:cs="Times New Roman"/>
          <w:color w:val="000000" w:themeColor="text1"/>
          <w:sz w:val="20"/>
          <w:szCs w:val="20"/>
          <w:lang w:eastAsia="tr-TR"/>
        </w:rPr>
        <w:t>vuru Formu</w:t>
      </w:r>
    </w:p>
    <w:p w:rsidR="00013DBA" w:rsidRPr="00117D13" w:rsidRDefault="00013DBA" w:rsidP="00DF7A9F">
      <w:pPr>
        <w:numPr>
          <w:ilvl w:val="0"/>
          <w:numId w:val="3"/>
        </w:numPr>
        <w:shd w:val="clear" w:color="auto" w:fill="FFFFFF"/>
        <w:spacing w:after="100" w:afterAutospacing="1" w:line="240" w:lineRule="auto"/>
        <w:rPr>
          <w:rFonts w:ascii="Times New Roman" w:eastAsia="Times New Roman" w:hAnsi="Times New Roman" w:cs="Times New Roman"/>
          <w:color w:val="000000" w:themeColor="text1"/>
          <w:sz w:val="20"/>
          <w:szCs w:val="20"/>
          <w:lang w:eastAsia="tr-TR"/>
        </w:rPr>
      </w:pPr>
      <w:r w:rsidRPr="00117D13">
        <w:rPr>
          <w:rFonts w:ascii="Times New Roman" w:eastAsia="Times New Roman" w:hAnsi="Times New Roman" w:cs="Times New Roman"/>
          <w:color w:val="000000" w:themeColor="text1"/>
          <w:sz w:val="20"/>
          <w:szCs w:val="20"/>
          <w:lang w:eastAsia="tr-TR"/>
        </w:rPr>
        <w:t>1 adet güncel tarihli Türkçe transkript (e</w:t>
      </w:r>
      <w:r w:rsidR="00871B9A" w:rsidRPr="00117D13">
        <w:rPr>
          <w:rFonts w:ascii="Times New Roman" w:eastAsia="Times New Roman" w:hAnsi="Times New Roman" w:cs="Times New Roman"/>
          <w:color w:val="000000" w:themeColor="text1"/>
          <w:sz w:val="20"/>
          <w:szCs w:val="20"/>
          <w:lang w:eastAsia="tr-TR"/>
        </w:rPr>
        <w:t>-</w:t>
      </w:r>
      <w:r w:rsidRPr="00117D13">
        <w:rPr>
          <w:rFonts w:ascii="Times New Roman" w:eastAsia="Times New Roman" w:hAnsi="Times New Roman" w:cs="Times New Roman"/>
          <w:color w:val="000000" w:themeColor="text1"/>
          <w:sz w:val="20"/>
          <w:szCs w:val="20"/>
          <w:lang w:eastAsia="tr-TR"/>
        </w:rPr>
        <w:t>devlet)</w:t>
      </w:r>
    </w:p>
    <w:p w:rsidR="00094A66" w:rsidRPr="00117D13" w:rsidRDefault="00094A66" w:rsidP="00AF0998">
      <w:pPr>
        <w:numPr>
          <w:ilvl w:val="0"/>
          <w:numId w:val="3"/>
        </w:numPr>
        <w:shd w:val="clear" w:color="auto" w:fill="FFFFFF"/>
        <w:spacing w:after="100" w:afterAutospacing="1" w:line="240" w:lineRule="auto"/>
        <w:rPr>
          <w:rFonts w:ascii="Times New Roman" w:eastAsia="Times New Roman" w:hAnsi="Times New Roman" w:cs="Times New Roman"/>
          <w:color w:val="000000"/>
          <w:sz w:val="20"/>
          <w:szCs w:val="20"/>
          <w:lang w:eastAsia="tr-TR"/>
        </w:rPr>
      </w:pPr>
      <w:r w:rsidRPr="00117D13">
        <w:rPr>
          <w:rFonts w:ascii="Times New Roman" w:eastAsia="Times New Roman" w:hAnsi="Times New Roman" w:cs="Times New Roman"/>
          <w:color w:val="000000"/>
          <w:sz w:val="20"/>
          <w:szCs w:val="20"/>
          <w:lang w:eastAsia="tr-TR"/>
        </w:rPr>
        <w:t>Yabancı dil sonuç belgesi</w:t>
      </w:r>
      <w:r w:rsidR="00AF0998" w:rsidRPr="00117D13">
        <w:rPr>
          <w:rFonts w:ascii="Times New Roman" w:eastAsia="Times New Roman" w:hAnsi="Times New Roman" w:cs="Times New Roman"/>
          <w:color w:val="000000"/>
          <w:sz w:val="20"/>
          <w:szCs w:val="20"/>
          <w:lang w:eastAsia="tr-TR"/>
        </w:rPr>
        <w:t xml:space="preserve">ni (pusuladan ekran görüntüsü veya </w:t>
      </w:r>
      <w:hyperlink r:id="rId12" w:history="1">
        <w:r w:rsidR="00AF0998" w:rsidRPr="00117D13">
          <w:rPr>
            <w:rStyle w:val="Kpr"/>
            <w:rFonts w:ascii="Times New Roman" w:eastAsia="Times New Roman" w:hAnsi="Times New Roman" w:cs="Times New Roman"/>
            <w:sz w:val="20"/>
            <w:szCs w:val="20"/>
            <w:lang w:eastAsia="tr-TR"/>
          </w:rPr>
          <w:t>https://ais.osym.gov.tr/yetki/giris</w:t>
        </w:r>
      </w:hyperlink>
      <w:r w:rsidR="00AF0998" w:rsidRPr="00117D13">
        <w:rPr>
          <w:rFonts w:ascii="Times New Roman" w:eastAsia="Times New Roman" w:hAnsi="Times New Roman" w:cs="Times New Roman"/>
          <w:color w:val="000000"/>
          <w:sz w:val="20"/>
          <w:szCs w:val="20"/>
          <w:lang w:eastAsia="tr-TR"/>
        </w:rPr>
        <w:t xml:space="preserve"> sayfasından alınan sınav sonuç belgesi</w:t>
      </w:r>
      <w:r w:rsidR="00BC0289" w:rsidRPr="00117D13">
        <w:rPr>
          <w:rFonts w:ascii="Times New Roman" w:eastAsia="Times New Roman" w:hAnsi="Times New Roman" w:cs="Times New Roman"/>
          <w:color w:val="000000"/>
          <w:sz w:val="20"/>
          <w:szCs w:val="20"/>
          <w:lang w:eastAsia="tr-TR"/>
        </w:rPr>
        <w:t>)</w:t>
      </w:r>
    </w:p>
    <w:p w:rsidR="002F1672" w:rsidRPr="00117D13" w:rsidRDefault="002F1672" w:rsidP="004F65D5">
      <w:pPr>
        <w:numPr>
          <w:ilvl w:val="0"/>
          <w:numId w:val="3"/>
        </w:numPr>
        <w:shd w:val="clear" w:color="auto" w:fill="FFFFFF"/>
        <w:spacing w:after="100" w:afterAutospacing="1" w:line="240" w:lineRule="auto"/>
        <w:rPr>
          <w:rFonts w:ascii="Times New Roman" w:eastAsia="Times New Roman" w:hAnsi="Times New Roman" w:cs="Times New Roman"/>
          <w:color w:val="000000"/>
          <w:sz w:val="20"/>
          <w:szCs w:val="20"/>
          <w:lang w:eastAsia="tr-TR"/>
        </w:rPr>
      </w:pPr>
      <w:r w:rsidRPr="00117D13">
        <w:rPr>
          <w:rFonts w:ascii="Times New Roman" w:eastAsia="Times New Roman" w:hAnsi="Times New Roman" w:cs="Times New Roman"/>
          <w:color w:val="000000"/>
          <w:sz w:val="20"/>
          <w:szCs w:val="20"/>
          <w:lang w:eastAsia="tr-TR"/>
        </w:rPr>
        <w:t>Engellilik durumu varsa belge</w:t>
      </w:r>
      <w:r w:rsidRPr="00117D13">
        <w:rPr>
          <w:rFonts w:ascii="Times New Roman" w:eastAsia="Times New Roman" w:hAnsi="Times New Roman" w:cs="Times New Roman"/>
          <w:b/>
          <w:bCs/>
          <w:color w:val="000000"/>
          <w:sz w:val="20"/>
          <w:szCs w:val="20"/>
          <w:lang w:eastAsia="tr-TR"/>
        </w:rPr>
        <w:t> </w:t>
      </w:r>
      <w:r w:rsidRPr="00117D13">
        <w:rPr>
          <w:rFonts w:ascii="Times New Roman" w:eastAsia="Times New Roman" w:hAnsi="Times New Roman" w:cs="Times New Roman"/>
          <w:color w:val="000000"/>
          <w:sz w:val="20"/>
          <w:szCs w:val="20"/>
          <w:lang w:eastAsia="tr-TR"/>
        </w:rPr>
        <w:t>[Engelliliğe ve düzeyine ilişkin bilgileri veren doktor raporu (3 aydan eski olmayacak şekilde) veya engellilik kartı fotokopisi]</w:t>
      </w:r>
    </w:p>
    <w:p w:rsidR="00094A66" w:rsidRPr="00117D13" w:rsidRDefault="00094A66" w:rsidP="004F65D5">
      <w:pPr>
        <w:numPr>
          <w:ilvl w:val="0"/>
          <w:numId w:val="3"/>
        </w:numPr>
        <w:shd w:val="clear" w:color="auto" w:fill="FFFFFF"/>
        <w:spacing w:after="100" w:afterAutospacing="1" w:line="240" w:lineRule="auto"/>
        <w:rPr>
          <w:rFonts w:ascii="Times New Roman" w:eastAsia="Times New Roman" w:hAnsi="Times New Roman" w:cs="Times New Roman"/>
          <w:color w:val="000000"/>
          <w:sz w:val="20"/>
          <w:szCs w:val="20"/>
          <w:lang w:eastAsia="tr-TR"/>
        </w:rPr>
      </w:pPr>
      <w:r w:rsidRPr="00117D13">
        <w:rPr>
          <w:rFonts w:ascii="Times New Roman" w:eastAsia="Times New Roman" w:hAnsi="Times New Roman" w:cs="Times New Roman"/>
          <w:color w:val="000000"/>
          <w:sz w:val="20"/>
          <w:szCs w:val="20"/>
          <w:lang w:eastAsia="tr-TR"/>
        </w:rPr>
        <w:t>Şehit ve gazi çocuğu olması durumunda duruma ilişkin belge</w:t>
      </w:r>
    </w:p>
    <w:p w:rsidR="00094A66" w:rsidRPr="00117D13" w:rsidRDefault="00094A66" w:rsidP="004F65D5">
      <w:pPr>
        <w:numPr>
          <w:ilvl w:val="0"/>
          <w:numId w:val="3"/>
        </w:numPr>
        <w:shd w:val="clear" w:color="auto" w:fill="FFFFFF"/>
        <w:spacing w:after="100" w:afterAutospacing="1" w:line="240" w:lineRule="auto"/>
        <w:rPr>
          <w:rFonts w:ascii="Times New Roman" w:eastAsia="Times New Roman" w:hAnsi="Times New Roman" w:cs="Times New Roman"/>
          <w:color w:val="000000"/>
          <w:sz w:val="20"/>
          <w:szCs w:val="20"/>
          <w:lang w:eastAsia="tr-TR"/>
        </w:rPr>
      </w:pPr>
      <w:r w:rsidRPr="00117D13">
        <w:rPr>
          <w:rFonts w:ascii="Times New Roman" w:eastAsia="Times New Roman" w:hAnsi="Times New Roman" w:cs="Times New Roman"/>
          <w:color w:val="000000"/>
          <w:sz w:val="20"/>
          <w:szCs w:val="20"/>
          <w:lang w:eastAsia="tr-TR"/>
        </w:rPr>
        <w:t>Kimlik Fotokopisi</w:t>
      </w:r>
    </w:p>
    <w:p w:rsidR="00614CA2" w:rsidRPr="00117D13" w:rsidRDefault="00CF4253" w:rsidP="004F65D5">
      <w:pPr>
        <w:numPr>
          <w:ilvl w:val="0"/>
          <w:numId w:val="3"/>
        </w:numPr>
        <w:shd w:val="clear" w:color="auto" w:fill="FFFFFF"/>
        <w:spacing w:after="100" w:afterAutospacing="1" w:line="240" w:lineRule="auto"/>
        <w:rPr>
          <w:rFonts w:ascii="Times New Roman" w:eastAsia="Times New Roman" w:hAnsi="Times New Roman" w:cs="Times New Roman"/>
          <w:color w:val="000000"/>
          <w:sz w:val="20"/>
          <w:szCs w:val="20"/>
          <w:lang w:eastAsia="tr-TR"/>
        </w:rPr>
      </w:pPr>
      <w:proofErr w:type="spellStart"/>
      <w:r w:rsidRPr="00117D13">
        <w:rPr>
          <w:rFonts w:ascii="Times New Roman" w:hAnsi="Times New Roman" w:cs="Times New Roman"/>
          <w:sz w:val="20"/>
          <w:szCs w:val="20"/>
        </w:rPr>
        <w:t>AFAD’dan</w:t>
      </w:r>
      <w:proofErr w:type="spellEnd"/>
      <w:r w:rsidRPr="00117D13">
        <w:rPr>
          <w:rFonts w:ascii="Times New Roman" w:hAnsi="Times New Roman" w:cs="Times New Roman"/>
          <w:sz w:val="20"/>
          <w:szCs w:val="20"/>
        </w:rPr>
        <w:t xml:space="preserve"> afetzede yardımı aldığına dair belge</w:t>
      </w:r>
      <w:r w:rsidRPr="00117D13">
        <w:rPr>
          <w:rFonts w:ascii="Times New Roman" w:hAnsi="Times New Roman" w:cs="Times New Roman"/>
          <w:i/>
          <w:sz w:val="20"/>
          <w:szCs w:val="20"/>
        </w:rPr>
        <w:t xml:space="preserve"> </w:t>
      </w:r>
    </w:p>
    <w:p w:rsidR="00E055A6" w:rsidRPr="00117D13" w:rsidRDefault="00E055A6" w:rsidP="004F65D5">
      <w:pPr>
        <w:shd w:val="clear" w:color="auto" w:fill="FFFFFF"/>
        <w:spacing w:after="100" w:afterAutospacing="1" w:line="240" w:lineRule="auto"/>
        <w:rPr>
          <w:rFonts w:ascii="Times New Roman" w:eastAsia="Times New Roman" w:hAnsi="Times New Roman" w:cs="Times New Roman"/>
          <w:sz w:val="20"/>
          <w:szCs w:val="20"/>
          <w:u w:val="single"/>
          <w:lang w:eastAsia="tr-TR"/>
        </w:rPr>
      </w:pPr>
      <w:r w:rsidRPr="00117D13">
        <w:rPr>
          <w:rFonts w:ascii="Times New Roman" w:eastAsia="Times New Roman" w:hAnsi="Times New Roman" w:cs="Times New Roman"/>
          <w:b/>
          <w:bCs/>
          <w:sz w:val="20"/>
          <w:szCs w:val="20"/>
          <w:u w:val="single"/>
          <w:lang w:eastAsia="tr-TR"/>
        </w:rPr>
        <w:t>Başvurunun Yapılacağı Yer:</w:t>
      </w:r>
    </w:p>
    <w:p w:rsidR="00117D13" w:rsidRPr="00117D13" w:rsidRDefault="00117D13" w:rsidP="00117D13">
      <w:pPr>
        <w:pStyle w:val="NormalWeb"/>
        <w:rPr>
          <w:sz w:val="20"/>
          <w:szCs w:val="20"/>
        </w:rPr>
      </w:pPr>
      <w:r w:rsidRPr="00117D13">
        <w:rPr>
          <w:sz w:val="20"/>
          <w:szCs w:val="20"/>
        </w:rPr>
        <w:t xml:space="preserve">Tüm başvurular, Pamukkale Üniversitesi Uluslararası İlişkiler Koordinatörlüğü’ne (elden veya e-posta yoluyla tüm evrakların tek bir e-posta içerisinde gönderilmesi gerekmektedir: </w:t>
      </w:r>
      <w:hyperlink r:id="rId13" w:history="1">
        <w:r w:rsidRPr="00117D13">
          <w:rPr>
            <w:rStyle w:val="Kpr"/>
            <w:sz w:val="20"/>
            <w:szCs w:val="20"/>
          </w:rPr>
          <w:t>erasmus3@pau.edu.tr</w:t>
        </w:r>
      </w:hyperlink>
      <w:r w:rsidRPr="00117D13">
        <w:rPr>
          <w:sz w:val="20"/>
          <w:szCs w:val="20"/>
        </w:rPr>
        <w:t xml:space="preserve"> ) ve ayrıca Kariyer Kapısı üzerinden (</w:t>
      </w:r>
      <w:hyperlink r:id="rId14" w:tgtFrame="_new" w:history="1">
        <w:r w:rsidRPr="00117D13">
          <w:rPr>
            <w:rStyle w:val="Kpr"/>
            <w:sz w:val="20"/>
            <w:szCs w:val="20"/>
          </w:rPr>
          <w:t>https://turnaportal.ua.gov.tr</w:t>
        </w:r>
      </w:hyperlink>
      <w:r w:rsidRPr="00117D13">
        <w:rPr>
          <w:sz w:val="20"/>
          <w:szCs w:val="20"/>
        </w:rPr>
        <w:t xml:space="preserve"> adresine e-devlet şifrenizle giriş yaparak) yapılacaktır. Başvurular her iki yöntemle de kabul edilecektir.</w:t>
      </w:r>
    </w:p>
    <w:p w:rsidR="00E055A6" w:rsidRPr="00117D13" w:rsidRDefault="00E055A6" w:rsidP="004F65D5">
      <w:pPr>
        <w:shd w:val="clear" w:color="auto" w:fill="FFFFFF"/>
        <w:spacing w:after="100" w:afterAutospacing="1" w:line="240" w:lineRule="auto"/>
        <w:rPr>
          <w:rFonts w:ascii="Times New Roman" w:eastAsia="Times New Roman" w:hAnsi="Times New Roman" w:cs="Times New Roman"/>
          <w:i/>
          <w:color w:val="212529"/>
          <w:sz w:val="20"/>
          <w:szCs w:val="20"/>
          <w:lang w:eastAsia="tr-TR"/>
        </w:rPr>
      </w:pPr>
      <w:r w:rsidRPr="00117D13">
        <w:rPr>
          <w:rStyle w:val="Gl"/>
          <w:rFonts w:ascii="Times New Roman" w:hAnsi="Times New Roman" w:cs="Times New Roman"/>
          <w:i/>
          <w:color w:val="FF0000"/>
          <w:sz w:val="20"/>
          <w:szCs w:val="20"/>
          <w:shd w:val="clear" w:color="auto" w:fill="FFFFFF"/>
        </w:rPr>
        <w:t xml:space="preserve">*“Yükseköğretim Kurulu Başkanlığı'nın 22.02.2022 tarih ve 12994 sayılı yazısı uyarınca Cumhurbaşkanlığı Kariyer Kapısı </w:t>
      </w:r>
      <w:proofErr w:type="spellStart"/>
      <w:r w:rsidRPr="00117D13">
        <w:rPr>
          <w:rStyle w:val="Gl"/>
          <w:rFonts w:ascii="Times New Roman" w:hAnsi="Times New Roman" w:cs="Times New Roman"/>
          <w:i/>
          <w:color w:val="FF0000"/>
          <w:sz w:val="20"/>
          <w:szCs w:val="20"/>
          <w:shd w:val="clear" w:color="auto" w:fill="FFFFFF"/>
        </w:rPr>
        <w:t>portalı</w:t>
      </w:r>
      <w:proofErr w:type="spellEnd"/>
      <w:r w:rsidRPr="00117D13">
        <w:rPr>
          <w:rStyle w:val="Gl"/>
          <w:rFonts w:ascii="Times New Roman" w:hAnsi="Times New Roman" w:cs="Times New Roman"/>
          <w:i/>
          <w:color w:val="FF0000"/>
          <w:sz w:val="20"/>
          <w:szCs w:val="20"/>
          <w:shd w:val="clear" w:color="auto" w:fill="FFFFFF"/>
        </w:rPr>
        <w:t xml:space="preserve"> üzerinden (</w:t>
      </w:r>
      <w:proofErr w:type="gramStart"/>
      <w:r w:rsidR="00871B9A" w:rsidRPr="00117D13">
        <w:rPr>
          <w:rStyle w:val="Kpr"/>
          <w:rFonts w:ascii="Times New Roman" w:hAnsi="Times New Roman" w:cs="Times New Roman"/>
          <w:b/>
          <w:bCs/>
          <w:color w:val="FF0000"/>
          <w:sz w:val="20"/>
          <w:szCs w:val="20"/>
          <w:shd w:val="clear" w:color="auto" w:fill="FFFFFF"/>
        </w:rPr>
        <w:t>https://turnaportal.ua.gov.tr</w:t>
      </w:r>
      <w:r w:rsidR="00871B9A" w:rsidRPr="00117D13">
        <w:rPr>
          <w:rFonts w:ascii="Times New Roman" w:eastAsia="Times New Roman" w:hAnsi="Times New Roman" w:cs="Times New Roman"/>
          <w:color w:val="000000"/>
          <w:sz w:val="20"/>
          <w:szCs w:val="20"/>
          <w:lang w:eastAsia="tr-TR"/>
        </w:rPr>
        <w:t> </w:t>
      </w:r>
      <w:r w:rsidRPr="00117D13">
        <w:rPr>
          <w:rStyle w:val="Gl"/>
          <w:rFonts w:ascii="Times New Roman" w:hAnsi="Times New Roman" w:cs="Times New Roman"/>
          <w:i/>
          <w:color w:val="FF0000"/>
          <w:sz w:val="20"/>
          <w:szCs w:val="20"/>
          <w:shd w:val="clear" w:color="auto" w:fill="FFFFFF"/>
        </w:rPr>
        <w:t>)</w:t>
      </w:r>
      <w:proofErr w:type="gramEnd"/>
      <w:r w:rsidRPr="00117D13">
        <w:rPr>
          <w:rStyle w:val="Gl"/>
          <w:rFonts w:ascii="Times New Roman" w:hAnsi="Times New Roman" w:cs="Times New Roman"/>
          <w:i/>
          <w:color w:val="FF0000"/>
          <w:sz w:val="20"/>
          <w:szCs w:val="20"/>
          <w:shd w:val="clear" w:color="auto" w:fill="FFFFFF"/>
        </w:rPr>
        <w:t xml:space="preserve"> yürütülmesi gerekmektedir. Kariyer Kapısı üzerinden yapılmayan başvurular işleme alınmayacaktır.”</w:t>
      </w:r>
    </w:p>
    <w:p w:rsidR="00E055A6" w:rsidRPr="00117D13" w:rsidRDefault="00E055A6" w:rsidP="004F65D5">
      <w:pPr>
        <w:shd w:val="clear" w:color="auto" w:fill="FFFFFF"/>
        <w:spacing w:after="100" w:afterAutospacing="1" w:line="240" w:lineRule="auto"/>
        <w:rPr>
          <w:rFonts w:ascii="Times New Roman" w:eastAsia="Times New Roman" w:hAnsi="Times New Roman" w:cs="Times New Roman"/>
          <w:b/>
          <w:color w:val="FF0000"/>
          <w:sz w:val="20"/>
          <w:szCs w:val="20"/>
          <w:lang w:eastAsia="tr-TR"/>
        </w:rPr>
      </w:pPr>
      <w:r w:rsidRPr="00117D13">
        <w:rPr>
          <w:rFonts w:ascii="Times New Roman" w:eastAsia="Times New Roman" w:hAnsi="Times New Roman" w:cs="Times New Roman"/>
          <w:b/>
          <w:color w:val="FF0000"/>
          <w:sz w:val="20"/>
          <w:szCs w:val="20"/>
          <w:lang w:eastAsia="tr-TR"/>
        </w:rPr>
        <w:t xml:space="preserve">Evraklarını elden veya mail yoluyla teslim etmiş olsa da Kariyer Kapısı Portalı sisteminde başvurusu bulunmayan adayların başvurusu değerlendirmeye alınmayacaktır. </w:t>
      </w:r>
    </w:p>
    <w:p w:rsidR="00117D13" w:rsidRPr="00117D13" w:rsidRDefault="00117D13" w:rsidP="004F65D5">
      <w:pPr>
        <w:shd w:val="clear" w:color="auto" w:fill="FFFFFF"/>
        <w:spacing w:after="100" w:afterAutospacing="1" w:line="240" w:lineRule="auto"/>
        <w:rPr>
          <w:rFonts w:ascii="Times New Roman" w:hAnsi="Times New Roman" w:cs="Times New Roman"/>
          <w:sz w:val="20"/>
          <w:szCs w:val="20"/>
        </w:rPr>
      </w:pPr>
      <w:r w:rsidRPr="00117D13">
        <w:rPr>
          <w:rFonts w:ascii="Times New Roman" w:hAnsi="Times New Roman" w:cs="Times New Roman"/>
          <w:sz w:val="20"/>
          <w:szCs w:val="20"/>
        </w:rPr>
        <w:t>E-posta yoluyla başvuru yapacak olan adaylarımızın, staj başvuru evraklarının eksiksiz ve doğru olduğunu teyit etmek amacıyla telefonla iletişime geçmeleri gerekmektedir. Eksik evrak ve hatalı başvurular kabul edilmeyecektir.</w:t>
      </w:r>
    </w:p>
    <w:p w:rsidR="00117D13" w:rsidRPr="00117D13" w:rsidRDefault="00117D13" w:rsidP="004F65D5">
      <w:pPr>
        <w:shd w:val="clear" w:color="auto" w:fill="FFFFFF"/>
        <w:spacing w:after="100" w:afterAutospacing="1" w:line="240" w:lineRule="auto"/>
        <w:rPr>
          <w:rFonts w:ascii="Times New Roman" w:eastAsia="Times New Roman" w:hAnsi="Times New Roman" w:cs="Times New Roman"/>
          <w:b/>
          <w:bCs/>
          <w:sz w:val="20"/>
          <w:szCs w:val="20"/>
          <w:u w:val="single"/>
          <w:lang w:eastAsia="tr-TR"/>
        </w:rPr>
      </w:pPr>
    </w:p>
    <w:p w:rsidR="00E055A6" w:rsidRPr="00117D13" w:rsidRDefault="00E055A6" w:rsidP="004F65D5">
      <w:pPr>
        <w:shd w:val="clear" w:color="auto" w:fill="FFFFFF"/>
        <w:spacing w:after="100" w:afterAutospacing="1" w:line="240" w:lineRule="auto"/>
        <w:rPr>
          <w:rFonts w:ascii="Times New Roman" w:eastAsia="Times New Roman" w:hAnsi="Times New Roman" w:cs="Times New Roman"/>
          <w:sz w:val="20"/>
          <w:szCs w:val="20"/>
          <w:lang w:eastAsia="tr-TR"/>
        </w:rPr>
      </w:pPr>
      <w:r w:rsidRPr="00117D13">
        <w:rPr>
          <w:rFonts w:ascii="Times New Roman" w:eastAsia="Times New Roman" w:hAnsi="Times New Roman" w:cs="Times New Roman"/>
          <w:b/>
          <w:bCs/>
          <w:sz w:val="20"/>
          <w:szCs w:val="20"/>
          <w:u w:val="single"/>
          <w:lang w:eastAsia="tr-TR"/>
        </w:rPr>
        <w:t>Hibeler:</w:t>
      </w:r>
    </w:p>
    <w:p w:rsidR="00E055A6" w:rsidRPr="00117D13" w:rsidRDefault="00076DE1" w:rsidP="004F65D5">
      <w:pPr>
        <w:shd w:val="clear" w:color="auto" w:fill="FFFFFF"/>
        <w:spacing w:after="100" w:afterAutospacing="1" w:line="240" w:lineRule="auto"/>
        <w:rPr>
          <w:rFonts w:ascii="Times New Roman" w:eastAsia="Times New Roman" w:hAnsi="Times New Roman" w:cs="Times New Roman"/>
          <w:sz w:val="20"/>
          <w:szCs w:val="20"/>
          <w:lang w:eastAsia="tr-TR"/>
        </w:rPr>
      </w:pPr>
      <w:r w:rsidRPr="00117D13">
        <w:rPr>
          <w:rFonts w:ascii="Times New Roman" w:hAnsi="Times New Roman" w:cs="Times New Roman"/>
          <w:sz w:val="20"/>
          <w:szCs w:val="20"/>
        </w:rPr>
        <w:t xml:space="preserve">Staj Hareketlilikleri Erasmus+ </w:t>
      </w:r>
      <w:r w:rsidR="00871B9A" w:rsidRPr="00117D13">
        <w:rPr>
          <w:rFonts w:ascii="Times New Roman" w:hAnsi="Times New Roman" w:cs="Times New Roman"/>
          <w:color w:val="212529"/>
          <w:sz w:val="20"/>
          <w:szCs w:val="20"/>
          <w:shd w:val="clear" w:color="auto" w:fill="FFFFFF"/>
        </w:rPr>
        <w:t>2023-1-TR01-KA131-HED-</w:t>
      </w:r>
      <w:proofErr w:type="gramStart"/>
      <w:r w:rsidR="00871B9A" w:rsidRPr="00117D13">
        <w:rPr>
          <w:rFonts w:ascii="Times New Roman" w:hAnsi="Times New Roman" w:cs="Times New Roman"/>
          <w:color w:val="212529"/>
          <w:sz w:val="20"/>
          <w:szCs w:val="20"/>
          <w:shd w:val="clear" w:color="auto" w:fill="FFFFFF"/>
        </w:rPr>
        <w:t xml:space="preserve">000121666  </w:t>
      </w:r>
      <w:r w:rsidR="00E055A6" w:rsidRPr="00117D13">
        <w:rPr>
          <w:rFonts w:ascii="Times New Roman" w:hAnsi="Times New Roman" w:cs="Times New Roman"/>
          <w:sz w:val="20"/>
          <w:szCs w:val="20"/>
        </w:rPr>
        <w:t>projesi</w:t>
      </w:r>
      <w:proofErr w:type="gramEnd"/>
      <w:r w:rsidR="00E055A6" w:rsidRPr="00117D13">
        <w:rPr>
          <w:rFonts w:ascii="Times New Roman" w:hAnsi="Times New Roman" w:cs="Times New Roman"/>
          <w:sz w:val="20"/>
          <w:szCs w:val="20"/>
        </w:rPr>
        <w:t xml:space="preserve"> kapsamında gerçekle</w:t>
      </w:r>
      <w:r w:rsidR="00910994" w:rsidRPr="00117D13">
        <w:rPr>
          <w:rFonts w:ascii="Times New Roman" w:hAnsi="Times New Roman" w:cs="Times New Roman"/>
          <w:sz w:val="20"/>
          <w:szCs w:val="20"/>
        </w:rPr>
        <w:t>şecektir. Hibelendirme ölçütü</w:t>
      </w:r>
      <w:r w:rsidR="00E055A6" w:rsidRPr="00117D13">
        <w:rPr>
          <w:rFonts w:ascii="Times New Roman" w:hAnsi="Times New Roman" w:cs="Times New Roman"/>
          <w:sz w:val="20"/>
          <w:szCs w:val="20"/>
        </w:rPr>
        <w:t xml:space="preserve"> uygulama usul ve esaslarına tabidir. Hibe ödemeleri bu esaslar çerçevesinde yapılacaktır.</w:t>
      </w:r>
    </w:p>
    <w:tbl>
      <w:tblPr>
        <w:tblW w:w="10489" w:type="dxa"/>
        <w:tblInd w:w="132" w:type="dxa"/>
        <w:tblCellMar>
          <w:top w:w="15" w:type="dxa"/>
          <w:left w:w="15" w:type="dxa"/>
          <w:bottom w:w="15" w:type="dxa"/>
          <w:right w:w="15" w:type="dxa"/>
        </w:tblCellMar>
        <w:tblLook w:val="04A0" w:firstRow="1" w:lastRow="0" w:firstColumn="1" w:lastColumn="0" w:noHBand="0" w:noVBand="1"/>
      </w:tblPr>
      <w:tblGrid>
        <w:gridCol w:w="2126"/>
        <w:gridCol w:w="6237"/>
        <w:gridCol w:w="2126"/>
      </w:tblGrid>
      <w:tr w:rsidR="00E055A6" w:rsidRPr="00117D13" w:rsidTr="00C62A58">
        <w:tc>
          <w:tcPr>
            <w:tcW w:w="212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055A6" w:rsidRPr="00117D13" w:rsidRDefault="00E055A6" w:rsidP="00DF41AD">
            <w:pPr>
              <w:spacing w:after="100" w:afterAutospacing="1" w:line="240" w:lineRule="auto"/>
              <w:jc w:val="center"/>
              <w:rPr>
                <w:rFonts w:ascii="Times New Roman" w:eastAsia="Times New Roman" w:hAnsi="Times New Roman" w:cs="Times New Roman"/>
                <w:color w:val="212529"/>
                <w:sz w:val="20"/>
                <w:szCs w:val="20"/>
                <w:lang w:eastAsia="tr-TR"/>
              </w:rPr>
            </w:pPr>
            <w:r w:rsidRPr="00117D13">
              <w:rPr>
                <w:rFonts w:ascii="Times New Roman" w:eastAsia="Times New Roman" w:hAnsi="Times New Roman" w:cs="Times New Roman"/>
                <w:b/>
                <w:bCs/>
                <w:color w:val="212529"/>
                <w:sz w:val="20"/>
                <w:szCs w:val="20"/>
                <w:lang w:eastAsia="tr-TR"/>
              </w:rPr>
              <w:t>Hayat pahalılığına göre ülke gruplar</w:t>
            </w:r>
          </w:p>
        </w:tc>
        <w:tc>
          <w:tcPr>
            <w:tcW w:w="6237" w:type="dxa"/>
            <w:tcBorders>
              <w:top w:val="single" w:sz="2" w:space="0" w:color="auto"/>
              <w:left w:val="nil"/>
              <w:bottom w:val="single" w:sz="6" w:space="0" w:color="auto"/>
              <w:right w:val="single" w:sz="2" w:space="0" w:color="auto"/>
            </w:tcBorders>
            <w:tcMar>
              <w:top w:w="0" w:type="dxa"/>
              <w:left w:w="108" w:type="dxa"/>
              <w:bottom w:w="0" w:type="dxa"/>
              <w:right w:w="108" w:type="dxa"/>
            </w:tcMar>
            <w:hideMark/>
          </w:tcPr>
          <w:p w:rsidR="00E055A6" w:rsidRPr="00117D13" w:rsidRDefault="00E055A6" w:rsidP="00DF41AD">
            <w:pPr>
              <w:spacing w:after="100" w:afterAutospacing="1" w:line="240" w:lineRule="auto"/>
              <w:jc w:val="center"/>
              <w:rPr>
                <w:rFonts w:ascii="Times New Roman" w:eastAsia="Times New Roman" w:hAnsi="Times New Roman" w:cs="Times New Roman"/>
                <w:color w:val="212529"/>
                <w:sz w:val="20"/>
                <w:szCs w:val="20"/>
                <w:lang w:eastAsia="tr-TR"/>
              </w:rPr>
            </w:pPr>
            <w:r w:rsidRPr="00117D13">
              <w:rPr>
                <w:rFonts w:ascii="Times New Roman" w:eastAsia="Times New Roman" w:hAnsi="Times New Roman" w:cs="Times New Roman"/>
                <w:b/>
                <w:bCs/>
                <w:color w:val="212529"/>
                <w:sz w:val="20"/>
                <w:szCs w:val="20"/>
                <w:lang w:eastAsia="tr-TR"/>
              </w:rPr>
              <w:t>Hareketlilikte Misafir Olunan Ülkeler</w:t>
            </w:r>
          </w:p>
        </w:tc>
        <w:tc>
          <w:tcPr>
            <w:tcW w:w="2126" w:type="dxa"/>
            <w:tcBorders>
              <w:top w:val="single" w:sz="2" w:space="0" w:color="auto"/>
              <w:left w:val="nil"/>
              <w:bottom w:val="single" w:sz="6" w:space="0" w:color="auto"/>
              <w:right w:val="single" w:sz="2" w:space="0" w:color="auto"/>
            </w:tcBorders>
            <w:tcMar>
              <w:top w:w="0" w:type="dxa"/>
              <w:left w:w="108" w:type="dxa"/>
              <w:bottom w:w="0" w:type="dxa"/>
              <w:right w:w="108" w:type="dxa"/>
            </w:tcMar>
            <w:hideMark/>
          </w:tcPr>
          <w:p w:rsidR="00E055A6" w:rsidRPr="00117D13" w:rsidRDefault="00E055A6" w:rsidP="00DF41AD">
            <w:pPr>
              <w:spacing w:after="100" w:afterAutospacing="1" w:line="240" w:lineRule="auto"/>
              <w:jc w:val="center"/>
              <w:rPr>
                <w:rFonts w:ascii="Times New Roman" w:eastAsia="Times New Roman" w:hAnsi="Times New Roman" w:cs="Times New Roman"/>
                <w:color w:val="212529"/>
                <w:sz w:val="20"/>
                <w:szCs w:val="20"/>
                <w:lang w:eastAsia="tr-TR"/>
              </w:rPr>
            </w:pPr>
            <w:r w:rsidRPr="00117D13">
              <w:rPr>
                <w:rFonts w:ascii="Times New Roman" w:eastAsia="Times New Roman" w:hAnsi="Times New Roman" w:cs="Times New Roman"/>
                <w:b/>
                <w:bCs/>
                <w:color w:val="212529"/>
                <w:sz w:val="20"/>
                <w:szCs w:val="20"/>
                <w:lang w:eastAsia="tr-TR"/>
              </w:rPr>
              <w:t>Aylık Hibe Öğrenim (Avro)</w:t>
            </w:r>
          </w:p>
        </w:tc>
      </w:tr>
      <w:tr w:rsidR="00E055A6" w:rsidRPr="00117D13" w:rsidTr="00C62A58">
        <w:tc>
          <w:tcPr>
            <w:tcW w:w="2126" w:type="dxa"/>
            <w:tcBorders>
              <w:top w:val="nil"/>
              <w:left w:val="single" w:sz="2" w:space="0" w:color="auto"/>
              <w:bottom w:val="single" w:sz="6" w:space="0" w:color="auto"/>
              <w:right w:val="single" w:sz="2" w:space="0" w:color="auto"/>
            </w:tcBorders>
            <w:tcMar>
              <w:top w:w="0" w:type="dxa"/>
              <w:left w:w="108" w:type="dxa"/>
              <w:bottom w:w="0" w:type="dxa"/>
              <w:right w:w="108" w:type="dxa"/>
            </w:tcMar>
            <w:hideMark/>
          </w:tcPr>
          <w:p w:rsidR="00E055A6" w:rsidRPr="00117D13" w:rsidRDefault="00E055A6" w:rsidP="00DF41AD">
            <w:pPr>
              <w:spacing w:after="100" w:afterAutospacing="1" w:line="240" w:lineRule="auto"/>
              <w:jc w:val="center"/>
              <w:rPr>
                <w:rFonts w:ascii="Times New Roman" w:eastAsia="Times New Roman" w:hAnsi="Times New Roman" w:cs="Times New Roman"/>
                <w:color w:val="212529"/>
                <w:sz w:val="20"/>
                <w:szCs w:val="20"/>
                <w:lang w:eastAsia="tr-TR"/>
              </w:rPr>
            </w:pPr>
            <w:r w:rsidRPr="00117D13">
              <w:rPr>
                <w:rFonts w:ascii="Times New Roman" w:eastAsia="Times New Roman" w:hAnsi="Times New Roman" w:cs="Times New Roman"/>
                <w:color w:val="212529"/>
                <w:sz w:val="20"/>
                <w:szCs w:val="20"/>
                <w:lang w:eastAsia="tr-TR"/>
              </w:rPr>
              <w:t>1.ve2.Grup Program Ülkeleri</w:t>
            </w:r>
          </w:p>
        </w:tc>
        <w:tc>
          <w:tcPr>
            <w:tcW w:w="6237" w:type="dxa"/>
            <w:tcBorders>
              <w:top w:val="nil"/>
              <w:left w:val="nil"/>
              <w:bottom w:val="single" w:sz="6" w:space="0" w:color="auto"/>
              <w:right w:val="single" w:sz="2" w:space="0" w:color="auto"/>
            </w:tcBorders>
            <w:tcMar>
              <w:top w:w="0" w:type="dxa"/>
              <w:left w:w="108" w:type="dxa"/>
              <w:bottom w:w="0" w:type="dxa"/>
              <w:right w:w="108" w:type="dxa"/>
            </w:tcMar>
            <w:hideMark/>
          </w:tcPr>
          <w:p w:rsidR="00E055A6" w:rsidRPr="00117D13" w:rsidRDefault="00E055A6" w:rsidP="00DF41AD">
            <w:pPr>
              <w:spacing w:after="100" w:afterAutospacing="1" w:line="240" w:lineRule="auto"/>
              <w:jc w:val="center"/>
              <w:rPr>
                <w:rFonts w:ascii="Times New Roman" w:eastAsia="Times New Roman" w:hAnsi="Times New Roman" w:cs="Times New Roman"/>
                <w:color w:val="212529"/>
                <w:sz w:val="20"/>
                <w:szCs w:val="20"/>
                <w:lang w:eastAsia="tr-TR"/>
              </w:rPr>
            </w:pPr>
            <w:r w:rsidRPr="00117D13">
              <w:rPr>
                <w:rStyle w:val="markedcontent"/>
                <w:rFonts w:ascii="Times New Roman" w:hAnsi="Times New Roman" w:cs="Times New Roman"/>
                <w:sz w:val="20"/>
                <w:szCs w:val="20"/>
              </w:rPr>
              <w:t>Almanya, Avusturya, Belçika, Danimarka,</w:t>
            </w:r>
            <w:r w:rsidRPr="00117D13">
              <w:rPr>
                <w:rFonts w:ascii="Times New Roman" w:hAnsi="Times New Roman" w:cs="Times New Roman"/>
                <w:sz w:val="20"/>
                <w:szCs w:val="20"/>
              </w:rPr>
              <w:t xml:space="preserve"> </w:t>
            </w:r>
            <w:r w:rsidRPr="00117D13">
              <w:rPr>
                <w:rStyle w:val="markedcontent"/>
                <w:rFonts w:ascii="Times New Roman" w:hAnsi="Times New Roman" w:cs="Times New Roman"/>
                <w:sz w:val="20"/>
                <w:szCs w:val="20"/>
              </w:rPr>
              <w:t>Finlandiya, Fransa, Güney Kıbrıs, Hollanda,</w:t>
            </w:r>
            <w:r w:rsidRPr="00117D13">
              <w:rPr>
                <w:rFonts w:ascii="Times New Roman" w:hAnsi="Times New Roman" w:cs="Times New Roman"/>
                <w:sz w:val="20"/>
                <w:szCs w:val="20"/>
              </w:rPr>
              <w:t xml:space="preserve"> </w:t>
            </w:r>
            <w:r w:rsidRPr="00117D13">
              <w:rPr>
                <w:rStyle w:val="markedcontent"/>
                <w:rFonts w:ascii="Times New Roman" w:hAnsi="Times New Roman" w:cs="Times New Roman"/>
                <w:sz w:val="20"/>
                <w:szCs w:val="20"/>
              </w:rPr>
              <w:t>İrlanda, İspanya, İsveç, İtalya, İzlanda,</w:t>
            </w:r>
            <w:r w:rsidRPr="00117D13">
              <w:rPr>
                <w:rFonts w:ascii="Times New Roman" w:hAnsi="Times New Roman" w:cs="Times New Roman"/>
                <w:sz w:val="20"/>
                <w:szCs w:val="20"/>
              </w:rPr>
              <w:t xml:space="preserve"> </w:t>
            </w:r>
            <w:r w:rsidRPr="00117D13">
              <w:rPr>
                <w:rStyle w:val="markedcontent"/>
                <w:rFonts w:ascii="Times New Roman" w:hAnsi="Times New Roman" w:cs="Times New Roman"/>
                <w:sz w:val="20"/>
                <w:szCs w:val="20"/>
              </w:rPr>
              <w:t>Lihtenştayn, Lüksemburg, Malta, Norveç,</w:t>
            </w:r>
            <w:r w:rsidRPr="00117D13">
              <w:rPr>
                <w:rFonts w:ascii="Times New Roman" w:hAnsi="Times New Roman" w:cs="Times New Roman"/>
                <w:sz w:val="20"/>
                <w:szCs w:val="20"/>
              </w:rPr>
              <w:br/>
            </w:r>
            <w:r w:rsidRPr="00117D13">
              <w:rPr>
                <w:rStyle w:val="markedcontent"/>
                <w:rFonts w:ascii="Times New Roman" w:hAnsi="Times New Roman" w:cs="Times New Roman"/>
                <w:sz w:val="20"/>
                <w:szCs w:val="20"/>
              </w:rPr>
              <w:t>Portekiz, Yunanistan</w:t>
            </w:r>
          </w:p>
        </w:tc>
        <w:tc>
          <w:tcPr>
            <w:tcW w:w="2126" w:type="dxa"/>
            <w:tcBorders>
              <w:top w:val="nil"/>
              <w:left w:val="nil"/>
              <w:bottom w:val="single" w:sz="6" w:space="0" w:color="auto"/>
              <w:right w:val="single" w:sz="2" w:space="0" w:color="auto"/>
            </w:tcBorders>
            <w:tcMar>
              <w:top w:w="0" w:type="dxa"/>
              <w:left w:w="108" w:type="dxa"/>
              <w:bottom w:w="0" w:type="dxa"/>
              <w:right w:w="108" w:type="dxa"/>
            </w:tcMar>
            <w:hideMark/>
          </w:tcPr>
          <w:p w:rsidR="00E055A6" w:rsidRPr="00117D13" w:rsidRDefault="00E055A6" w:rsidP="00DF41AD">
            <w:pPr>
              <w:spacing w:after="100" w:afterAutospacing="1" w:line="240" w:lineRule="auto"/>
              <w:jc w:val="center"/>
              <w:rPr>
                <w:rFonts w:ascii="Times New Roman" w:eastAsia="Times New Roman" w:hAnsi="Times New Roman" w:cs="Times New Roman"/>
                <w:color w:val="212529"/>
                <w:sz w:val="20"/>
                <w:szCs w:val="20"/>
                <w:lang w:eastAsia="tr-TR"/>
              </w:rPr>
            </w:pPr>
            <w:r w:rsidRPr="00117D13">
              <w:rPr>
                <w:rFonts w:ascii="Times New Roman" w:eastAsia="Times New Roman" w:hAnsi="Times New Roman" w:cs="Times New Roman"/>
                <w:color w:val="212529"/>
                <w:sz w:val="20"/>
                <w:szCs w:val="20"/>
                <w:lang w:eastAsia="tr-TR"/>
              </w:rPr>
              <w:t>750</w:t>
            </w:r>
          </w:p>
        </w:tc>
      </w:tr>
      <w:tr w:rsidR="00E055A6" w:rsidRPr="00117D13" w:rsidTr="00C62A58">
        <w:trPr>
          <w:trHeight w:val="910"/>
        </w:trPr>
        <w:tc>
          <w:tcPr>
            <w:tcW w:w="2126" w:type="dxa"/>
            <w:tcBorders>
              <w:top w:val="nil"/>
              <w:left w:val="single" w:sz="2" w:space="0" w:color="auto"/>
              <w:bottom w:val="single" w:sz="6" w:space="0" w:color="auto"/>
              <w:right w:val="single" w:sz="2" w:space="0" w:color="auto"/>
            </w:tcBorders>
            <w:tcMar>
              <w:top w:w="0" w:type="dxa"/>
              <w:left w:w="108" w:type="dxa"/>
              <w:bottom w:w="0" w:type="dxa"/>
              <w:right w:w="108" w:type="dxa"/>
            </w:tcMar>
            <w:hideMark/>
          </w:tcPr>
          <w:p w:rsidR="00E055A6" w:rsidRPr="00117D13" w:rsidRDefault="00E055A6" w:rsidP="00DF41AD">
            <w:pPr>
              <w:spacing w:after="100" w:afterAutospacing="1" w:line="240" w:lineRule="auto"/>
              <w:jc w:val="center"/>
              <w:rPr>
                <w:rFonts w:ascii="Times New Roman" w:eastAsia="Times New Roman" w:hAnsi="Times New Roman" w:cs="Times New Roman"/>
                <w:color w:val="212529"/>
                <w:sz w:val="20"/>
                <w:szCs w:val="20"/>
                <w:lang w:eastAsia="tr-TR"/>
              </w:rPr>
            </w:pPr>
            <w:r w:rsidRPr="00117D13">
              <w:rPr>
                <w:rFonts w:ascii="Times New Roman" w:eastAsia="Times New Roman" w:hAnsi="Times New Roman" w:cs="Times New Roman"/>
                <w:color w:val="212529"/>
                <w:sz w:val="20"/>
                <w:szCs w:val="20"/>
                <w:lang w:eastAsia="tr-TR"/>
              </w:rPr>
              <w:t>3. Grup Program Ülkeleri</w:t>
            </w:r>
          </w:p>
        </w:tc>
        <w:tc>
          <w:tcPr>
            <w:tcW w:w="6237" w:type="dxa"/>
            <w:tcBorders>
              <w:top w:val="nil"/>
              <w:left w:val="nil"/>
              <w:bottom w:val="single" w:sz="6" w:space="0" w:color="auto"/>
              <w:right w:val="single" w:sz="2" w:space="0" w:color="auto"/>
            </w:tcBorders>
            <w:tcMar>
              <w:top w:w="0" w:type="dxa"/>
              <w:left w:w="108" w:type="dxa"/>
              <w:bottom w:w="0" w:type="dxa"/>
              <w:right w:w="108" w:type="dxa"/>
            </w:tcMar>
            <w:hideMark/>
          </w:tcPr>
          <w:p w:rsidR="00E055A6" w:rsidRPr="00117D13" w:rsidRDefault="00E055A6" w:rsidP="00DF41AD">
            <w:pPr>
              <w:spacing w:after="100" w:afterAutospacing="1" w:line="240" w:lineRule="auto"/>
              <w:jc w:val="center"/>
              <w:rPr>
                <w:rFonts w:ascii="Times New Roman" w:eastAsia="Times New Roman" w:hAnsi="Times New Roman" w:cs="Times New Roman"/>
                <w:color w:val="212529"/>
                <w:sz w:val="20"/>
                <w:szCs w:val="20"/>
                <w:lang w:eastAsia="tr-TR"/>
              </w:rPr>
            </w:pPr>
            <w:r w:rsidRPr="00117D13">
              <w:rPr>
                <w:rStyle w:val="markedcontent"/>
                <w:rFonts w:ascii="Times New Roman" w:hAnsi="Times New Roman" w:cs="Times New Roman"/>
                <w:sz w:val="20"/>
                <w:szCs w:val="20"/>
              </w:rPr>
              <w:t>Bulgaristan, Çek Cumhuriyeti, Estonya,</w:t>
            </w:r>
            <w:r w:rsidRPr="00117D13">
              <w:rPr>
                <w:rFonts w:ascii="Times New Roman" w:hAnsi="Times New Roman" w:cs="Times New Roman"/>
                <w:sz w:val="20"/>
                <w:szCs w:val="20"/>
              </w:rPr>
              <w:t xml:space="preserve"> </w:t>
            </w:r>
            <w:r w:rsidRPr="00117D13">
              <w:rPr>
                <w:rStyle w:val="markedcontent"/>
                <w:rFonts w:ascii="Times New Roman" w:hAnsi="Times New Roman" w:cs="Times New Roman"/>
                <w:sz w:val="20"/>
                <w:szCs w:val="20"/>
              </w:rPr>
              <w:t>Hırvatistan, Kuzey Makedonya, Letonya,</w:t>
            </w:r>
            <w:r w:rsidRPr="00117D13">
              <w:rPr>
                <w:rFonts w:ascii="Times New Roman" w:hAnsi="Times New Roman" w:cs="Times New Roman"/>
                <w:sz w:val="20"/>
                <w:szCs w:val="20"/>
              </w:rPr>
              <w:t xml:space="preserve"> </w:t>
            </w:r>
            <w:r w:rsidRPr="00117D13">
              <w:rPr>
                <w:rStyle w:val="markedcontent"/>
                <w:rFonts w:ascii="Times New Roman" w:hAnsi="Times New Roman" w:cs="Times New Roman"/>
                <w:sz w:val="20"/>
                <w:szCs w:val="20"/>
              </w:rPr>
              <w:t>Litvanya, Macaristan, Polonya, Romanya,</w:t>
            </w:r>
            <w:r w:rsidRPr="00117D13">
              <w:rPr>
                <w:rFonts w:ascii="Times New Roman" w:hAnsi="Times New Roman" w:cs="Times New Roman"/>
                <w:sz w:val="20"/>
                <w:szCs w:val="20"/>
              </w:rPr>
              <w:t xml:space="preserve"> </w:t>
            </w:r>
            <w:r w:rsidRPr="00117D13">
              <w:rPr>
                <w:rStyle w:val="markedcontent"/>
                <w:rFonts w:ascii="Times New Roman" w:hAnsi="Times New Roman" w:cs="Times New Roman"/>
                <w:sz w:val="20"/>
                <w:szCs w:val="20"/>
              </w:rPr>
              <w:t>Sırbistan, Slovakya, Slovenya, Türkiye</w:t>
            </w:r>
          </w:p>
        </w:tc>
        <w:tc>
          <w:tcPr>
            <w:tcW w:w="2126" w:type="dxa"/>
            <w:tcBorders>
              <w:top w:val="nil"/>
              <w:left w:val="nil"/>
              <w:bottom w:val="single" w:sz="6" w:space="0" w:color="auto"/>
              <w:right w:val="single" w:sz="2" w:space="0" w:color="auto"/>
            </w:tcBorders>
            <w:tcMar>
              <w:top w:w="0" w:type="dxa"/>
              <w:left w:w="108" w:type="dxa"/>
              <w:bottom w:w="0" w:type="dxa"/>
              <w:right w:w="108" w:type="dxa"/>
            </w:tcMar>
            <w:hideMark/>
          </w:tcPr>
          <w:p w:rsidR="00E055A6" w:rsidRPr="00117D13" w:rsidRDefault="00E055A6" w:rsidP="00DF41AD">
            <w:pPr>
              <w:spacing w:after="100" w:afterAutospacing="1" w:line="240" w:lineRule="auto"/>
              <w:jc w:val="center"/>
              <w:rPr>
                <w:rFonts w:ascii="Times New Roman" w:eastAsia="Times New Roman" w:hAnsi="Times New Roman" w:cs="Times New Roman"/>
                <w:color w:val="212529"/>
                <w:sz w:val="20"/>
                <w:szCs w:val="20"/>
                <w:lang w:eastAsia="tr-TR"/>
              </w:rPr>
            </w:pPr>
            <w:r w:rsidRPr="00117D13">
              <w:rPr>
                <w:rFonts w:ascii="Times New Roman" w:eastAsia="Times New Roman" w:hAnsi="Times New Roman" w:cs="Times New Roman"/>
                <w:color w:val="212529"/>
                <w:sz w:val="20"/>
                <w:szCs w:val="20"/>
                <w:lang w:eastAsia="tr-TR"/>
              </w:rPr>
              <w:t>600</w:t>
            </w:r>
          </w:p>
        </w:tc>
      </w:tr>
    </w:tbl>
    <w:p w:rsidR="002F1672" w:rsidRPr="00117D13" w:rsidRDefault="002F1672" w:rsidP="004F65D5">
      <w:pPr>
        <w:pStyle w:val="Default"/>
        <w:rPr>
          <w:rFonts w:ascii="Times New Roman" w:hAnsi="Times New Roman" w:cs="Times New Roman"/>
          <w:sz w:val="20"/>
          <w:szCs w:val="20"/>
        </w:rPr>
      </w:pPr>
    </w:p>
    <w:p w:rsidR="00E055A6" w:rsidRPr="00966663" w:rsidRDefault="00E055A6" w:rsidP="004F65D5">
      <w:pPr>
        <w:pStyle w:val="NormalWeb"/>
        <w:shd w:val="clear" w:color="auto" w:fill="FFFFFF"/>
        <w:spacing w:before="0" w:beforeAutospacing="0" w:after="150" w:afterAutospacing="0"/>
        <w:rPr>
          <w:b/>
          <w:sz w:val="20"/>
          <w:szCs w:val="20"/>
          <w:u w:val="single"/>
        </w:rPr>
      </w:pPr>
      <w:r w:rsidRPr="00966663">
        <w:rPr>
          <w:b/>
          <w:sz w:val="20"/>
          <w:szCs w:val="20"/>
          <w:u w:val="single"/>
        </w:rPr>
        <w:t>Yeşil Seyahat Desteği</w:t>
      </w:r>
    </w:p>
    <w:p w:rsidR="00E055A6" w:rsidRPr="00117D13" w:rsidRDefault="00E055A6" w:rsidP="004F65D5">
      <w:pPr>
        <w:pStyle w:val="NormalWeb"/>
        <w:shd w:val="clear" w:color="auto" w:fill="FFFFFF"/>
        <w:spacing w:before="0" w:beforeAutospacing="0" w:after="150" w:afterAutospacing="0"/>
        <w:rPr>
          <w:color w:val="000000" w:themeColor="text1"/>
          <w:sz w:val="20"/>
          <w:szCs w:val="20"/>
        </w:rPr>
      </w:pPr>
      <w:r w:rsidRPr="00117D13">
        <w:rPr>
          <w:sz w:val="20"/>
          <w:szCs w:val="20"/>
        </w:rPr>
        <w:t>Öğrencilerin yeşil seyahati tercih etmeleri durumunda, tek seferlik 50 Avro tutarında ilave bir hibe ile seyahat günleri için 4 güne kadar bireysel destek hibesi verilebilecektir. Uçak yeşil seyahat kapsamına girmemektedir. İki nokta arası mesafenin çoğunluğunun kat edildiği ana vasıta uçak harici bir vasıta ise yeşil seyahat ek hibesine hak kazanılacaktır.</w:t>
      </w:r>
    </w:p>
    <w:p w:rsidR="00467BDD" w:rsidRPr="00117D13" w:rsidRDefault="00467BDD" w:rsidP="004F65D5">
      <w:pPr>
        <w:pStyle w:val="Default"/>
        <w:rPr>
          <w:rFonts w:ascii="Times New Roman" w:hAnsi="Times New Roman" w:cs="Times New Roman"/>
          <w:b/>
          <w:color w:val="auto"/>
          <w:sz w:val="20"/>
          <w:szCs w:val="20"/>
          <w:u w:val="thick"/>
        </w:rPr>
      </w:pPr>
      <w:r w:rsidRPr="00117D13">
        <w:rPr>
          <w:rFonts w:ascii="Times New Roman" w:hAnsi="Times New Roman" w:cs="Times New Roman"/>
          <w:b/>
          <w:color w:val="auto"/>
          <w:sz w:val="20"/>
          <w:szCs w:val="20"/>
          <w:u w:val="thick"/>
        </w:rPr>
        <w:t>Faaliyetin Tanımı:</w:t>
      </w:r>
    </w:p>
    <w:p w:rsidR="00467BDD" w:rsidRPr="00117D13" w:rsidRDefault="00467BDD" w:rsidP="004F65D5">
      <w:pPr>
        <w:pStyle w:val="Default"/>
        <w:rPr>
          <w:rFonts w:ascii="Times New Roman" w:hAnsi="Times New Roman" w:cs="Times New Roman"/>
          <w:sz w:val="20"/>
          <w:szCs w:val="20"/>
        </w:rPr>
      </w:pPr>
    </w:p>
    <w:p w:rsidR="004F65D5" w:rsidRPr="00117D13" w:rsidRDefault="00467BDD" w:rsidP="008A1551">
      <w:pPr>
        <w:pStyle w:val="Default"/>
        <w:jc w:val="both"/>
        <w:rPr>
          <w:rFonts w:ascii="Times New Roman" w:hAnsi="Times New Roman" w:cs="Times New Roman"/>
          <w:color w:val="000000" w:themeColor="text1"/>
          <w:sz w:val="20"/>
          <w:szCs w:val="20"/>
        </w:rPr>
      </w:pPr>
      <w:r w:rsidRPr="00117D13">
        <w:rPr>
          <w:rFonts w:ascii="Times New Roman" w:hAnsi="Times New Roman" w:cs="Times New Roman"/>
          <w:color w:val="000000" w:themeColor="text1"/>
          <w:sz w:val="20"/>
          <w:szCs w:val="20"/>
        </w:rPr>
        <w:t xml:space="preserve">Uygulama El Kitabı, II. Bölüm, 2.2. </w:t>
      </w:r>
      <w:r w:rsidR="00B67744" w:rsidRPr="00117D13">
        <w:rPr>
          <w:rFonts w:ascii="Times New Roman" w:hAnsi="Times New Roman" w:cs="Times New Roman"/>
          <w:color w:val="000000" w:themeColor="text1"/>
          <w:sz w:val="20"/>
          <w:szCs w:val="20"/>
        </w:rPr>
        <w:t>maddesi:</w:t>
      </w:r>
      <w:r w:rsidRPr="00117D13">
        <w:rPr>
          <w:rFonts w:ascii="Times New Roman" w:hAnsi="Times New Roman" w:cs="Times New Roman"/>
          <w:color w:val="000000" w:themeColor="text1"/>
          <w:sz w:val="20"/>
          <w:szCs w:val="20"/>
        </w:rPr>
        <w:t xml:space="preserve"> </w:t>
      </w:r>
    </w:p>
    <w:p w:rsidR="008A1551" w:rsidRPr="00117D13" w:rsidRDefault="008A1551" w:rsidP="008A1551">
      <w:pPr>
        <w:pStyle w:val="Default"/>
        <w:jc w:val="both"/>
        <w:rPr>
          <w:rFonts w:ascii="Times New Roman" w:hAnsi="Times New Roman" w:cs="Times New Roman"/>
          <w:color w:val="000000" w:themeColor="text1"/>
          <w:sz w:val="20"/>
          <w:szCs w:val="20"/>
        </w:rPr>
      </w:pPr>
      <w:r w:rsidRPr="00117D13">
        <w:rPr>
          <w:rFonts w:ascii="Times New Roman" w:hAnsi="Times New Roman" w:cs="Times New Roman"/>
          <w:color w:val="000000" w:themeColor="text1"/>
          <w:sz w:val="20"/>
          <w:szCs w:val="20"/>
        </w:rPr>
        <w:t xml:space="preserve">Öğrenci Staj Hareketliliği faaliyeti, yükseköğretim kurumunda kayıtlı bir öğrencinin akademik çalışma alanıyla ilgili olarak yurtdışındaki bir işletmede, bir araştırma enstitüsünde, bir laboratuvarda veya bir kurum veya kuruluşta staj yapmasıdır. Yükseköğretim kurumunda ders takibi staj olarak kabul edilmez. Faaliyet süresi, her bir öğrenim kademesi için ayrı ayrı geçerli olmak üzere 2 ile 12 ay arasında bir süredir. Staj faaliyeti, öğrenim süresi içerisinde her sınıfta ve öğrenim programlarının son sınıflarındaki öğrenciler mezun olduktan sonraki 12 ay içerisinde gerçekleştirilebilir. Mezuniyet sonrası gerçekleştirilecek staj faaliyetinde başvurunun öğrenci mezun olmadan önce (hâlihazırda ön lisans, lisans, yüksek lisans veya doktora öğrencisiyken) yapılmış olması gerekir. Mezun olmuş öğrenciler başvuruda bulunamaz. Mezuniyet sonrası staj hareketliliği, mezuniyet tarihinden itibaren 12 ay içinde tamamlanmış olmalıdır.  Bu süre içerisinde askerlik görevini tamamlamak üzere silah altına alınan yeni mezunların askerlik süreleri 12 aylık bu azami süreye eklenir. Mezuniyet sonrası staj süresi ile öğrencinin aynı kademede gerçekleştirdiği hareketlilik süresi toplamı 12 ayı geçmemelidir.  </w:t>
      </w:r>
      <w:r w:rsidRPr="00117D13">
        <w:rPr>
          <w:rFonts w:ascii="Times New Roman" w:hAnsi="Times New Roman" w:cs="Times New Roman"/>
          <w:color w:val="000000" w:themeColor="text1"/>
          <w:sz w:val="20"/>
          <w:szCs w:val="20"/>
        </w:rPr>
        <w:lastRenderedPageBreak/>
        <w:t xml:space="preserve">Yükseköğretim kurumları mezuniyet sonrası staj faaliyetinin dışında kalmayı tercih edebilirler. Mezuniyet sonrası staj faaliyetinin dışında kalmayı tercih edecek yükseköğretim kurumları, ilgili başvuru döneminde buna ilişkin bir üst yönetim kararı almalı ve bu durumu öğrencilere duyurmalıdır. Başvuru öncesi bu tür bir karar alınmamış ve öğrencilere duyurulmamışsa mezuniyet sonrası staj faaliyetinin dışında kalma seçeneği uygulanamaz.  </w:t>
      </w:r>
    </w:p>
    <w:p w:rsidR="00932507" w:rsidRPr="00117D13" w:rsidRDefault="00467BDD" w:rsidP="008A1551">
      <w:pPr>
        <w:pStyle w:val="Default"/>
        <w:jc w:val="both"/>
        <w:rPr>
          <w:rFonts w:ascii="Times New Roman" w:hAnsi="Times New Roman" w:cs="Times New Roman"/>
          <w:sz w:val="20"/>
          <w:szCs w:val="20"/>
        </w:rPr>
      </w:pPr>
      <w:r w:rsidRPr="00117D13">
        <w:rPr>
          <w:rFonts w:ascii="Times New Roman" w:eastAsia="Times New Roman" w:hAnsi="Times New Roman" w:cs="Times New Roman"/>
          <w:sz w:val="20"/>
          <w:szCs w:val="20"/>
          <w:lang w:eastAsia="tr-TR"/>
        </w:rPr>
        <w:br/>
      </w:r>
      <w:r w:rsidR="00871B9A" w:rsidRPr="00117D13">
        <w:rPr>
          <w:rFonts w:ascii="Times New Roman" w:hAnsi="Times New Roman" w:cs="Times New Roman"/>
          <w:sz w:val="20"/>
          <w:szCs w:val="20"/>
        </w:rPr>
        <w:t xml:space="preserve">Uygun Staj Yeri Örnekleri: </w:t>
      </w:r>
    </w:p>
    <w:p w:rsidR="00126459" w:rsidRPr="00117D13" w:rsidRDefault="00871B9A" w:rsidP="008A1551">
      <w:pPr>
        <w:pStyle w:val="Default"/>
        <w:jc w:val="both"/>
        <w:rPr>
          <w:rFonts w:ascii="Times New Roman" w:hAnsi="Times New Roman" w:cs="Times New Roman"/>
          <w:sz w:val="20"/>
          <w:szCs w:val="20"/>
        </w:rPr>
      </w:pPr>
      <w:r w:rsidRPr="00117D13">
        <w:rPr>
          <w:rFonts w:ascii="Times New Roman" w:hAnsi="Times New Roman" w:cs="Times New Roman"/>
          <w:sz w:val="20"/>
          <w:szCs w:val="20"/>
        </w:rPr>
        <w:t xml:space="preserve">Staj faaliyeti gerçekleştirilebilecek ülkelerden birinde yerleşik, emek piyasasında ya da eğitim, öğretim, gençlik, araştırma ve geliştirme alanında herhangi bir kamu ya da özel sektör kuruluşu staj yeri olabilir. Sınırlandırıcı bir liste olmamakla birlikte aşağıdaki kuruluşlar uygun staj yeri örneği olarak sayılabilir:  </w:t>
      </w:r>
    </w:p>
    <w:p w:rsidR="00871B9A" w:rsidRPr="00117D13" w:rsidRDefault="00871B9A" w:rsidP="00871B9A">
      <w:pPr>
        <w:pStyle w:val="Default"/>
        <w:jc w:val="both"/>
        <w:rPr>
          <w:rFonts w:ascii="Times New Roman" w:hAnsi="Times New Roman" w:cs="Times New Roman"/>
          <w:sz w:val="20"/>
          <w:szCs w:val="20"/>
        </w:rPr>
      </w:pPr>
      <w:r w:rsidRPr="00117D13">
        <w:rPr>
          <w:rFonts w:ascii="Times New Roman" w:hAnsi="Times New Roman" w:cs="Times New Roman"/>
          <w:sz w:val="20"/>
          <w:szCs w:val="20"/>
        </w:rPr>
        <w:t xml:space="preserve"> </w:t>
      </w:r>
    </w:p>
    <w:p w:rsidR="00871B9A" w:rsidRPr="00117D13" w:rsidRDefault="00871B9A" w:rsidP="00871B9A">
      <w:pPr>
        <w:pStyle w:val="Default"/>
        <w:jc w:val="both"/>
        <w:rPr>
          <w:rFonts w:ascii="Times New Roman" w:hAnsi="Times New Roman" w:cs="Times New Roman"/>
          <w:sz w:val="20"/>
          <w:szCs w:val="20"/>
        </w:rPr>
      </w:pPr>
      <w:r w:rsidRPr="00117D13">
        <w:rPr>
          <w:rFonts w:ascii="Times New Roman" w:hAnsi="Times New Roman" w:cs="Times New Roman"/>
          <w:sz w:val="20"/>
          <w:szCs w:val="20"/>
        </w:rPr>
        <w:t xml:space="preserve">- bir kamu ya da özel sektöre ait küçük, ortak veya büyük ölçekli işletmeler </w:t>
      </w:r>
    </w:p>
    <w:p w:rsidR="00871B9A" w:rsidRPr="00117D13" w:rsidRDefault="00871B9A" w:rsidP="00871B9A">
      <w:pPr>
        <w:pStyle w:val="Default"/>
        <w:jc w:val="both"/>
        <w:rPr>
          <w:rFonts w:ascii="Times New Roman" w:hAnsi="Times New Roman" w:cs="Times New Roman"/>
          <w:sz w:val="20"/>
          <w:szCs w:val="20"/>
        </w:rPr>
      </w:pPr>
      <w:r w:rsidRPr="00117D13">
        <w:rPr>
          <w:rFonts w:ascii="Times New Roman" w:hAnsi="Times New Roman" w:cs="Times New Roman"/>
          <w:sz w:val="20"/>
          <w:szCs w:val="20"/>
        </w:rPr>
        <w:t xml:space="preserve">- yerel, bölgesel ya da ulusal kamu kurumları </w:t>
      </w:r>
    </w:p>
    <w:p w:rsidR="00871B9A" w:rsidRPr="00117D13" w:rsidRDefault="00871B9A" w:rsidP="00871B9A">
      <w:pPr>
        <w:pStyle w:val="Default"/>
        <w:jc w:val="both"/>
        <w:rPr>
          <w:rFonts w:ascii="Times New Roman" w:hAnsi="Times New Roman" w:cs="Times New Roman"/>
          <w:sz w:val="20"/>
          <w:szCs w:val="20"/>
        </w:rPr>
      </w:pPr>
      <w:r w:rsidRPr="00117D13">
        <w:rPr>
          <w:rFonts w:ascii="Times New Roman" w:hAnsi="Times New Roman" w:cs="Times New Roman"/>
          <w:sz w:val="20"/>
          <w:szCs w:val="20"/>
        </w:rPr>
        <w:t xml:space="preserve">- gönderen ülkenin yurtdışındaki büyükelçilikleri veya konsoloslukları </w:t>
      </w:r>
    </w:p>
    <w:p w:rsidR="00871B9A" w:rsidRPr="00117D13" w:rsidRDefault="00871B9A" w:rsidP="00871B9A">
      <w:pPr>
        <w:pStyle w:val="Default"/>
        <w:jc w:val="both"/>
        <w:rPr>
          <w:rFonts w:ascii="Times New Roman" w:hAnsi="Times New Roman" w:cs="Times New Roman"/>
          <w:sz w:val="20"/>
          <w:szCs w:val="20"/>
        </w:rPr>
      </w:pPr>
      <w:r w:rsidRPr="00117D13">
        <w:rPr>
          <w:rFonts w:ascii="Times New Roman" w:hAnsi="Times New Roman" w:cs="Times New Roman"/>
          <w:sz w:val="20"/>
          <w:szCs w:val="20"/>
        </w:rPr>
        <w:t xml:space="preserve">- ticaret odaları, esnaf-zanaatkâr birlikleri, borsalar ve sendika gibi iş dünyasına ait her türlü oluşum/birlik </w:t>
      </w:r>
    </w:p>
    <w:p w:rsidR="00871B9A" w:rsidRPr="00117D13" w:rsidRDefault="00871B9A" w:rsidP="00871B9A">
      <w:pPr>
        <w:pStyle w:val="Default"/>
        <w:jc w:val="both"/>
        <w:rPr>
          <w:rFonts w:ascii="Times New Roman" w:hAnsi="Times New Roman" w:cs="Times New Roman"/>
          <w:sz w:val="20"/>
          <w:szCs w:val="20"/>
        </w:rPr>
      </w:pPr>
      <w:r w:rsidRPr="00117D13">
        <w:rPr>
          <w:rFonts w:ascii="Times New Roman" w:hAnsi="Times New Roman" w:cs="Times New Roman"/>
          <w:sz w:val="20"/>
          <w:szCs w:val="20"/>
        </w:rPr>
        <w:t xml:space="preserve">- araştırma enstitüleri </w:t>
      </w:r>
    </w:p>
    <w:p w:rsidR="00467BDD" w:rsidRPr="00117D13" w:rsidRDefault="00871B9A" w:rsidP="00871B9A">
      <w:pPr>
        <w:pStyle w:val="Default"/>
        <w:jc w:val="both"/>
        <w:rPr>
          <w:rFonts w:ascii="Times New Roman" w:hAnsi="Times New Roman" w:cs="Times New Roman"/>
          <w:sz w:val="20"/>
          <w:szCs w:val="20"/>
        </w:rPr>
      </w:pPr>
      <w:r w:rsidRPr="00117D13">
        <w:rPr>
          <w:rFonts w:ascii="Times New Roman" w:hAnsi="Times New Roman" w:cs="Times New Roman"/>
          <w:sz w:val="20"/>
          <w:szCs w:val="20"/>
        </w:rPr>
        <w:t>- vakıflar</w:t>
      </w:r>
    </w:p>
    <w:p w:rsidR="00126459" w:rsidRPr="00117D13" w:rsidRDefault="00126459" w:rsidP="00871B9A">
      <w:pPr>
        <w:pStyle w:val="Default"/>
        <w:jc w:val="both"/>
        <w:rPr>
          <w:rFonts w:ascii="Times New Roman" w:hAnsi="Times New Roman" w:cs="Times New Roman"/>
          <w:sz w:val="20"/>
          <w:szCs w:val="20"/>
        </w:rPr>
      </w:pPr>
      <w:r w:rsidRPr="00117D13">
        <w:rPr>
          <w:rFonts w:ascii="Times New Roman" w:hAnsi="Times New Roman" w:cs="Times New Roman"/>
          <w:sz w:val="20"/>
          <w:szCs w:val="20"/>
        </w:rPr>
        <w:t xml:space="preserve">- okul/enstitü/eğitim merkezi (mesleki eğitim veya yetişkin eğitim dâhil olmak üzere okul öncesinden lise eğitimine kadar her türlü eğitim kurumu olabilir)   </w:t>
      </w:r>
    </w:p>
    <w:p w:rsidR="00126459" w:rsidRPr="00117D13" w:rsidRDefault="00126459" w:rsidP="00871B9A">
      <w:pPr>
        <w:pStyle w:val="Default"/>
        <w:jc w:val="both"/>
        <w:rPr>
          <w:rFonts w:ascii="Times New Roman" w:hAnsi="Times New Roman" w:cs="Times New Roman"/>
          <w:sz w:val="20"/>
          <w:szCs w:val="20"/>
        </w:rPr>
      </w:pPr>
      <w:r w:rsidRPr="00117D13">
        <w:rPr>
          <w:rFonts w:ascii="Times New Roman" w:hAnsi="Times New Roman" w:cs="Times New Roman"/>
          <w:sz w:val="20"/>
          <w:szCs w:val="20"/>
        </w:rPr>
        <w:t xml:space="preserve">- kar amacı gütmeyen kurumlar, </w:t>
      </w:r>
      <w:proofErr w:type="gramStart"/>
      <w:r w:rsidRPr="00117D13">
        <w:rPr>
          <w:rFonts w:ascii="Times New Roman" w:hAnsi="Times New Roman" w:cs="Times New Roman"/>
          <w:sz w:val="20"/>
          <w:szCs w:val="20"/>
        </w:rPr>
        <w:t>dernekler,  STK’lar</w:t>
      </w:r>
      <w:proofErr w:type="gramEnd"/>
      <w:r w:rsidRPr="00117D13">
        <w:rPr>
          <w:rFonts w:ascii="Times New Roman" w:hAnsi="Times New Roman" w:cs="Times New Roman"/>
          <w:sz w:val="20"/>
          <w:szCs w:val="20"/>
        </w:rPr>
        <w:t xml:space="preserve">  </w:t>
      </w:r>
    </w:p>
    <w:p w:rsidR="00126459" w:rsidRPr="00117D13" w:rsidRDefault="00126459" w:rsidP="00871B9A">
      <w:pPr>
        <w:pStyle w:val="Default"/>
        <w:jc w:val="both"/>
        <w:rPr>
          <w:rFonts w:ascii="Times New Roman" w:hAnsi="Times New Roman" w:cs="Times New Roman"/>
          <w:sz w:val="20"/>
          <w:szCs w:val="20"/>
        </w:rPr>
      </w:pPr>
      <w:r w:rsidRPr="00117D13">
        <w:rPr>
          <w:rFonts w:ascii="Times New Roman" w:hAnsi="Times New Roman" w:cs="Times New Roman"/>
          <w:sz w:val="20"/>
          <w:szCs w:val="20"/>
        </w:rPr>
        <w:t xml:space="preserve">- kariyer planlama, profesyonel danışmanlık ve bilgilendirme hizmeti sunan kurumlar  </w:t>
      </w:r>
    </w:p>
    <w:p w:rsidR="00126459" w:rsidRPr="00117D13" w:rsidRDefault="00126459" w:rsidP="00871B9A">
      <w:pPr>
        <w:pStyle w:val="Default"/>
        <w:jc w:val="both"/>
        <w:rPr>
          <w:rFonts w:ascii="Times New Roman" w:hAnsi="Times New Roman" w:cs="Times New Roman"/>
          <w:sz w:val="20"/>
          <w:szCs w:val="20"/>
        </w:rPr>
      </w:pPr>
      <w:r w:rsidRPr="00117D13">
        <w:rPr>
          <w:rFonts w:ascii="Times New Roman" w:hAnsi="Times New Roman" w:cs="Times New Roman"/>
          <w:sz w:val="20"/>
          <w:szCs w:val="20"/>
        </w:rPr>
        <w:t xml:space="preserve">- yükseköğretim kurumları (Programla ilişkili ülkelerde yer alan yükseköğretim kurumları ECHE sahibi olmalı, Programla ilişkili olmayan ülkelerdeki yükseköğretim kurumları kendi ulusal mevzuatları uyarınca yetkili bir merci tarafından tanınmış ve staj faaliyetinden önce gönderen kurumla ikili </w:t>
      </w:r>
      <w:proofErr w:type="spellStart"/>
      <w:r w:rsidRPr="00117D13">
        <w:rPr>
          <w:rFonts w:ascii="Times New Roman" w:hAnsi="Times New Roman" w:cs="Times New Roman"/>
          <w:sz w:val="20"/>
          <w:szCs w:val="20"/>
        </w:rPr>
        <w:t>kurumlararası</w:t>
      </w:r>
      <w:proofErr w:type="spellEnd"/>
      <w:r w:rsidRPr="00117D13">
        <w:rPr>
          <w:rFonts w:ascii="Times New Roman" w:hAnsi="Times New Roman" w:cs="Times New Roman"/>
          <w:sz w:val="20"/>
          <w:szCs w:val="20"/>
        </w:rPr>
        <w:t xml:space="preserve"> anlaşma imzalamış olmalı)</w:t>
      </w:r>
    </w:p>
    <w:p w:rsidR="008A1551" w:rsidRPr="00117D13" w:rsidRDefault="008A1551" w:rsidP="00871B9A">
      <w:pPr>
        <w:pStyle w:val="Default"/>
        <w:jc w:val="both"/>
        <w:rPr>
          <w:rFonts w:ascii="Times New Roman" w:hAnsi="Times New Roman" w:cs="Times New Roman"/>
          <w:sz w:val="20"/>
          <w:szCs w:val="20"/>
        </w:rPr>
      </w:pPr>
    </w:p>
    <w:p w:rsidR="008A1551" w:rsidRPr="00117D13" w:rsidRDefault="008A1551" w:rsidP="00871B9A">
      <w:pPr>
        <w:pStyle w:val="Default"/>
        <w:jc w:val="both"/>
        <w:rPr>
          <w:rFonts w:ascii="Times New Roman" w:hAnsi="Times New Roman" w:cs="Times New Roman"/>
          <w:sz w:val="20"/>
          <w:szCs w:val="20"/>
        </w:rPr>
      </w:pPr>
      <w:r w:rsidRPr="00117D13">
        <w:rPr>
          <w:rFonts w:ascii="Times New Roman" w:hAnsi="Times New Roman" w:cs="Times New Roman"/>
          <w:sz w:val="20"/>
          <w:szCs w:val="20"/>
        </w:rPr>
        <w:t xml:space="preserve">Aşağıdaki kuruluşlar Erasmus+ kapsamında yükseköğretim staj faaliyeti için uygun değildir: </w:t>
      </w:r>
    </w:p>
    <w:p w:rsidR="008A1551" w:rsidRPr="00117D13" w:rsidRDefault="008A1551" w:rsidP="00871B9A">
      <w:pPr>
        <w:pStyle w:val="Default"/>
        <w:jc w:val="both"/>
        <w:rPr>
          <w:rFonts w:ascii="Times New Roman" w:hAnsi="Times New Roman" w:cs="Times New Roman"/>
          <w:sz w:val="20"/>
          <w:szCs w:val="20"/>
        </w:rPr>
      </w:pPr>
      <w:r w:rsidRPr="00117D13">
        <w:rPr>
          <w:rFonts w:ascii="Times New Roman" w:hAnsi="Times New Roman" w:cs="Times New Roman"/>
          <w:sz w:val="20"/>
          <w:szCs w:val="20"/>
        </w:rPr>
        <w:t>- Avrupa Birliği kurumları ve AB ajansları</w:t>
      </w:r>
    </w:p>
    <w:p w:rsidR="008A1551" w:rsidRPr="00117D13" w:rsidRDefault="008A1551" w:rsidP="00871B9A">
      <w:pPr>
        <w:pStyle w:val="Default"/>
        <w:jc w:val="both"/>
        <w:rPr>
          <w:rFonts w:ascii="Times New Roman" w:hAnsi="Times New Roman" w:cs="Times New Roman"/>
          <w:sz w:val="20"/>
          <w:szCs w:val="20"/>
        </w:rPr>
      </w:pPr>
      <w:r w:rsidRPr="00117D13">
        <w:rPr>
          <w:rFonts w:ascii="Times New Roman" w:hAnsi="Times New Roman" w:cs="Times New Roman"/>
          <w:sz w:val="20"/>
          <w:szCs w:val="20"/>
        </w:rPr>
        <w:t>(</w:t>
      </w:r>
      <w:proofErr w:type="gramStart"/>
      <w:r w:rsidRPr="00117D13">
        <w:rPr>
          <w:rFonts w:ascii="Times New Roman" w:hAnsi="Times New Roman" w:cs="Times New Roman"/>
          <w:sz w:val="20"/>
          <w:szCs w:val="20"/>
        </w:rPr>
        <w:t>bk.</w:t>
      </w:r>
      <w:proofErr w:type="gramEnd"/>
      <w:r w:rsidRPr="00117D13">
        <w:rPr>
          <w:rFonts w:ascii="Times New Roman" w:hAnsi="Times New Roman" w:cs="Times New Roman"/>
          <w:sz w:val="20"/>
          <w:szCs w:val="20"/>
        </w:rPr>
        <w:t xml:space="preserve"> https://europa.eu/european-union/abouteu/institutions-bodies_en ) </w:t>
      </w:r>
    </w:p>
    <w:p w:rsidR="008A1551" w:rsidRPr="00117D13" w:rsidRDefault="008A1551" w:rsidP="00871B9A">
      <w:pPr>
        <w:pStyle w:val="Default"/>
        <w:jc w:val="both"/>
        <w:rPr>
          <w:rFonts w:ascii="Times New Roman" w:hAnsi="Times New Roman" w:cs="Times New Roman"/>
          <w:sz w:val="20"/>
          <w:szCs w:val="20"/>
        </w:rPr>
      </w:pPr>
      <w:r w:rsidRPr="00117D13">
        <w:rPr>
          <w:rFonts w:ascii="Times New Roman" w:hAnsi="Times New Roman" w:cs="Times New Roman"/>
          <w:sz w:val="20"/>
          <w:szCs w:val="20"/>
        </w:rPr>
        <w:t>- AB programlarını yürüten Ulusal Ajans vb. kuruluşlar. Staj yerinin ve staj programının öğrencisi olunan diploma programının içeriğine uygunluğunun değerlendirmesi ilgili bölümün fakülte/bölüm yetkilileri tarafından yapılır.</w:t>
      </w:r>
    </w:p>
    <w:p w:rsidR="008A1551" w:rsidRPr="00117D13" w:rsidRDefault="008A1551" w:rsidP="00871B9A">
      <w:pPr>
        <w:pStyle w:val="Default"/>
        <w:jc w:val="both"/>
        <w:rPr>
          <w:rFonts w:ascii="Times New Roman" w:hAnsi="Times New Roman" w:cs="Times New Roman"/>
          <w:sz w:val="20"/>
          <w:szCs w:val="20"/>
        </w:rPr>
      </w:pPr>
    </w:p>
    <w:p w:rsidR="00C30C97" w:rsidRPr="00117D13" w:rsidRDefault="00C30C97" w:rsidP="004F65D5">
      <w:pPr>
        <w:pStyle w:val="Default"/>
        <w:rPr>
          <w:rFonts w:ascii="Times New Roman" w:hAnsi="Times New Roman" w:cs="Times New Roman"/>
          <w:sz w:val="20"/>
          <w:szCs w:val="20"/>
        </w:rPr>
      </w:pPr>
    </w:p>
    <w:p w:rsidR="009A2A91" w:rsidRPr="00117D13" w:rsidRDefault="009A2A91" w:rsidP="004F65D5">
      <w:pPr>
        <w:pStyle w:val="NormalWeb"/>
        <w:shd w:val="clear" w:color="auto" w:fill="FFFFFF"/>
        <w:spacing w:before="0" w:beforeAutospacing="0" w:after="150" w:afterAutospacing="0"/>
        <w:rPr>
          <w:b/>
          <w:sz w:val="20"/>
          <w:szCs w:val="20"/>
          <w:u w:val="thick"/>
        </w:rPr>
      </w:pPr>
      <w:r w:rsidRPr="00117D13">
        <w:rPr>
          <w:b/>
          <w:sz w:val="20"/>
          <w:szCs w:val="20"/>
          <w:u w:val="thick"/>
        </w:rPr>
        <w:t>Ceza ve Yükümlülükler:</w:t>
      </w:r>
    </w:p>
    <w:p w:rsidR="009A2A91" w:rsidRPr="00117D13" w:rsidRDefault="00216F8B" w:rsidP="004F65D5">
      <w:pPr>
        <w:pStyle w:val="NormalWeb"/>
        <w:shd w:val="clear" w:color="auto" w:fill="FFFFFF"/>
        <w:spacing w:before="0" w:beforeAutospacing="0" w:after="150" w:afterAutospacing="0"/>
        <w:rPr>
          <w:sz w:val="20"/>
          <w:szCs w:val="20"/>
        </w:rPr>
      </w:pPr>
      <w:r w:rsidRPr="00117D13">
        <w:rPr>
          <w:b/>
          <w:sz w:val="20"/>
          <w:szCs w:val="20"/>
        </w:rPr>
        <w:t>1</w:t>
      </w:r>
      <w:r w:rsidR="009A2A91" w:rsidRPr="00117D13">
        <w:rPr>
          <w:b/>
          <w:sz w:val="20"/>
          <w:szCs w:val="20"/>
        </w:rPr>
        <w:t>-</w:t>
      </w:r>
      <w:r w:rsidR="009A2A91" w:rsidRPr="00117D13">
        <w:rPr>
          <w:sz w:val="20"/>
          <w:szCs w:val="20"/>
        </w:rPr>
        <w:t xml:space="preserve"> Katılımcı, </w:t>
      </w:r>
      <w:proofErr w:type="spellStart"/>
      <w:r w:rsidR="009A2A91" w:rsidRPr="00117D13">
        <w:rPr>
          <w:sz w:val="20"/>
          <w:szCs w:val="20"/>
        </w:rPr>
        <w:t>Erasmus</w:t>
      </w:r>
      <w:proofErr w:type="spellEnd"/>
      <w:r w:rsidR="009A2A91" w:rsidRPr="00117D13">
        <w:rPr>
          <w:sz w:val="20"/>
          <w:szCs w:val="20"/>
        </w:rPr>
        <w:t>+ öğrenim/</w:t>
      </w:r>
      <w:r w:rsidR="00531C91" w:rsidRPr="00117D13">
        <w:rPr>
          <w:sz w:val="20"/>
          <w:szCs w:val="20"/>
        </w:rPr>
        <w:t>staj hareketliliği</w:t>
      </w:r>
      <w:r w:rsidR="009A2A91" w:rsidRPr="00117D13">
        <w:rPr>
          <w:sz w:val="20"/>
          <w:szCs w:val="20"/>
        </w:rPr>
        <w:t xml:space="preserve"> sonunda katılım sertifikası </w:t>
      </w:r>
      <w:proofErr w:type="spellStart"/>
      <w:r w:rsidR="009A2A91" w:rsidRPr="00117D13">
        <w:rPr>
          <w:sz w:val="20"/>
          <w:szCs w:val="20"/>
        </w:rPr>
        <w:t>asıllarını,</w:t>
      </w:r>
      <w:r w:rsidR="00531C91">
        <w:rPr>
          <w:sz w:val="20"/>
          <w:szCs w:val="20"/>
        </w:rPr>
        <w:t>L</w:t>
      </w:r>
      <w:r w:rsidR="009A2A91" w:rsidRPr="00117D13">
        <w:rPr>
          <w:sz w:val="20"/>
          <w:szCs w:val="20"/>
        </w:rPr>
        <w:t>earning</w:t>
      </w:r>
      <w:proofErr w:type="spellEnd"/>
      <w:r w:rsidR="009A2A91" w:rsidRPr="00117D13">
        <w:rPr>
          <w:sz w:val="20"/>
          <w:szCs w:val="20"/>
        </w:rPr>
        <w:t xml:space="preserve"> </w:t>
      </w:r>
      <w:proofErr w:type="spellStart"/>
      <w:r w:rsidR="00531C91">
        <w:rPr>
          <w:sz w:val="20"/>
          <w:szCs w:val="20"/>
        </w:rPr>
        <w:t>A</w:t>
      </w:r>
      <w:r w:rsidR="009A2A91" w:rsidRPr="00117D13">
        <w:rPr>
          <w:sz w:val="20"/>
          <w:szCs w:val="20"/>
        </w:rPr>
        <w:t>greement,</w:t>
      </w:r>
      <w:r w:rsidR="00531C91">
        <w:rPr>
          <w:sz w:val="20"/>
          <w:szCs w:val="20"/>
        </w:rPr>
        <w:t>D</w:t>
      </w:r>
      <w:r w:rsidR="009A2A91" w:rsidRPr="00117D13">
        <w:rPr>
          <w:sz w:val="20"/>
          <w:szCs w:val="20"/>
        </w:rPr>
        <w:t>uring</w:t>
      </w:r>
      <w:proofErr w:type="spellEnd"/>
      <w:r w:rsidR="009A2A91" w:rsidRPr="00117D13">
        <w:rPr>
          <w:sz w:val="20"/>
          <w:szCs w:val="20"/>
        </w:rPr>
        <w:t xml:space="preserve"> </w:t>
      </w:r>
      <w:proofErr w:type="spellStart"/>
      <w:r w:rsidR="009A2A91" w:rsidRPr="00117D13">
        <w:rPr>
          <w:sz w:val="20"/>
          <w:szCs w:val="20"/>
        </w:rPr>
        <w:t>the</w:t>
      </w:r>
      <w:proofErr w:type="spellEnd"/>
      <w:r w:rsidR="009A2A91" w:rsidRPr="00117D13">
        <w:rPr>
          <w:sz w:val="20"/>
          <w:szCs w:val="20"/>
        </w:rPr>
        <w:t xml:space="preserve"> </w:t>
      </w:r>
      <w:proofErr w:type="spellStart"/>
      <w:r w:rsidR="009A2A91" w:rsidRPr="00117D13">
        <w:rPr>
          <w:sz w:val="20"/>
          <w:szCs w:val="20"/>
        </w:rPr>
        <w:t>Mobility</w:t>
      </w:r>
      <w:proofErr w:type="spellEnd"/>
      <w:r w:rsidR="009A2A91" w:rsidRPr="00117D13">
        <w:rPr>
          <w:sz w:val="20"/>
          <w:szCs w:val="20"/>
        </w:rPr>
        <w:t xml:space="preserve">, </w:t>
      </w:r>
      <w:proofErr w:type="spellStart"/>
      <w:r w:rsidR="00531C91">
        <w:rPr>
          <w:sz w:val="20"/>
          <w:szCs w:val="20"/>
        </w:rPr>
        <w:t>A</w:t>
      </w:r>
      <w:r w:rsidR="009A2A91" w:rsidRPr="00117D13">
        <w:rPr>
          <w:sz w:val="20"/>
          <w:szCs w:val="20"/>
        </w:rPr>
        <w:t>fter</w:t>
      </w:r>
      <w:proofErr w:type="spellEnd"/>
      <w:r w:rsidR="009A2A91" w:rsidRPr="00117D13">
        <w:rPr>
          <w:sz w:val="20"/>
          <w:szCs w:val="20"/>
        </w:rPr>
        <w:t xml:space="preserve"> </w:t>
      </w:r>
      <w:proofErr w:type="spellStart"/>
      <w:r w:rsidR="009A2A91" w:rsidRPr="00117D13">
        <w:rPr>
          <w:sz w:val="20"/>
          <w:szCs w:val="20"/>
        </w:rPr>
        <w:t>the</w:t>
      </w:r>
      <w:proofErr w:type="spellEnd"/>
      <w:r w:rsidR="009A2A91" w:rsidRPr="00117D13">
        <w:rPr>
          <w:sz w:val="20"/>
          <w:szCs w:val="20"/>
        </w:rPr>
        <w:t xml:space="preserve"> </w:t>
      </w:r>
      <w:proofErr w:type="spellStart"/>
      <w:r w:rsidR="009A2A91" w:rsidRPr="00117D13">
        <w:rPr>
          <w:sz w:val="20"/>
          <w:szCs w:val="20"/>
        </w:rPr>
        <w:t>Mobility</w:t>
      </w:r>
      <w:proofErr w:type="spellEnd"/>
      <w:r w:rsidR="009A2A91" w:rsidRPr="00117D13">
        <w:rPr>
          <w:sz w:val="20"/>
          <w:szCs w:val="20"/>
        </w:rPr>
        <w:t xml:space="preserve"> ıslak imzalı belgelerini, en geç Pamukkale Üniversitesi Akademik takvimde yer alan bir sonraki dönemin ders kayıt başlangıç tarihine kadar teslim etmek, mezun olmam durumunda ise; katılım sertifikasında yazan son tarihten itibaren 30 takvim gününe kadar belgelerini ofise teslim etmekle yükümlüdür. Aksi takdirde hareketlilik gün sayısı üzerinden %100 kesinti uygulanır.</w:t>
      </w:r>
    </w:p>
    <w:p w:rsidR="009A2A91" w:rsidRPr="00117D13" w:rsidRDefault="00216F8B" w:rsidP="004F65D5">
      <w:pPr>
        <w:pStyle w:val="NormalWeb"/>
        <w:shd w:val="clear" w:color="auto" w:fill="FFFFFF"/>
        <w:spacing w:before="0" w:beforeAutospacing="0" w:after="150" w:afterAutospacing="0"/>
        <w:rPr>
          <w:sz w:val="20"/>
          <w:szCs w:val="20"/>
        </w:rPr>
      </w:pPr>
      <w:r w:rsidRPr="00117D13">
        <w:rPr>
          <w:b/>
          <w:sz w:val="20"/>
          <w:szCs w:val="20"/>
        </w:rPr>
        <w:t>2</w:t>
      </w:r>
      <w:r w:rsidR="009A2A91" w:rsidRPr="00117D13">
        <w:rPr>
          <w:b/>
          <w:sz w:val="20"/>
          <w:szCs w:val="20"/>
        </w:rPr>
        <w:t>-</w:t>
      </w:r>
      <w:r w:rsidR="009A2A91" w:rsidRPr="00117D13">
        <w:rPr>
          <w:sz w:val="20"/>
          <w:szCs w:val="20"/>
        </w:rPr>
        <w:t xml:space="preserve"> Katılımcı, yurtdışında gerçekleştirdiği hareketlilik sonrasında, rapor davetinin ulaşmasını izleyen 30 takvim günü içerisinde katılımcı raporunu (çevrim içi AB Anketi aracı üzerinden) tamamlar ve sunar. Çevrim içi AB Anketini doldurup teslim etmeyen katılımcılar, kurumları tarafından aldıkları mali desteği kısmen veya tamamen geri ödemeye mecbur bırakılabilir.</w:t>
      </w:r>
    </w:p>
    <w:p w:rsidR="00B15A5D" w:rsidRPr="00117D13" w:rsidRDefault="00B15A5D" w:rsidP="004F65D5">
      <w:pPr>
        <w:pStyle w:val="NormalWeb"/>
        <w:shd w:val="clear" w:color="auto" w:fill="FFFFFF"/>
        <w:spacing w:before="0" w:beforeAutospacing="0" w:after="150" w:afterAutospacing="0"/>
        <w:rPr>
          <w:b/>
          <w:color w:val="1F4E79" w:themeColor="accent1" w:themeShade="80"/>
          <w:sz w:val="20"/>
          <w:szCs w:val="20"/>
          <w:u w:val="single"/>
        </w:rPr>
      </w:pPr>
    </w:p>
    <w:p w:rsidR="00B15A5D" w:rsidRPr="00117D13" w:rsidRDefault="00B15A5D" w:rsidP="00B15A5D">
      <w:pPr>
        <w:pStyle w:val="NormalWeb"/>
        <w:shd w:val="clear" w:color="auto" w:fill="FFFFFF"/>
        <w:spacing w:before="0" w:beforeAutospacing="0"/>
        <w:rPr>
          <w:color w:val="212529"/>
          <w:sz w:val="20"/>
          <w:szCs w:val="20"/>
        </w:rPr>
      </w:pPr>
      <w:r w:rsidRPr="00117D13">
        <w:rPr>
          <w:rStyle w:val="Gl"/>
          <w:color w:val="212529"/>
          <w:sz w:val="20"/>
          <w:szCs w:val="20"/>
        </w:rPr>
        <w:t>Soru ve sorunlarınız için;</w:t>
      </w:r>
    </w:p>
    <w:p w:rsidR="00B15A5D" w:rsidRPr="00117D13" w:rsidRDefault="00B15A5D" w:rsidP="00B15A5D">
      <w:pPr>
        <w:pStyle w:val="NormalWeb"/>
        <w:shd w:val="clear" w:color="auto" w:fill="FFFFFF"/>
        <w:spacing w:before="0" w:beforeAutospacing="0"/>
        <w:rPr>
          <w:color w:val="212529"/>
          <w:sz w:val="20"/>
          <w:szCs w:val="20"/>
        </w:rPr>
      </w:pPr>
      <w:r w:rsidRPr="00117D13">
        <w:rPr>
          <w:color w:val="212529"/>
          <w:sz w:val="20"/>
          <w:szCs w:val="20"/>
        </w:rPr>
        <w:t xml:space="preserve">Gonca Dönmez ile iletişime geçebilirsiniz. </w:t>
      </w:r>
    </w:p>
    <w:p w:rsidR="00B15A5D" w:rsidRPr="00117D13" w:rsidRDefault="00531C91" w:rsidP="00B15A5D">
      <w:pPr>
        <w:pStyle w:val="NormalWeb"/>
        <w:shd w:val="clear" w:color="auto" w:fill="FFFFFF"/>
        <w:spacing w:before="0" w:beforeAutospacing="0"/>
        <w:rPr>
          <w:rStyle w:val="Gl"/>
          <w:color w:val="0D6EFD"/>
          <w:sz w:val="20"/>
          <w:szCs w:val="20"/>
        </w:rPr>
      </w:pPr>
      <w:r w:rsidRPr="00117D13">
        <w:rPr>
          <w:color w:val="212529"/>
          <w:sz w:val="20"/>
          <w:szCs w:val="20"/>
        </w:rPr>
        <w:t>Mail</w:t>
      </w:r>
      <w:r w:rsidR="00B15A5D" w:rsidRPr="00117D13">
        <w:rPr>
          <w:color w:val="212529"/>
          <w:sz w:val="20"/>
          <w:szCs w:val="20"/>
        </w:rPr>
        <w:t xml:space="preserve">: </w:t>
      </w:r>
      <w:hyperlink r:id="rId15" w:history="1">
        <w:r w:rsidR="00B15A5D" w:rsidRPr="00117D13">
          <w:rPr>
            <w:rStyle w:val="Kpr"/>
            <w:sz w:val="20"/>
            <w:szCs w:val="20"/>
          </w:rPr>
          <w:t>erasmus3@pau.edu.tr</w:t>
        </w:r>
      </w:hyperlink>
      <w:r w:rsidR="00B15A5D" w:rsidRPr="00117D13">
        <w:rPr>
          <w:rStyle w:val="Gl"/>
          <w:color w:val="0D6EFD"/>
          <w:sz w:val="20"/>
          <w:szCs w:val="20"/>
        </w:rPr>
        <w:t xml:space="preserve">  </w:t>
      </w:r>
    </w:p>
    <w:p w:rsidR="00B15A5D" w:rsidRPr="00117D13" w:rsidRDefault="00B15A5D" w:rsidP="00B15A5D">
      <w:pPr>
        <w:pStyle w:val="NormalWeb"/>
        <w:shd w:val="clear" w:color="auto" w:fill="FFFFFF"/>
        <w:spacing w:before="0" w:beforeAutospacing="0"/>
        <w:rPr>
          <w:color w:val="212529"/>
          <w:sz w:val="20"/>
          <w:szCs w:val="20"/>
        </w:rPr>
      </w:pPr>
      <w:r w:rsidRPr="00117D13">
        <w:rPr>
          <w:rStyle w:val="Gl"/>
          <w:color w:val="0D6EFD"/>
          <w:sz w:val="20"/>
          <w:szCs w:val="20"/>
        </w:rPr>
        <w:t xml:space="preserve">Tel: 02582963454 </w:t>
      </w:r>
    </w:p>
    <w:p w:rsidR="00B15A5D" w:rsidRPr="00117D13" w:rsidRDefault="00B15A5D" w:rsidP="00B15A5D">
      <w:pPr>
        <w:rPr>
          <w:rFonts w:ascii="Times New Roman" w:hAnsi="Times New Roman" w:cs="Times New Roman"/>
          <w:sz w:val="20"/>
          <w:szCs w:val="20"/>
        </w:rPr>
      </w:pPr>
    </w:p>
    <w:p w:rsidR="00B15A5D" w:rsidRPr="00117D13" w:rsidRDefault="00B15A5D" w:rsidP="004F65D5">
      <w:pPr>
        <w:pStyle w:val="NormalWeb"/>
        <w:shd w:val="clear" w:color="auto" w:fill="FFFFFF"/>
        <w:spacing w:before="0" w:beforeAutospacing="0" w:after="150" w:afterAutospacing="0"/>
        <w:rPr>
          <w:b/>
          <w:color w:val="1F4E79" w:themeColor="accent1" w:themeShade="80"/>
          <w:sz w:val="20"/>
          <w:szCs w:val="20"/>
          <w:u w:val="single"/>
        </w:rPr>
      </w:pPr>
    </w:p>
    <w:p w:rsidR="005D0786" w:rsidRPr="00117D13" w:rsidRDefault="005D0786" w:rsidP="004F65D5">
      <w:pPr>
        <w:pStyle w:val="NormalWeb"/>
        <w:shd w:val="clear" w:color="auto" w:fill="FFFFFF"/>
        <w:spacing w:before="0" w:beforeAutospacing="0" w:after="150" w:afterAutospacing="0"/>
        <w:rPr>
          <w:sz w:val="20"/>
          <w:szCs w:val="20"/>
        </w:rPr>
      </w:pPr>
    </w:p>
    <w:sectPr w:rsidR="005D0786" w:rsidRPr="00117D13" w:rsidSect="00C24CBC">
      <w:pgSz w:w="11906" w:h="16838"/>
      <w:pgMar w:top="284" w:right="424" w:bottom="28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A3E49"/>
    <w:multiLevelType w:val="hybridMultilevel"/>
    <w:tmpl w:val="70F60D90"/>
    <w:lvl w:ilvl="0" w:tplc="5C4434FE">
      <w:start w:val="1"/>
      <w:numFmt w:val="decimal"/>
      <w:lvlText w:val="%1."/>
      <w:lvlJc w:val="left"/>
      <w:pPr>
        <w:ind w:left="720" w:hanging="360"/>
      </w:pPr>
      <w:rPr>
        <w:rFonts w:hint="default"/>
        <w:b w:val="0"/>
        <w:color w:val="auto"/>
        <w:sz w:val="24"/>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48E2F20"/>
    <w:multiLevelType w:val="hybridMultilevel"/>
    <w:tmpl w:val="2E083852"/>
    <w:lvl w:ilvl="0" w:tplc="041F0001">
      <w:start w:val="1"/>
      <w:numFmt w:val="bullet"/>
      <w:lvlText w:val=""/>
      <w:lvlJc w:val="left"/>
      <w:pPr>
        <w:ind w:left="928" w:hanging="360"/>
      </w:pPr>
      <w:rPr>
        <w:rFonts w:ascii="Symbol" w:hAnsi="Symbol" w:hint="default"/>
      </w:rPr>
    </w:lvl>
    <w:lvl w:ilvl="1" w:tplc="041F0003" w:tentative="1">
      <w:start w:val="1"/>
      <w:numFmt w:val="bullet"/>
      <w:lvlText w:val="o"/>
      <w:lvlJc w:val="left"/>
      <w:pPr>
        <w:ind w:left="1648" w:hanging="360"/>
      </w:pPr>
      <w:rPr>
        <w:rFonts w:ascii="Courier New" w:hAnsi="Courier New" w:cs="Courier New" w:hint="default"/>
      </w:rPr>
    </w:lvl>
    <w:lvl w:ilvl="2" w:tplc="041F0005" w:tentative="1">
      <w:start w:val="1"/>
      <w:numFmt w:val="bullet"/>
      <w:lvlText w:val=""/>
      <w:lvlJc w:val="left"/>
      <w:pPr>
        <w:ind w:left="2368" w:hanging="360"/>
      </w:pPr>
      <w:rPr>
        <w:rFonts w:ascii="Wingdings" w:hAnsi="Wingdings" w:hint="default"/>
      </w:rPr>
    </w:lvl>
    <w:lvl w:ilvl="3" w:tplc="041F0001" w:tentative="1">
      <w:start w:val="1"/>
      <w:numFmt w:val="bullet"/>
      <w:lvlText w:val=""/>
      <w:lvlJc w:val="left"/>
      <w:pPr>
        <w:ind w:left="3088" w:hanging="360"/>
      </w:pPr>
      <w:rPr>
        <w:rFonts w:ascii="Symbol" w:hAnsi="Symbol" w:hint="default"/>
      </w:rPr>
    </w:lvl>
    <w:lvl w:ilvl="4" w:tplc="041F0003" w:tentative="1">
      <w:start w:val="1"/>
      <w:numFmt w:val="bullet"/>
      <w:lvlText w:val="o"/>
      <w:lvlJc w:val="left"/>
      <w:pPr>
        <w:ind w:left="3808" w:hanging="360"/>
      </w:pPr>
      <w:rPr>
        <w:rFonts w:ascii="Courier New" w:hAnsi="Courier New" w:cs="Courier New" w:hint="default"/>
      </w:rPr>
    </w:lvl>
    <w:lvl w:ilvl="5" w:tplc="041F0005" w:tentative="1">
      <w:start w:val="1"/>
      <w:numFmt w:val="bullet"/>
      <w:lvlText w:val=""/>
      <w:lvlJc w:val="left"/>
      <w:pPr>
        <w:ind w:left="4528" w:hanging="360"/>
      </w:pPr>
      <w:rPr>
        <w:rFonts w:ascii="Wingdings" w:hAnsi="Wingdings" w:hint="default"/>
      </w:rPr>
    </w:lvl>
    <w:lvl w:ilvl="6" w:tplc="041F0001" w:tentative="1">
      <w:start w:val="1"/>
      <w:numFmt w:val="bullet"/>
      <w:lvlText w:val=""/>
      <w:lvlJc w:val="left"/>
      <w:pPr>
        <w:ind w:left="5248" w:hanging="360"/>
      </w:pPr>
      <w:rPr>
        <w:rFonts w:ascii="Symbol" w:hAnsi="Symbol" w:hint="default"/>
      </w:rPr>
    </w:lvl>
    <w:lvl w:ilvl="7" w:tplc="041F0003" w:tentative="1">
      <w:start w:val="1"/>
      <w:numFmt w:val="bullet"/>
      <w:lvlText w:val="o"/>
      <w:lvlJc w:val="left"/>
      <w:pPr>
        <w:ind w:left="5968" w:hanging="360"/>
      </w:pPr>
      <w:rPr>
        <w:rFonts w:ascii="Courier New" w:hAnsi="Courier New" w:cs="Courier New" w:hint="default"/>
      </w:rPr>
    </w:lvl>
    <w:lvl w:ilvl="8" w:tplc="041F0005" w:tentative="1">
      <w:start w:val="1"/>
      <w:numFmt w:val="bullet"/>
      <w:lvlText w:val=""/>
      <w:lvlJc w:val="left"/>
      <w:pPr>
        <w:ind w:left="6688" w:hanging="360"/>
      </w:pPr>
      <w:rPr>
        <w:rFonts w:ascii="Wingdings" w:hAnsi="Wingdings" w:hint="default"/>
      </w:rPr>
    </w:lvl>
  </w:abstractNum>
  <w:abstractNum w:abstractNumId="2" w15:restartNumberingAfterBreak="0">
    <w:nsid w:val="1A5C7AAE"/>
    <w:multiLevelType w:val="hybridMultilevel"/>
    <w:tmpl w:val="2D9623E2"/>
    <w:lvl w:ilvl="0" w:tplc="CD68C02E">
      <w:start w:val="1"/>
      <w:numFmt w:val="decimal"/>
      <w:lvlText w:val="%1."/>
      <w:lvlJc w:val="left"/>
      <w:pPr>
        <w:ind w:left="720" w:hanging="360"/>
      </w:pPr>
      <w:rPr>
        <w:rFonts w:hint="default"/>
        <w:b w:val="0"/>
        <w:color w:val="auto"/>
        <w:sz w:val="24"/>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B596CD0"/>
    <w:multiLevelType w:val="multilevel"/>
    <w:tmpl w:val="E0F83F3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2A34DD"/>
    <w:multiLevelType w:val="hybridMultilevel"/>
    <w:tmpl w:val="629EAD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C4C01B0"/>
    <w:multiLevelType w:val="multilevel"/>
    <w:tmpl w:val="041F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A2827EE"/>
    <w:multiLevelType w:val="hybridMultilevel"/>
    <w:tmpl w:val="907E95E8"/>
    <w:lvl w:ilvl="0" w:tplc="BE0AFDBA">
      <w:start w:val="2022"/>
      <w:numFmt w:val="bullet"/>
      <w:lvlText w:val=""/>
      <w:lvlJc w:val="left"/>
      <w:pPr>
        <w:ind w:left="720" w:hanging="360"/>
      </w:pPr>
      <w:rPr>
        <w:rFonts w:ascii="Symbol" w:eastAsia="Times New Roma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6436445C"/>
    <w:multiLevelType w:val="hybridMultilevel"/>
    <w:tmpl w:val="5D3C2A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532459E"/>
    <w:multiLevelType w:val="hybridMultilevel"/>
    <w:tmpl w:val="FE8620D8"/>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3"/>
  </w:num>
  <w:num w:numId="4">
    <w:abstractNumId w:val="6"/>
  </w:num>
  <w:num w:numId="5">
    <w:abstractNumId w:val="8"/>
  </w:num>
  <w:num w:numId="6">
    <w:abstractNumId w:val="1"/>
  </w:num>
  <w:num w:numId="7">
    <w:abstractNumId w:val="4"/>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3B2E"/>
    <w:rsid w:val="000040CE"/>
    <w:rsid w:val="00010984"/>
    <w:rsid w:val="00013DBA"/>
    <w:rsid w:val="00021958"/>
    <w:rsid w:val="00044229"/>
    <w:rsid w:val="00055159"/>
    <w:rsid w:val="000653BB"/>
    <w:rsid w:val="0007237F"/>
    <w:rsid w:val="00076DE1"/>
    <w:rsid w:val="00081787"/>
    <w:rsid w:val="00094A66"/>
    <w:rsid w:val="000C35D8"/>
    <w:rsid w:val="000C37E5"/>
    <w:rsid w:val="000C7F5C"/>
    <w:rsid w:val="000D3410"/>
    <w:rsid w:val="000D7DB0"/>
    <w:rsid w:val="000E3B5B"/>
    <w:rsid w:val="00116591"/>
    <w:rsid w:val="00117D13"/>
    <w:rsid w:val="00126459"/>
    <w:rsid w:val="00137A8F"/>
    <w:rsid w:val="00151D66"/>
    <w:rsid w:val="00153000"/>
    <w:rsid w:val="00166761"/>
    <w:rsid w:val="001701B9"/>
    <w:rsid w:val="00184068"/>
    <w:rsid w:val="00190977"/>
    <w:rsid w:val="00196E93"/>
    <w:rsid w:val="00216F8B"/>
    <w:rsid w:val="00221FD7"/>
    <w:rsid w:val="00223F18"/>
    <w:rsid w:val="00225341"/>
    <w:rsid w:val="00234A51"/>
    <w:rsid w:val="00242DEE"/>
    <w:rsid w:val="002474AA"/>
    <w:rsid w:val="00253244"/>
    <w:rsid w:val="0029231D"/>
    <w:rsid w:val="00294F0D"/>
    <w:rsid w:val="00295213"/>
    <w:rsid w:val="002A06F5"/>
    <w:rsid w:val="002A1928"/>
    <w:rsid w:val="002A582C"/>
    <w:rsid w:val="002B35AE"/>
    <w:rsid w:val="002D269A"/>
    <w:rsid w:val="002F1672"/>
    <w:rsid w:val="0031047C"/>
    <w:rsid w:val="00351A91"/>
    <w:rsid w:val="003576C0"/>
    <w:rsid w:val="003749B6"/>
    <w:rsid w:val="003A4443"/>
    <w:rsid w:val="003B4221"/>
    <w:rsid w:val="003C1A31"/>
    <w:rsid w:val="003C3B00"/>
    <w:rsid w:val="003E4A88"/>
    <w:rsid w:val="003F26EC"/>
    <w:rsid w:val="00404162"/>
    <w:rsid w:val="004063B9"/>
    <w:rsid w:val="004079FA"/>
    <w:rsid w:val="00421BD0"/>
    <w:rsid w:val="00435DA3"/>
    <w:rsid w:val="00452C4F"/>
    <w:rsid w:val="00467BDD"/>
    <w:rsid w:val="00493147"/>
    <w:rsid w:val="004C7FC4"/>
    <w:rsid w:val="004D55FE"/>
    <w:rsid w:val="004D605B"/>
    <w:rsid w:val="004F36E4"/>
    <w:rsid w:val="004F40F3"/>
    <w:rsid w:val="004F65D5"/>
    <w:rsid w:val="004F74AA"/>
    <w:rsid w:val="00504042"/>
    <w:rsid w:val="00506575"/>
    <w:rsid w:val="00510CD0"/>
    <w:rsid w:val="00515F9B"/>
    <w:rsid w:val="0052056E"/>
    <w:rsid w:val="00523C76"/>
    <w:rsid w:val="00531C91"/>
    <w:rsid w:val="005523B9"/>
    <w:rsid w:val="005545C6"/>
    <w:rsid w:val="00570877"/>
    <w:rsid w:val="005831B9"/>
    <w:rsid w:val="00585A48"/>
    <w:rsid w:val="005B096D"/>
    <w:rsid w:val="005C26A7"/>
    <w:rsid w:val="005D0786"/>
    <w:rsid w:val="005D700D"/>
    <w:rsid w:val="00614CA2"/>
    <w:rsid w:val="00656145"/>
    <w:rsid w:val="0065645A"/>
    <w:rsid w:val="00680DD6"/>
    <w:rsid w:val="00695C8E"/>
    <w:rsid w:val="00695D62"/>
    <w:rsid w:val="006C42B6"/>
    <w:rsid w:val="006D68F4"/>
    <w:rsid w:val="006F14EE"/>
    <w:rsid w:val="00706313"/>
    <w:rsid w:val="0073784B"/>
    <w:rsid w:val="00740A75"/>
    <w:rsid w:val="0074200E"/>
    <w:rsid w:val="00743057"/>
    <w:rsid w:val="00747695"/>
    <w:rsid w:val="00747D89"/>
    <w:rsid w:val="00767CF8"/>
    <w:rsid w:val="00780C43"/>
    <w:rsid w:val="00796A86"/>
    <w:rsid w:val="007A6F6E"/>
    <w:rsid w:val="007A7578"/>
    <w:rsid w:val="007B4A88"/>
    <w:rsid w:val="007B7682"/>
    <w:rsid w:val="007C54F0"/>
    <w:rsid w:val="007E0BBE"/>
    <w:rsid w:val="007E0C49"/>
    <w:rsid w:val="00801E83"/>
    <w:rsid w:val="008054E5"/>
    <w:rsid w:val="00806C85"/>
    <w:rsid w:val="00853692"/>
    <w:rsid w:val="00856F34"/>
    <w:rsid w:val="008603F9"/>
    <w:rsid w:val="00866767"/>
    <w:rsid w:val="00871B9A"/>
    <w:rsid w:val="00874A07"/>
    <w:rsid w:val="00876672"/>
    <w:rsid w:val="008854DB"/>
    <w:rsid w:val="008878EB"/>
    <w:rsid w:val="00895785"/>
    <w:rsid w:val="008A1551"/>
    <w:rsid w:val="008B0CAC"/>
    <w:rsid w:val="008B0FD8"/>
    <w:rsid w:val="008C6C9C"/>
    <w:rsid w:val="008F64C3"/>
    <w:rsid w:val="00910994"/>
    <w:rsid w:val="009122C4"/>
    <w:rsid w:val="00930B93"/>
    <w:rsid w:val="00932507"/>
    <w:rsid w:val="00953B2E"/>
    <w:rsid w:val="00966663"/>
    <w:rsid w:val="009672CD"/>
    <w:rsid w:val="009775B6"/>
    <w:rsid w:val="009A2A91"/>
    <w:rsid w:val="009A52BF"/>
    <w:rsid w:val="009A6B8C"/>
    <w:rsid w:val="009D48C0"/>
    <w:rsid w:val="009E07C1"/>
    <w:rsid w:val="009F07AB"/>
    <w:rsid w:val="009F18CB"/>
    <w:rsid w:val="009F4599"/>
    <w:rsid w:val="00A31B43"/>
    <w:rsid w:val="00A3443D"/>
    <w:rsid w:val="00A6708D"/>
    <w:rsid w:val="00A72FD4"/>
    <w:rsid w:val="00AA48D0"/>
    <w:rsid w:val="00AA5952"/>
    <w:rsid w:val="00AB1559"/>
    <w:rsid w:val="00AC474F"/>
    <w:rsid w:val="00AC7B5E"/>
    <w:rsid w:val="00AE24B1"/>
    <w:rsid w:val="00AF0998"/>
    <w:rsid w:val="00AF1350"/>
    <w:rsid w:val="00B143BE"/>
    <w:rsid w:val="00B15A5D"/>
    <w:rsid w:val="00B41653"/>
    <w:rsid w:val="00B44CAA"/>
    <w:rsid w:val="00B45559"/>
    <w:rsid w:val="00B525F3"/>
    <w:rsid w:val="00B67744"/>
    <w:rsid w:val="00B70143"/>
    <w:rsid w:val="00BA1A7F"/>
    <w:rsid w:val="00BA4412"/>
    <w:rsid w:val="00BC0289"/>
    <w:rsid w:val="00BC56E1"/>
    <w:rsid w:val="00BD0CC7"/>
    <w:rsid w:val="00C00C8F"/>
    <w:rsid w:val="00C24CBC"/>
    <w:rsid w:val="00C30C97"/>
    <w:rsid w:val="00C377AD"/>
    <w:rsid w:val="00C44662"/>
    <w:rsid w:val="00C46A50"/>
    <w:rsid w:val="00CB1596"/>
    <w:rsid w:val="00CB7176"/>
    <w:rsid w:val="00CD3C21"/>
    <w:rsid w:val="00CE0E80"/>
    <w:rsid w:val="00CF4253"/>
    <w:rsid w:val="00CF7D16"/>
    <w:rsid w:val="00D0163B"/>
    <w:rsid w:val="00D023FA"/>
    <w:rsid w:val="00D03180"/>
    <w:rsid w:val="00D039E4"/>
    <w:rsid w:val="00D23D12"/>
    <w:rsid w:val="00D24956"/>
    <w:rsid w:val="00D27BF9"/>
    <w:rsid w:val="00D45269"/>
    <w:rsid w:val="00D461BD"/>
    <w:rsid w:val="00D6455D"/>
    <w:rsid w:val="00D708C1"/>
    <w:rsid w:val="00D814D9"/>
    <w:rsid w:val="00D9023E"/>
    <w:rsid w:val="00DA4D88"/>
    <w:rsid w:val="00DA5BB6"/>
    <w:rsid w:val="00DC63BA"/>
    <w:rsid w:val="00DE3A80"/>
    <w:rsid w:val="00DF1213"/>
    <w:rsid w:val="00DF41AD"/>
    <w:rsid w:val="00DF7A9F"/>
    <w:rsid w:val="00E016F2"/>
    <w:rsid w:val="00E055A6"/>
    <w:rsid w:val="00E22E6A"/>
    <w:rsid w:val="00E23502"/>
    <w:rsid w:val="00E40C69"/>
    <w:rsid w:val="00E42553"/>
    <w:rsid w:val="00E54823"/>
    <w:rsid w:val="00E622AA"/>
    <w:rsid w:val="00E750E3"/>
    <w:rsid w:val="00E7547F"/>
    <w:rsid w:val="00E9027D"/>
    <w:rsid w:val="00EB0C65"/>
    <w:rsid w:val="00EB2F6F"/>
    <w:rsid w:val="00EB41CA"/>
    <w:rsid w:val="00EB5703"/>
    <w:rsid w:val="00EB597D"/>
    <w:rsid w:val="00EC2E0C"/>
    <w:rsid w:val="00EC64F8"/>
    <w:rsid w:val="00ED5346"/>
    <w:rsid w:val="00EF20E7"/>
    <w:rsid w:val="00F0344F"/>
    <w:rsid w:val="00F060F3"/>
    <w:rsid w:val="00F11883"/>
    <w:rsid w:val="00F22AD2"/>
    <w:rsid w:val="00F3493D"/>
    <w:rsid w:val="00F34E2B"/>
    <w:rsid w:val="00F516B5"/>
    <w:rsid w:val="00F64033"/>
    <w:rsid w:val="00F91DD8"/>
    <w:rsid w:val="00FA025C"/>
    <w:rsid w:val="00FA5C06"/>
    <w:rsid w:val="00FB1C75"/>
    <w:rsid w:val="00FB23A7"/>
    <w:rsid w:val="00FB70C4"/>
    <w:rsid w:val="00FC7D22"/>
    <w:rsid w:val="00FD0377"/>
    <w:rsid w:val="00FD145E"/>
    <w:rsid w:val="00FD78F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312B0"/>
  <w15:docId w15:val="{6D54EFE4-9E52-4284-8994-E37149D16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1">
    <w:name w:val="heading 1"/>
    <w:basedOn w:val="Normal"/>
    <w:link w:val="Balk1Char"/>
    <w:uiPriority w:val="9"/>
    <w:qFormat/>
    <w:rsid w:val="00D27BF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3">
    <w:name w:val="heading 3"/>
    <w:basedOn w:val="Normal"/>
    <w:next w:val="Normal"/>
    <w:link w:val="Balk3Char"/>
    <w:uiPriority w:val="9"/>
    <w:unhideWhenUsed/>
    <w:qFormat/>
    <w:rsid w:val="00EB2F6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351A91"/>
    <w:pPr>
      <w:autoSpaceDE w:val="0"/>
      <w:autoSpaceDN w:val="0"/>
      <w:adjustRightInd w:val="0"/>
      <w:spacing w:after="0" w:line="240" w:lineRule="auto"/>
    </w:pPr>
    <w:rPr>
      <w:rFonts w:ascii="Arial" w:hAnsi="Arial" w:cs="Arial"/>
      <w:color w:val="000000"/>
      <w:sz w:val="24"/>
      <w:szCs w:val="24"/>
    </w:rPr>
  </w:style>
  <w:style w:type="table" w:styleId="TabloKlavuzu">
    <w:name w:val="Table Grid"/>
    <w:basedOn w:val="NormalTablo"/>
    <w:uiPriority w:val="39"/>
    <w:rsid w:val="007476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747695"/>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47695"/>
    <w:rPr>
      <w:rFonts w:ascii="Segoe UI" w:hAnsi="Segoe UI" w:cs="Segoe UI"/>
      <w:sz w:val="18"/>
      <w:szCs w:val="18"/>
    </w:rPr>
  </w:style>
  <w:style w:type="paragraph" w:styleId="NormalWeb">
    <w:name w:val="Normal (Web)"/>
    <w:basedOn w:val="Normal"/>
    <w:uiPriority w:val="99"/>
    <w:unhideWhenUsed/>
    <w:rsid w:val="00EC2E0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Char">
    <w:name w:val="Başlık 1 Char"/>
    <w:basedOn w:val="VarsaylanParagrafYazTipi"/>
    <w:link w:val="Balk1"/>
    <w:uiPriority w:val="9"/>
    <w:rsid w:val="00D27BF9"/>
    <w:rPr>
      <w:rFonts w:ascii="Times New Roman" w:eastAsia="Times New Roman" w:hAnsi="Times New Roman" w:cs="Times New Roman"/>
      <w:b/>
      <w:bCs/>
      <w:kern w:val="36"/>
      <w:sz w:val="48"/>
      <w:szCs w:val="48"/>
      <w:lang w:eastAsia="tr-TR"/>
    </w:rPr>
  </w:style>
  <w:style w:type="character" w:styleId="Gl">
    <w:name w:val="Strong"/>
    <w:basedOn w:val="VarsaylanParagrafYazTipi"/>
    <w:uiPriority w:val="22"/>
    <w:qFormat/>
    <w:rsid w:val="00D27BF9"/>
    <w:rPr>
      <w:b/>
      <w:bCs/>
    </w:rPr>
  </w:style>
  <w:style w:type="paragraph" w:styleId="ListeParagraf">
    <w:name w:val="List Paragraph"/>
    <w:basedOn w:val="Normal"/>
    <w:uiPriority w:val="34"/>
    <w:qFormat/>
    <w:rsid w:val="007C54F0"/>
    <w:pPr>
      <w:ind w:left="720"/>
      <w:contextualSpacing/>
    </w:pPr>
  </w:style>
  <w:style w:type="character" w:styleId="Kpr">
    <w:name w:val="Hyperlink"/>
    <w:basedOn w:val="VarsaylanParagrafYazTipi"/>
    <w:uiPriority w:val="99"/>
    <w:unhideWhenUsed/>
    <w:rsid w:val="00695C8E"/>
    <w:rPr>
      <w:color w:val="0563C1" w:themeColor="hyperlink"/>
      <w:u w:val="single"/>
    </w:rPr>
  </w:style>
  <w:style w:type="character" w:customStyle="1" w:styleId="markedcontent">
    <w:name w:val="markedcontent"/>
    <w:basedOn w:val="VarsaylanParagrafYazTipi"/>
    <w:rsid w:val="00E016F2"/>
  </w:style>
  <w:style w:type="character" w:customStyle="1" w:styleId="Balk3Char">
    <w:name w:val="Başlık 3 Char"/>
    <w:basedOn w:val="VarsaylanParagrafYazTipi"/>
    <w:link w:val="Balk3"/>
    <w:uiPriority w:val="9"/>
    <w:rsid w:val="00EB2F6F"/>
    <w:rPr>
      <w:rFonts w:asciiTheme="majorHAnsi" w:eastAsiaTheme="majorEastAsia" w:hAnsiTheme="majorHAnsi" w:cstheme="majorBidi"/>
      <w:color w:val="1F4D78" w:themeColor="accent1" w:themeShade="7F"/>
      <w:sz w:val="24"/>
      <w:szCs w:val="24"/>
    </w:rPr>
  </w:style>
  <w:style w:type="character" w:styleId="zmlenmeyenBahsetme">
    <w:name w:val="Unresolved Mention"/>
    <w:basedOn w:val="VarsaylanParagrafYazTipi"/>
    <w:uiPriority w:val="99"/>
    <w:semiHidden/>
    <w:unhideWhenUsed/>
    <w:rsid w:val="00871B9A"/>
    <w:rPr>
      <w:color w:val="605E5C"/>
      <w:shd w:val="clear" w:color="auto" w:fill="E1DFDD"/>
    </w:rPr>
  </w:style>
  <w:style w:type="character" w:styleId="zlenenKpr">
    <w:name w:val="FollowedHyperlink"/>
    <w:basedOn w:val="VarsaylanParagrafYazTipi"/>
    <w:uiPriority w:val="99"/>
    <w:semiHidden/>
    <w:unhideWhenUsed/>
    <w:rsid w:val="0049314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893815">
      <w:bodyDiv w:val="1"/>
      <w:marLeft w:val="0"/>
      <w:marRight w:val="0"/>
      <w:marTop w:val="0"/>
      <w:marBottom w:val="0"/>
      <w:divBdr>
        <w:top w:val="none" w:sz="0" w:space="0" w:color="auto"/>
        <w:left w:val="none" w:sz="0" w:space="0" w:color="auto"/>
        <w:bottom w:val="none" w:sz="0" w:space="0" w:color="auto"/>
        <w:right w:val="none" w:sz="0" w:space="0" w:color="auto"/>
      </w:divBdr>
    </w:div>
    <w:div w:id="48959691">
      <w:bodyDiv w:val="1"/>
      <w:marLeft w:val="0"/>
      <w:marRight w:val="0"/>
      <w:marTop w:val="0"/>
      <w:marBottom w:val="0"/>
      <w:divBdr>
        <w:top w:val="none" w:sz="0" w:space="0" w:color="auto"/>
        <w:left w:val="none" w:sz="0" w:space="0" w:color="auto"/>
        <w:bottom w:val="none" w:sz="0" w:space="0" w:color="auto"/>
        <w:right w:val="none" w:sz="0" w:space="0" w:color="auto"/>
      </w:divBdr>
    </w:div>
    <w:div w:id="404959072">
      <w:bodyDiv w:val="1"/>
      <w:marLeft w:val="0"/>
      <w:marRight w:val="0"/>
      <w:marTop w:val="0"/>
      <w:marBottom w:val="0"/>
      <w:divBdr>
        <w:top w:val="none" w:sz="0" w:space="0" w:color="auto"/>
        <w:left w:val="none" w:sz="0" w:space="0" w:color="auto"/>
        <w:bottom w:val="none" w:sz="0" w:space="0" w:color="auto"/>
        <w:right w:val="none" w:sz="0" w:space="0" w:color="auto"/>
      </w:divBdr>
    </w:div>
    <w:div w:id="1318072520">
      <w:bodyDiv w:val="1"/>
      <w:marLeft w:val="0"/>
      <w:marRight w:val="0"/>
      <w:marTop w:val="0"/>
      <w:marBottom w:val="0"/>
      <w:divBdr>
        <w:top w:val="none" w:sz="0" w:space="0" w:color="auto"/>
        <w:left w:val="none" w:sz="0" w:space="0" w:color="auto"/>
        <w:bottom w:val="none" w:sz="0" w:space="0" w:color="auto"/>
        <w:right w:val="none" w:sz="0" w:space="0" w:color="auto"/>
      </w:divBdr>
    </w:div>
    <w:div w:id="1679499519">
      <w:bodyDiv w:val="1"/>
      <w:marLeft w:val="0"/>
      <w:marRight w:val="0"/>
      <w:marTop w:val="0"/>
      <w:marBottom w:val="0"/>
      <w:divBdr>
        <w:top w:val="none" w:sz="0" w:space="0" w:color="auto"/>
        <w:left w:val="none" w:sz="0" w:space="0" w:color="auto"/>
        <w:bottom w:val="none" w:sz="0" w:space="0" w:color="auto"/>
        <w:right w:val="none" w:sz="0" w:space="0" w:color="auto"/>
      </w:divBdr>
      <w:divsChild>
        <w:div w:id="1542475744">
          <w:marLeft w:val="0"/>
          <w:marRight w:val="0"/>
          <w:marTop w:val="0"/>
          <w:marBottom w:val="0"/>
          <w:divBdr>
            <w:top w:val="none" w:sz="0" w:space="0" w:color="auto"/>
            <w:left w:val="none" w:sz="0" w:space="0" w:color="auto"/>
            <w:bottom w:val="none" w:sz="0" w:space="0" w:color="auto"/>
            <w:right w:val="none" w:sz="0" w:space="0" w:color="auto"/>
          </w:divBdr>
          <w:divsChild>
            <w:div w:id="1396586135">
              <w:marLeft w:val="0"/>
              <w:marRight w:val="0"/>
              <w:marTop w:val="0"/>
              <w:marBottom w:val="0"/>
              <w:divBdr>
                <w:top w:val="none" w:sz="0" w:space="0" w:color="auto"/>
                <w:left w:val="none" w:sz="0" w:space="0" w:color="auto"/>
                <w:bottom w:val="none" w:sz="0" w:space="0" w:color="auto"/>
                <w:right w:val="none" w:sz="0" w:space="0" w:color="auto"/>
              </w:divBdr>
              <w:divsChild>
                <w:div w:id="274144443">
                  <w:marLeft w:val="0"/>
                  <w:marRight w:val="0"/>
                  <w:marTop w:val="0"/>
                  <w:marBottom w:val="0"/>
                  <w:divBdr>
                    <w:top w:val="none" w:sz="0" w:space="0" w:color="auto"/>
                    <w:left w:val="none" w:sz="0" w:space="0" w:color="auto"/>
                    <w:bottom w:val="none" w:sz="0" w:space="0" w:color="auto"/>
                    <w:right w:val="none" w:sz="0" w:space="0" w:color="auto"/>
                  </w:divBdr>
                  <w:divsChild>
                    <w:div w:id="843863630">
                      <w:marLeft w:val="0"/>
                      <w:marRight w:val="0"/>
                      <w:marTop w:val="0"/>
                      <w:marBottom w:val="0"/>
                      <w:divBdr>
                        <w:top w:val="none" w:sz="0" w:space="0" w:color="auto"/>
                        <w:left w:val="none" w:sz="0" w:space="0" w:color="auto"/>
                        <w:bottom w:val="none" w:sz="0" w:space="0" w:color="auto"/>
                        <w:right w:val="none" w:sz="0" w:space="0" w:color="auto"/>
                      </w:divBdr>
                      <w:divsChild>
                        <w:div w:id="827944749">
                          <w:marLeft w:val="0"/>
                          <w:marRight w:val="0"/>
                          <w:marTop w:val="0"/>
                          <w:marBottom w:val="0"/>
                          <w:divBdr>
                            <w:top w:val="none" w:sz="0" w:space="0" w:color="auto"/>
                            <w:left w:val="none" w:sz="0" w:space="0" w:color="auto"/>
                            <w:bottom w:val="none" w:sz="0" w:space="0" w:color="auto"/>
                            <w:right w:val="none" w:sz="0" w:space="0" w:color="auto"/>
                          </w:divBdr>
                          <w:divsChild>
                            <w:div w:id="121523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537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erasmus3@pau.edu.tr" TargetMode="External"/><Relationship Id="rId3" Type="http://schemas.openxmlformats.org/officeDocument/2006/relationships/styles" Target="styles.xml"/><Relationship Id="rId7" Type="http://schemas.openxmlformats.org/officeDocument/2006/relationships/image" Target="cid:image002.jpg@01D35166.E5AB9E20" TargetMode="External"/><Relationship Id="rId12" Type="http://schemas.openxmlformats.org/officeDocument/2006/relationships/hyperlink" Target="https://ais.osym.gov.tr/yetki/giri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www.pau.edu.tr/uluslararasi/tr/haber/erasmus-yabanci-dil-sinavlari-hakkinda-bilgilendirme-3" TargetMode="External"/><Relationship Id="rId5" Type="http://schemas.openxmlformats.org/officeDocument/2006/relationships/webSettings" Target="webSettings.xml"/><Relationship Id="rId15" Type="http://schemas.openxmlformats.org/officeDocument/2006/relationships/hyperlink" Target="mailto:erasmus3@pau.edu.tr"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cid:image001.jpg@01D35166.E5AB9E20" TargetMode="External"/><Relationship Id="rId14" Type="http://schemas.openxmlformats.org/officeDocument/2006/relationships/hyperlink" Target="https://turnaportal.ua.gov.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5AFDB-B86D-4CFB-BEFE-726971A1E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2193</Words>
  <Characters>12505</Characters>
  <Application>Microsoft Office Word</Application>
  <DocSecurity>0</DocSecurity>
  <Lines>104</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Pamukkale Üniversitesi</Company>
  <LinksUpToDate>false</LinksUpToDate>
  <CharactersWithSpaces>14669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Pau</cp:lastModifiedBy>
  <cp:revision>8</cp:revision>
  <cp:lastPrinted>2022-03-14T11:02:00Z</cp:lastPrinted>
  <dcterms:created xsi:type="dcterms:W3CDTF">2024-10-23T06:52:00Z</dcterms:created>
  <dcterms:modified xsi:type="dcterms:W3CDTF">2024-10-25T12:26:00Z</dcterms:modified>
</cp:coreProperties>
</file>