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35736093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F5519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711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01/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47117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5519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5519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F55193">
        <w:rPr>
          <w:rFonts w:ascii="Times New Roman" w:eastAsia="Times New Roman" w:hAnsi="Times New Roman" w:cs="Times New Roman"/>
          <w:b/>
          <w:sz w:val="24"/>
          <w:szCs w:val="24"/>
        </w:rPr>
        <w:t>Fakülte Sekreterliği Makamı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1C0DA1" w:rsidRPr="00E56B2C" w:rsidRDefault="00471170" w:rsidP="00C542C1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E56B2C">
        <w:t>29.12.2022 tarihli Yükseköğretim Genel Kurulunda görüşülen Pedagojik Formasyon Eğitimi konusunun görüşülmesi.</w:t>
      </w:r>
    </w:p>
    <w:p w:rsidR="00B34718" w:rsidRPr="00E56B2C" w:rsidRDefault="00B34718" w:rsidP="00C542C1">
      <w:pPr>
        <w:pStyle w:val="NormalWeb"/>
        <w:spacing w:before="36" w:beforeAutospacing="0" w:after="0" w:afterAutospacing="0"/>
        <w:ind w:left="720"/>
        <w:jc w:val="both"/>
      </w:pPr>
    </w:p>
    <w:p w:rsidR="009767E8" w:rsidRPr="00E56B2C" w:rsidRDefault="00471170" w:rsidP="00C542C1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E56B2C">
        <w:t>Pedagojik formasyon eğitimi derslerinin formasyon eğitimi alabilecek örgün öğretim</w:t>
      </w:r>
      <w:r w:rsidR="00C542C1">
        <w:t xml:space="preserve"> </w:t>
      </w:r>
      <w:r w:rsidRPr="00E56B2C">
        <w:t>programlarındaki öğrenciler için Ek-1’de yer alan formasyon eğitimi kapsamındaki seçmeli derslerin</w:t>
      </w:r>
      <w:r w:rsidRPr="00E56B2C">
        <w:t xml:space="preserve"> </w:t>
      </w:r>
      <w:r w:rsidRPr="00E56B2C">
        <w:t>verilebilmesi</w:t>
      </w:r>
      <w:r w:rsidRPr="00E56B2C">
        <w:t xml:space="preserve"> </w:t>
      </w:r>
      <w:r w:rsidR="009767E8" w:rsidRPr="00E56B2C">
        <w:t>konusunun görüşülmesi.</w:t>
      </w:r>
    </w:p>
    <w:p w:rsidR="009542C8" w:rsidRPr="00E56B2C" w:rsidRDefault="009542C8" w:rsidP="00C542C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9542C8" w:rsidRPr="00E56B2C" w:rsidRDefault="009542C8" w:rsidP="009542C8">
      <w:pPr>
        <w:pStyle w:val="NormalWeb"/>
        <w:spacing w:before="36" w:beforeAutospacing="0" w:after="0" w:afterAutospacing="0"/>
        <w:ind w:left="360"/>
      </w:pPr>
      <w:r w:rsidRPr="00E56B2C">
        <w:rPr>
          <w:noProof/>
        </w:rPr>
        <w:drawing>
          <wp:inline distT="0" distB="0" distL="0" distR="0" wp14:anchorId="673BF3D5" wp14:editId="7A75791D">
            <wp:extent cx="6645910" cy="3208020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718" w:rsidRPr="00E56B2C" w:rsidRDefault="00B34718" w:rsidP="00B34718">
      <w:pPr>
        <w:pStyle w:val="NormalWeb"/>
        <w:spacing w:before="36" w:beforeAutospacing="0" w:after="0" w:afterAutospacing="0"/>
        <w:ind w:left="720"/>
      </w:pPr>
    </w:p>
    <w:p w:rsidR="001532A6" w:rsidRPr="00E56B2C" w:rsidRDefault="00471170" w:rsidP="00C542C1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E56B2C">
        <w:t>Formasyon eğitimi alınabilen alanlardaki fakültelerde bu programlara kayıtlı son sınıf (mezuniyet</w:t>
      </w:r>
      <w:r w:rsidRPr="00E56B2C">
        <w:t xml:space="preserve"> </w:t>
      </w:r>
      <w:r w:rsidRPr="00E56B2C">
        <w:t>aşamasında) öğrencilerinin üniversitelerinden yazılı olarak talep etmeleri halinde, belirlenen dersleri</w:t>
      </w:r>
      <w:r w:rsidRPr="00E56B2C">
        <w:t xml:space="preserve"> </w:t>
      </w:r>
      <w:r w:rsidRPr="00E56B2C">
        <w:t>bahar döneminde seçmeli olarak almaya başlamaları kaydıyla bahar döneminde, yaz öğretiminde</w:t>
      </w:r>
      <w:r w:rsidRPr="00E56B2C">
        <w:t xml:space="preserve"> </w:t>
      </w:r>
      <w:r w:rsidRPr="00E56B2C">
        <w:t xml:space="preserve">veya </w:t>
      </w:r>
      <w:r w:rsidRPr="00E56B2C">
        <w:lastRenderedPageBreak/>
        <w:t>öğretmenlik uygulaması da dahil derslerini 2023-2024 eğitim ve öğretim dönemi güz yarıyılında</w:t>
      </w:r>
      <w:r w:rsidRPr="00E56B2C">
        <w:t xml:space="preserve"> </w:t>
      </w:r>
      <w:r w:rsidRPr="00E56B2C">
        <w:t>alabilmeleri</w:t>
      </w:r>
      <w:r w:rsidRPr="00E56B2C">
        <w:t xml:space="preserve"> </w:t>
      </w:r>
      <w:r w:rsidR="003865DF" w:rsidRPr="00E56B2C">
        <w:t xml:space="preserve"> </w:t>
      </w:r>
      <w:r w:rsidR="001532A6" w:rsidRPr="00E56B2C">
        <w:t>konusunun görüşülmesi.</w:t>
      </w:r>
    </w:p>
    <w:p w:rsidR="00B34718" w:rsidRPr="00E56B2C" w:rsidRDefault="00B34718" w:rsidP="00C542C1">
      <w:pPr>
        <w:pStyle w:val="NormalWeb"/>
        <w:spacing w:before="36" w:beforeAutospacing="0" w:after="0" w:afterAutospacing="0"/>
        <w:ind w:left="720"/>
        <w:jc w:val="both"/>
      </w:pPr>
    </w:p>
    <w:p w:rsidR="009542C8" w:rsidRDefault="009542C8" w:rsidP="00C542C1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E56B2C">
        <w:t>Ö</w:t>
      </w:r>
      <w:r w:rsidRPr="00E56B2C">
        <w:t>ğren</w:t>
      </w:r>
      <w:r w:rsidRPr="00E56B2C">
        <w:t xml:space="preserve">cilerin </w:t>
      </w:r>
      <w:r w:rsidRPr="00E56B2C">
        <w:t>üniversitelerinden yazılı olarak talep etmeleri halinde,” ifadesine esas olarak, bu seçmeli dersleri almak</w:t>
      </w:r>
      <w:r w:rsidRPr="00E56B2C">
        <w:t xml:space="preserve"> </w:t>
      </w:r>
      <w:r w:rsidRPr="00E56B2C">
        <w:t>isteyen öğrencilerimizin, Pusula Bilgi Sistemi üzerinde yer alan</w:t>
      </w:r>
      <w:r w:rsidRPr="00E56B2C">
        <w:br/>
      </w:r>
      <w:hyperlink r:id="rId12" w:history="1">
        <w:r w:rsidRPr="00E56B2C">
          <w:rPr>
            <w:rStyle w:val="Kpr"/>
          </w:rPr>
          <w:t>https://obis.pusula.pau.edu.tr/Ogrenci/FormasyonOnay.aspx</w:t>
        </w:r>
      </w:hyperlink>
      <w:r w:rsidRPr="00E56B2C">
        <w:t xml:space="preserve"> </w:t>
      </w:r>
      <w:r w:rsidRPr="00E56B2C">
        <w:t xml:space="preserve"> bağlantı adresinden açık rıza beyanını</w:t>
      </w:r>
      <w:r w:rsidRPr="00E56B2C">
        <w:t xml:space="preserve"> </w:t>
      </w:r>
      <w:r w:rsidRPr="00E56B2C">
        <w:t>31.01.2023 tarihine kadar onaylamaları, Akademik Takvimde belirtilen 2022-2023 Eğitim Öğretim Yılı</w:t>
      </w:r>
      <w:r w:rsidRPr="00E56B2C">
        <w:t xml:space="preserve"> </w:t>
      </w:r>
      <w:r w:rsidRPr="00E56B2C">
        <w:t>Bahar Yarıyılı kayıt yenileme tarihleri arasında bu dersler için de Pusula Bilgi Sistemi üzerinden ders seçimi</w:t>
      </w:r>
      <w:r w:rsidRPr="00E56B2C">
        <w:t xml:space="preserve"> </w:t>
      </w:r>
      <w:r w:rsidRPr="00E56B2C">
        <w:t>yapmaları</w:t>
      </w:r>
      <w:r w:rsidRPr="00E56B2C">
        <w:t xml:space="preserve"> </w:t>
      </w:r>
      <w:r w:rsidRPr="00E56B2C">
        <w:t>konusunun görüşülmesi.</w:t>
      </w:r>
    </w:p>
    <w:p w:rsidR="00C542C1" w:rsidRDefault="00C542C1" w:rsidP="00C542C1">
      <w:pPr>
        <w:pStyle w:val="NormalWeb"/>
        <w:spacing w:before="36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3CD1" w:rsidRPr="00E56B2C" w:rsidRDefault="00F43CD1" w:rsidP="00C542C1">
      <w:pPr>
        <w:pStyle w:val="NormalWeb"/>
        <w:spacing w:before="36" w:beforeAutospacing="0" w:after="0" w:afterAutospacing="0"/>
        <w:jc w:val="both"/>
      </w:pPr>
    </w:p>
    <w:p w:rsidR="009542C8" w:rsidRPr="00E56B2C" w:rsidRDefault="009542C8" w:rsidP="00C542C1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E56B2C">
        <w:t>Pedagojik formasyon eğitimi derslerinin formasyon eğitimi alabilecek programlardaki öğrencilerin</w:t>
      </w:r>
      <w:r w:rsidRPr="00E56B2C">
        <w:t xml:space="preserve"> </w:t>
      </w:r>
      <w:r w:rsidRPr="00E56B2C">
        <w:t xml:space="preserve">bu dersleri seçmeli dersler kapsamında almalarına imkân </w:t>
      </w:r>
      <w:r w:rsidRPr="00E56B2C">
        <w:t>tanınması</w:t>
      </w:r>
      <w:r w:rsidRPr="00E56B2C">
        <w:t>; pedagojik formasyon</w:t>
      </w:r>
      <w:r w:rsidRPr="00E56B2C">
        <w:t xml:space="preserve"> </w:t>
      </w:r>
      <w:r w:rsidRPr="00E56B2C">
        <w:t>derslerini alan öğrencilerin ders transkripti içinde bu derslerin, pedagojik formasyon dersi olarak</w:t>
      </w:r>
      <w:r w:rsidRPr="00E56B2C">
        <w:t xml:space="preserve"> gösterilmesi</w:t>
      </w:r>
      <w:r w:rsidRPr="00E56B2C">
        <w:t xml:space="preserve"> ve mezuniyet ortalamalarına </w:t>
      </w:r>
      <w:r w:rsidRPr="00E56B2C">
        <w:t>dahil edilmesi</w:t>
      </w:r>
      <w:r w:rsidRPr="00E56B2C">
        <w:t>; ayrıca diplomalarının arka yüzüne</w:t>
      </w:r>
      <w:r w:rsidRPr="00E56B2C">
        <w:t xml:space="preserve"> </w:t>
      </w:r>
      <w:r w:rsidRPr="00E56B2C">
        <w:t>‘Pedagojik formasyon eğitimini tamamlamıştır.’ ifadesinin yazılması</w:t>
      </w:r>
      <w:r w:rsidRPr="00E56B2C">
        <w:t xml:space="preserve"> </w:t>
      </w:r>
      <w:r w:rsidRPr="00E56B2C">
        <w:t>konusunun görüşülmesi.</w:t>
      </w:r>
    </w:p>
    <w:p w:rsidR="00E56B2C" w:rsidRPr="00E56B2C" w:rsidRDefault="00E56B2C" w:rsidP="00E56B2C">
      <w:pPr>
        <w:pStyle w:val="NormalWeb"/>
        <w:spacing w:before="36" w:beforeAutospacing="0" w:after="0" w:afterAutospacing="0"/>
        <w:ind w:left="720"/>
        <w:rPr>
          <w:b/>
        </w:rPr>
      </w:pPr>
      <w:r w:rsidRPr="00E56B2C">
        <w:rPr>
          <w:b/>
        </w:rPr>
        <w:t>EK- 3</w:t>
      </w:r>
    </w:p>
    <w:p w:rsidR="00E56B2C" w:rsidRPr="00F138FD" w:rsidRDefault="00E56B2C" w:rsidP="00E56B2C">
      <w:pPr>
        <w:pStyle w:val="NormalWeb"/>
        <w:spacing w:before="36" w:beforeAutospacing="0" w:after="0" w:afterAutospacing="0"/>
        <w:ind w:left="720"/>
        <w:rPr>
          <w:b/>
        </w:rPr>
      </w:pPr>
      <w:r w:rsidRPr="00F138FD">
        <w:rPr>
          <w:b/>
        </w:rPr>
        <w:t xml:space="preserve">PAÜ </w:t>
      </w:r>
      <w:r w:rsidRPr="00F138FD">
        <w:rPr>
          <w:b/>
        </w:rPr>
        <w:t xml:space="preserve">İİBF </w:t>
      </w:r>
      <w:r w:rsidRPr="00F138FD">
        <w:rPr>
          <w:b/>
        </w:rPr>
        <w:t>FORMASYON ALABİLECEK PROGRAM LİSTESİ 2023</w:t>
      </w:r>
    </w:p>
    <w:p w:rsidR="00F43CD1" w:rsidRPr="00F138FD" w:rsidRDefault="00564AB6" w:rsidP="00564AB6">
      <w:pPr>
        <w:pStyle w:val="NormalWeb"/>
        <w:spacing w:before="36" w:beforeAutospacing="0" w:after="0" w:afterAutospacing="0"/>
        <w:ind w:left="720"/>
        <w:rPr>
          <w:sz w:val="22"/>
          <w:szCs w:val="22"/>
        </w:rPr>
      </w:pPr>
      <w:r w:rsidRPr="00E56B2C">
        <w:t xml:space="preserve"> </w:t>
      </w:r>
      <w:r w:rsidR="00F43CD1" w:rsidRPr="00F138FD">
        <w:rPr>
          <w:sz w:val="22"/>
          <w:szCs w:val="22"/>
        </w:rPr>
        <w:t xml:space="preserve">1 </w:t>
      </w:r>
      <w:r w:rsidRPr="00F138FD">
        <w:rPr>
          <w:sz w:val="22"/>
          <w:szCs w:val="22"/>
        </w:rPr>
        <w:t>İKTİSADİ VE İDARİ BİLİMLER FAKÜLTESİ 201 İŞLETME</w:t>
      </w:r>
      <w:r w:rsidRPr="00F138FD">
        <w:rPr>
          <w:sz w:val="22"/>
          <w:szCs w:val="22"/>
        </w:rPr>
        <w:br/>
        <w:t xml:space="preserve"> </w:t>
      </w:r>
      <w:r w:rsidR="00F43CD1" w:rsidRPr="00F138FD">
        <w:rPr>
          <w:sz w:val="22"/>
          <w:szCs w:val="22"/>
        </w:rPr>
        <w:t xml:space="preserve">2 </w:t>
      </w:r>
      <w:r w:rsidRPr="00F138FD">
        <w:rPr>
          <w:sz w:val="22"/>
          <w:szCs w:val="22"/>
        </w:rPr>
        <w:t>İKTİSADİ VE İDARİ BİLİMLER FAKÜLTESİ 202 İŞLETME (İ.Ö.)</w:t>
      </w:r>
      <w:r w:rsidRPr="00F138FD">
        <w:rPr>
          <w:sz w:val="22"/>
          <w:szCs w:val="22"/>
        </w:rPr>
        <w:br/>
      </w:r>
      <w:r w:rsidR="00F43CD1" w:rsidRPr="00F138FD">
        <w:rPr>
          <w:sz w:val="22"/>
          <w:szCs w:val="22"/>
        </w:rPr>
        <w:t xml:space="preserve"> 3 </w:t>
      </w:r>
      <w:r w:rsidRPr="00F138FD">
        <w:rPr>
          <w:sz w:val="22"/>
          <w:szCs w:val="22"/>
        </w:rPr>
        <w:t>İKTİSADİ VE İDARİ BİLİMLER FAKÜLTESİ 203 İKTİSAT (İngilizce)</w:t>
      </w:r>
      <w:r w:rsidRPr="00F138FD">
        <w:rPr>
          <w:sz w:val="22"/>
          <w:szCs w:val="22"/>
        </w:rPr>
        <w:br/>
        <w:t xml:space="preserve"> </w:t>
      </w:r>
      <w:r w:rsidR="00F43CD1" w:rsidRPr="00F138FD">
        <w:rPr>
          <w:sz w:val="22"/>
          <w:szCs w:val="22"/>
        </w:rPr>
        <w:t xml:space="preserve">4 </w:t>
      </w:r>
      <w:r w:rsidRPr="00F138FD">
        <w:rPr>
          <w:sz w:val="22"/>
          <w:szCs w:val="22"/>
        </w:rPr>
        <w:t>İKTİSADİ VE İDARİ BİLİMLER FAKÜLTESİ 204 İKTİSAT (İngilizce) (İ.Ö.)</w:t>
      </w:r>
      <w:r w:rsidRPr="00F138FD">
        <w:rPr>
          <w:sz w:val="22"/>
          <w:szCs w:val="22"/>
        </w:rPr>
        <w:br/>
      </w:r>
      <w:r w:rsidR="00F43CD1" w:rsidRPr="00F138FD">
        <w:rPr>
          <w:sz w:val="22"/>
          <w:szCs w:val="22"/>
        </w:rPr>
        <w:t xml:space="preserve"> 5 </w:t>
      </w:r>
      <w:r w:rsidRPr="00F138FD">
        <w:rPr>
          <w:sz w:val="22"/>
          <w:szCs w:val="22"/>
        </w:rPr>
        <w:t>İKTİSADİ VE İDARİ BİLİMLER FAKÜLTESİ 205 SİYASET BİLİMİ VE KAMU YÖNETİMİ</w:t>
      </w:r>
      <w:r w:rsidRPr="00F138FD">
        <w:rPr>
          <w:sz w:val="22"/>
          <w:szCs w:val="22"/>
        </w:rPr>
        <w:br/>
        <w:t xml:space="preserve"> </w:t>
      </w:r>
      <w:r w:rsidR="00F43CD1" w:rsidRPr="00F138FD">
        <w:rPr>
          <w:sz w:val="22"/>
          <w:szCs w:val="22"/>
        </w:rPr>
        <w:t xml:space="preserve">6 </w:t>
      </w:r>
      <w:r w:rsidRPr="00F138FD">
        <w:rPr>
          <w:sz w:val="22"/>
          <w:szCs w:val="22"/>
        </w:rPr>
        <w:t xml:space="preserve">İKTİSADİ VE İDARİ BİLİMLER FAKÜLTESİ 206 SİYASET BİLİMİ VE KAMU YÖNETİMİ </w:t>
      </w:r>
      <w:r w:rsidR="00F43CD1" w:rsidRPr="00F138FD">
        <w:rPr>
          <w:sz w:val="22"/>
          <w:szCs w:val="22"/>
        </w:rPr>
        <w:t xml:space="preserve">     </w:t>
      </w:r>
      <w:r w:rsidRPr="00F138FD">
        <w:rPr>
          <w:sz w:val="22"/>
          <w:szCs w:val="22"/>
        </w:rPr>
        <w:t>(İ.Ö.)</w:t>
      </w:r>
      <w:r w:rsidRPr="00F138FD">
        <w:rPr>
          <w:sz w:val="22"/>
          <w:szCs w:val="22"/>
        </w:rPr>
        <w:br/>
      </w:r>
      <w:r w:rsidR="00F43CD1" w:rsidRPr="00F138FD">
        <w:rPr>
          <w:sz w:val="22"/>
          <w:szCs w:val="22"/>
        </w:rPr>
        <w:t xml:space="preserve"> 7 </w:t>
      </w:r>
      <w:r w:rsidRPr="00F138FD">
        <w:rPr>
          <w:sz w:val="22"/>
          <w:szCs w:val="22"/>
        </w:rPr>
        <w:t>İKTİSADİ VE İDARİ BİLİMLER FAKÜLTESİ 207 MALİYE</w:t>
      </w:r>
      <w:r w:rsidRPr="00F138FD">
        <w:rPr>
          <w:sz w:val="22"/>
          <w:szCs w:val="22"/>
        </w:rPr>
        <w:br/>
      </w:r>
      <w:r w:rsidR="00F43CD1" w:rsidRPr="00F138FD">
        <w:rPr>
          <w:sz w:val="22"/>
          <w:szCs w:val="22"/>
        </w:rPr>
        <w:t xml:space="preserve"> 8 </w:t>
      </w:r>
      <w:r w:rsidRPr="00F138FD">
        <w:rPr>
          <w:sz w:val="22"/>
          <w:szCs w:val="22"/>
        </w:rPr>
        <w:t>İKTİSADİ VE İDARİ BİLİMLER FAKÜLTESİ 208 MALİYE (İ.Ö.)</w:t>
      </w:r>
      <w:r w:rsidRPr="00F138FD">
        <w:rPr>
          <w:sz w:val="22"/>
          <w:szCs w:val="22"/>
        </w:rPr>
        <w:br/>
      </w:r>
      <w:r w:rsidR="00F43CD1" w:rsidRPr="00F138FD">
        <w:rPr>
          <w:sz w:val="22"/>
          <w:szCs w:val="22"/>
        </w:rPr>
        <w:t xml:space="preserve"> 9 </w:t>
      </w:r>
      <w:r w:rsidRPr="00F138FD">
        <w:rPr>
          <w:sz w:val="22"/>
          <w:szCs w:val="22"/>
        </w:rPr>
        <w:t>İKTİSADİ VE İDARİ BİLİMLER FAKÜLTESİ 213 İŞLETME-İNGİLİZCE</w:t>
      </w:r>
      <w:r w:rsidRPr="00F138FD">
        <w:rPr>
          <w:sz w:val="22"/>
          <w:szCs w:val="22"/>
        </w:rPr>
        <w:br/>
      </w:r>
      <w:r w:rsidR="00F43CD1" w:rsidRPr="00F138FD">
        <w:rPr>
          <w:sz w:val="22"/>
          <w:szCs w:val="22"/>
        </w:rPr>
        <w:t xml:space="preserve"> 10 </w:t>
      </w:r>
      <w:r w:rsidRPr="00F138FD">
        <w:rPr>
          <w:sz w:val="22"/>
          <w:szCs w:val="22"/>
        </w:rPr>
        <w:t>İKTİSADİ VE İDARİ BİLİMLER FAKÜLTESİ 217 İKTİSAT</w:t>
      </w:r>
    </w:p>
    <w:p w:rsidR="00564AB6" w:rsidRPr="00F138FD" w:rsidRDefault="00F43CD1" w:rsidP="00564AB6">
      <w:pPr>
        <w:pStyle w:val="NormalWeb"/>
        <w:spacing w:before="36" w:beforeAutospacing="0" w:after="0" w:afterAutospacing="0"/>
        <w:ind w:left="720"/>
        <w:rPr>
          <w:sz w:val="22"/>
          <w:szCs w:val="22"/>
        </w:rPr>
      </w:pPr>
      <w:r w:rsidRPr="00F138FD">
        <w:rPr>
          <w:sz w:val="22"/>
          <w:szCs w:val="22"/>
        </w:rPr>
        <w:t xml:space="preserve"> 11 </w:t>
      </w:r>
      <w:r w:rsidR="00564AB6" w:rsidRPr="00F138FD">
        <w:rPr>
          <w:sz w:val="22"/>
          <w:szCs w:val="22"/>
        </w:rPr>
        <w:t>İKTİSADİ VE İDARİ BİLİMLER FAKÜLTESİ 218 İKTİSAT (İ.Ö.)</w:t>
      </w:r>
      <w:r w:rsidR="00564AB6" w:rsidRPr="00F138FD">
        <w:rPr>
          <w:sz w:val="22"/>
          <w:szCs w:val="22"/>
        </w:rPr>
        <w:br/>
      </w:r>
      <w:r w:rsidRPr="00F138FD">
        <w:rPr>
          <w:sz w:val="22"/>
          <w:szCs w:val="22"/>
        </w:rPr>
        <w:t xml:space="preserve"> 12 </w:t>
      </w:r>
      <w:r w:rsidR="00564AB6" w:rsidRPr="00F138FD">
        <w:rPr>
          <w:sz w:val="22"/>
          <w:szCs w:val="22"/>
        </w:rPr>
        <w:t>İKTİSADİ VE İDARİ BİLİMLER FAKÜLTESİ 219 YÖNETİM BİLİŞİM SİSTEMLERİ</w:t>
      </w:r>
      <w:r w:rsidR="00564AB6" w:rsidRPr="00F138FD">
        <w:rPr>
          <w:sz w:val="22"/>
          <w:szCs w:val="22"/>
        </w:rPr>
        <w:br/>
      </w:r>
      <w:r w:rsidRPr="00F138FD">
        <w:rPr>
          <w:sz w:val="22"/>
          <w:szCs w:val="22"/>
        </w:rPr>
        <w:t xml:space="preserve"> 13 </w:t>
      </w:r>
      <w:r w:rsidR="00564AB6" w:rsidRPr="00F138FD">
        <w:rPr>
          <w:sz w:val="22"/>
          <w:szCs w:val="22"/>
        </w:rPr>
        <w:t>İKTİSADİ VE İDARİ BİLİMLER FAKÜLTESİ 220 YÖNETİM BİLİŞİM SİSTEMLERİ (İ.Ö.)</w:t>
      </w:r>
      <w:r w:rsidR="00564AB6" w:rsidRPr="00F138FD">
        <w:rPr>
          <w:sz w:val="22"/>
          <w:szCs w:val="22"/>
        </w:rPr>
        <w:br/>
      </w:r>
    </w:p>
    <w:p w:rsidR="009542C8" w:rsidRPr="00E56B2C" w:rsidRDefault="009542C8" w:rsidP="00C542C1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E56B2C">
        <w:t>Pedagojik Formasyon Eğitimi alacak program öğrencilerine Pedagojik Formasyon Eğitiminin verilmesi</w:t>
      </w:r>
      <w:r w:rsidR="00E56B2C" w:rsidRPr="00E56B2C">
        <w:t xml:space="preserve"> </w:t>
      </w:r>
      <w:r w:rsidRPr="00E56B2C">
        <w:t>için gerekli bilgilendirme ve yönlendirme işlemleri</w:t>
      </w:r>
      <w:r w:rsidRPr="00E56B2C">
        <w:t xml:space="preserve"> </w:t>
      </w:r>
      <w:r w:rsidRPr="00E56B2C">
        <w:t>konusunun görüşülmesi.</w:t>
      </w:r>
    </w:p>
    <w:p w:rsidR="00273E62" w:rsidRPr="00E56B2C" w:rsidRDefault="00273E62" w:rsidP="009542C8">
      <w:pPr>
        <w:pStyle w:val="NormalWeb"/>
        <w:spacing w:before="36" w:beforeAutospacing="0" w:after="0" w:afterAutospacing="0"/>
        <w:ind w:left="720"/>
      </w:pPr>
    </w:p>
    <w:p w:rsidR="00E74F16" w:rsidRPr="00E56B2C" w:rsidRDefault="00E74F16" w:rsidP="00273E62">
      <w:pPr>
        <w:pStyle w:val="NormalWeb"/>
        <w:spacing w:before="36" w:beforeAutospacing="0" w:after="0" w:afterAutospacing="0"/>
        <w:ind w:left="720"/>
      </w:pPr>
    </w:p>
    <w:p w:rsidR="001532A6" w:rsidRPr="00E56B2C" w:rsidRDefault="001532A6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 w:rsidRPr="00E56B2C">
        <w:rPr>
          <w:lang w:bidi="he-IL"/>
        </w:rPr>
        <w:t xml:space="preserve">İstek, dilek, şikayet ve önerilerin görüşülmesi.      </w:t>
      </w:r>
    </w:p>
    <w:p w:rsidR="00A85672" w:rsidRPr="00E56B2C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_GoBack"/>
      <w:bookmarkEnd w:id="0"/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E56B2C" w:rsidRDefault="00E56B2C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B2C" w:rsidRDefault="00E56B2C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B2C" w:rsidRDefault="00E56B2C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B2C" w:rsidRDefault="00E56B2C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B2C" w:rsidRDefault="00E56B2C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B2C" w:rsidRDefault="00E56B2C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B2C" w:rsidRDefault="00E56B2C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B2C" w:rsidRDefault="00E56B2C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6B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0/01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E56B2C">
        <w:rPr>
          <w:rFonts w:ascii="Times New Roman" w:eastAsia="Times New Roman" w:hAnsi="Times New Roman" w:cs="Times New Roman"/>
          <w:b/>
          <w:sz w:val="24"/>
          <w:szCs w:val="24"/>
        </w:rPr>
        <w:t>0:5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E56B2C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177E80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56B2C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İ.İ.B.F. </w:t>
      </w:r>
      <w:r w:rsidR="00E56B2C">
        <w:rPr>
          <w:rFonts w:ascii="Times New Roman" w:eastAsia="Times New Roman" w:hAnsi="Times New Roman" w:cs="Times New Roman"/>
          <w:b/>
          <w:sz w:val="24"/>
          <w:szCs w:val="24"/>
        </w:rPr>
        <w:t>Fakülte Sekreterliği Makamı</w:t>
      </w:r>
    </w:p>
    <w:p w:rsidR="00E56B2C" w:rsidRDefault="00E56B2C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542C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542C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542C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542C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542C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Default="00C542C1" w:rsidP="00C542C1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C1" w:rsidRPr="0051492B" w:rsidRDefault="00C542C1" w:rsidP="00C54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3F5" w:rsidRDefault="006E63F5" w:rsidP="00923759">
      <w:pPr>
        <w:spacing w:after="0" w:line="240" w:lineRule="auto"/>
      </w:pPr>
      <w:r>
        <w:separator/>
      </w:r>
    </w:p>
  </w:endnote>
  <w:endnote w:type="continuationSeparator" w:id="0">
    <w:p w:rsidR="006E63F5" w:rsidRDefault="006E63F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3F5" w:rsidRDefault="006E63F5" w:rsidP="00923759">
      <w:pPr>
        <w:spacing w:after="0" w:line="240" w:lineRule="auto"/>
      </w:pPr>
      <w:r>
        <w:separator/>
      </w:r>
    </w:p>
  </w:footnote>
  <w:footnote w:type="continuationSeparator" w:id="0">
    <w:p w:rsidR="006E63F5" w:rsidRDefault="006E63F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1F6B9A"/>
    <w:rsid w:val="00212D86"/>
    <w:rsid w:val="00234DBF"/>
    <w:rsid w:val="00273E62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D5AAD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6BC1"/>
    <w:rsid w:val="003754A1"/>
    <w:rsid w:val="003865DF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71170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64AB6"/>
    <w:rsid w:val="005938C4"/>
    <w:rsid w:val="00595FED"/>
    <w:rsid w:val="0059780A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E20"/>
    <w:rsid w:val="00673C2C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E63F5"/>
    <w:rsid w:val="006F3771"/>
    <w:rsid w:val="006F55BA"/>
    <w:rsid w:val="006F6603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271F4"/>
    <w:rsid w:val="00831624"/>
    <w:rsid w:val="008333A3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542C8"/>
    <w:rsid w:val="0095703A"/>
    <w:rsid w:val="00957C86"/>
    <w:rsid w:val="00972D28"/>
    <w:rsid w:val="009767E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67C8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B1778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542C1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D01C32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74F91"/>
    <w:rsid w:val="00D76359"/>
    <w:rsid w:val="00D84109"/>
    <w:rsid w:val="00D84734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56B2C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38FD"/>
    <w:rsid w:val="00F15A48"/>
    <w:rsid w:val="00F24005"/>
    <w:rsid w:val="00F26633"/>
    <w:rsid w:val="00F27787"/>
    <w:rsid w:val="00F40200"/>
    <w:rsid w:val="00F43CD1"/>
    <w:rsid w:val="00F55193"/>
    <w:rsid w:val="00F618CD"/>
    <w:rsid w:val="00F63161"/>
    <w:rsid w:val="00F6317A"/>
    <w:rsid w:val="00F76E09"/>
    <w:rsid w:val="00F77452"/>
    <w:rsid w:val="00F80ACB"/>
    <w:rsid w:val="00F82AEB"/>
    <w:rsid w:val="00F87311"/>
    <w:rsid w:val="00FC1803"/>
    <w:rsid w:val="00FC1F42"/>
    <w:rsid w:val="00FD1E4C"/>
    <w:rsid w:val="00FD3413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F3CF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  <w:style w:type="character" w:styleId="Kpr">
    <w:name w:val="Hyperlink"/>
    <w:basedOn w:val="VarsaylanParagrafYazTipi"/>
    <w:uiPriority w:val="99"/>
    <w:unhideWhenUsed/>
    <w:rsid w:val="00954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is.pusula.pau.edu.tr/Ogrenci/FormasyonOnay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880D-F44B-4BC9-8DF5-25C60E6F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11</cp:revision>
  <cp:lastPrinted>2022-05-30T08:39:00Z</cp:lastPrinted>
  <dcterms:created xsi:type="dcterms:W3CDTF">2023-01-20T08:42:00Z</dcterms:created>
  <dcterms:modified xsi:type="dcterms:W3CDTF">2023-01-20T13:08:00Z</dcterms:modified>
</cp:coreProperties>
</file>