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FAA20F" w14:textId="77777777" w:rsidR="009F2260" w:rsidRPr="001D522E" w:rsidRDefault="00CC54E8" w:rsidP="00CC54E8">
      <w:pPr>
        <w:jc w:val="center"/>
        <w:rPr>
          <w:rFonts w:ascii="Times New Roman" w:hAnsi="Times New Roman" w:cs="Times New Roman"/>
          <w:b/>
          <w:sz w:val="24"/>
          <w:szCs w:val="24"/>
        </w:rPr>
      </w:pPr>
      <w:r w:rsidRPr="001D522E">
        <w:rPr>
          <w:rFonts w:ascii="Times New Roman" w:hAnsi="Times New Roman" w:cs="Times New Roman"/>
          <w:b/>
          <w:sz w:val="24"/>
          <w:szCs w:val="24"/>
        </w:rPr>
        <w:t xml:space="preserve">PAMUKKALE ÜNİVERSİTESİ </w:t>
      </w:r>
    </w:p>
    <w:p w14:paraId="0D27F910" w14:textId="77777777" w:rsidR="00CC54E8" w:rsidRPr="001D522E" w:rsidRDefault="00CC54E8" w:rsidP="00CC54E8">
      <w:pPr>
        <w:jc w:val="center"/>
        <w:rPr>
          <w:rFonts w:ascii="Times New Roman" w:hAnsi="Times New Roman" w:cs="Times New Roman"/>
          <w:b/>
          <w:sz w:val="24"/>
          <w:szCs w:val="24"/>
        </w:rPr>
      </w:pPr>
      <w:r w:rsidRPr="001D522E">
        <w:rPr>
          <w:rFonts w:ascii="Times New Roman" w:hAnsi="Times New Roman" w:cs="Times New Roman"/>
          <w:b/>
          <w:sz w:val="24"/>
          <w:szCs w:val="24"/>
        </w:rPr>
        <w:t xml:space="preserve">BÖLÜM/PROGRAMLARIN AKREDİTASYONA BAŞVURU SÜRECİ </w:t>
      </w:r>
      <w:r w:rsidR="009F2260" w:rsidRPr="001D522E">
        <w:rPr>
          <w:rFonts w:ascii="Times New Roman" w:hAnsi="Times New Roman" w:cs="Times New Roman"/>
          <w:b/>
          <w:sz w:val="24"/>
          <w:szCs w:val="24"/>
        </w:rPr>
        <w:t>YÖNERGESİ</w:t>
      </w:r>
    </w:p>
    <w:p w14:paraId="518A8599" w14:textId="77777777" w:rsidR="00CC54E8" w:rsidRPr="001D522E" w:rsidRDefault="00CC54E8" w:rsidP="00CC54E8">
      <w:pPr>
        <w:jc w:val="center"/>
        <w:rPr>
          <w:rFonts w:ascii="Times New Roman" w:hAnsi="Times New Roman" w:cs="Times New Roman"/>
          <w:b/>
          <w:sz w:val="24"/>
          <w:szCs w:val="24"/>
        </w:rPr>
      </w:pPr>
      <w:r w:rsidRPr="001D522E">
        <w:rPr>
          <w:rFonts w:ascii="Times New Roman" w:hAnsi="Times New Roman" w:cs="Times New Roman"/>
          <w:b/>
          <w:sz w:val="24"/>
          <w:szCs w:val="24"/>
        </w:rPr>
        <w:t>BİRİNCİ BÖLÜM</w:t>
      </w:r>
    </w:p>
    <w:p w14:paraId="4A340D8E" w14:textId="77777777" w:rsidR="00CC54E8" w:rsidRPr="001D522E" w:rsidRDefault="00CC54E8" w:rsidP="00CC54E8">
      <w:pPr>
        <w:jc w:val="center"/>
        <w:rPr>
          <w:rFonts w:ascii="Times New Roman" w:hAnsi="Times New Roman" w:cs="Times New Roman"/>
          <w:b/>
          <w:sz w:val="24"/>
          <w:szCs w:val="24"/>
        </w:rPr>
      </w:pPr>
      <w:r w:rsidRPr="001D522E">
        <w:rPr>
          <w:rFonts w:ascii="Times New Roman" w:hAnsi="Times New Roman" w:cs="Times New Roman"/>
          <w:b/>
          <w:sz w:val="24"/>
          <w:szCs w:val="24"/>
        </w:rPr>
        <w:t>Amaç, Dayanak ve Tanımlar</w:t>
      </w:r>
    </w:p>
    <w:p w14:paraId="2F0F8867" w14:textId="77777777" w:rsidR="001D522E" w:rsidRDefault="001D522E" w:rsidP="001D522E">
      <w:pPr>
        <w:rPr>
          <w:rFonts w:ascii="Times New Roman" w:hAnsi="Times New Roman" w:cs="Times New Roman"/>
          <w:b/>
          <w:sz w:val="24"/>
          <w:szCs w:val="24"/>
        </w:rPr>
      </w:pPr>
      <w:r>
        <w:rPr>
          <w:rFonts w:ascii="Times New Roman" w:hAnsi="Times New Roman" w:cs="Times New Roman"/>
          <w:b/>
          <w:sz w:val="24"/>
          <w:szCs w:val="24"/>
        </w:rPr>
        <w:t>AMAÇ</w:t>
      </w:r>
    </w:p>
    <w:p w14:paraId="6D757B86" w14:textId="39E20611" w:rsidR="00CC54E8" w:rsidRPr="001D522E" w:rsidRDefault="00CC54E8" w:rsidP="001D522E">
      <w:pPr>
        <w:rPr>
          <w:rFonts w:ascii="Times New Roman" w:hAnsi="Times New Roman" w:cs="Times New Roman"/>
          <w:sz w:val="24"/>
          <w:szCs w:val="24"/>
        </w:rPr>
      </w:pPr>
      <w:r w:rsidRPr="001D522E">
        <w:rPr>
          <w:rFonts w:ascii="Times New Roman" w:hAnsi="Times New Roman" w:cs="Times New Roman"/>
          <w:b/>
          <w:sz w:val="24"/>
          <w:szCs w:val="24"/>
        </w:rPr>
        <w:t>MADDE 1-</w:t>
      </w:r>
      <w:r w:rsidRPr="001D522E">
        <w:rPr>
          <w:rFonts w:ascii="Times New Roman" w:hAnsi="Times New Roman" w:cs="Times New Roman"/>
          <w:sz w:val="24"/>
          <w:szCs w:val="24"/>
        </w:rPr>
        <w:t xml:space="preserve"> Bu usul ve esaslar, ilk defa akreditasyon başvurusunda bulunacak olan bölüm ve programların başvuru öncesinde ilgili akreditasyon kuruluşlarının ölçütlerine göre değerlendirilmesi ve başvuruya hazır olup olmadıkları hakkında karar verilmesi sürecini belirlemek amacıyla düzenlenmiştir. </w:t>
      </w:r>
    </w:p>
    <w:p w14:paraId="4F10A84F" w14:textId="656B49D5" w:rsidR="00CC54E8" w:rsidRPr="001D522E" w:rsidRDefault="001D522E" w:rsidP="009F2260">
      <w:pPr>
        <w:jc w:val="both"/>
        <w:rPr>
          <w:rFonts w:ascii="Times New Roman" w:hAnsi="Times New Roman" w:cs="Times New Roman"/>
          <w:b/>
          <w:sz w:val="24"/>
          <w:szCs w:val="24"/>
        </w:rPr>
      </w:pPr>
      <w:r>
        <w:rPr>
          <w:rFonts w:ascii="Times New Roman" w:hAnsi="Times New Roman" w:cs="Times New Roman"/>
          <w:b/>
          <w:sz w:val="24"/>
          <w:szCs w:val="24"/>
        </w:rPr>
        <w:t>DAYANAK</w:t>
      </w:r>
    </w:p>
    <w:p w14:paraId="4D15B671" w14:textId="77777777" w:rsidR="00CC54E8" w:rsidRPr="001D522E" w:rsidRDefault="00CC54E8" w:rsidP="009F2260">
      <w:pPr>
        <w:jc w:val="both"/>
        <w:rPr>
          <w:rFonts w:ascii="Times New Roman" w:hAnsi="Times New Roman" w:cs="Times New Roman"/>
          <w:sz w:val="24"/>
          <w:szCs w:val="24"/>
        </w:rPr>
      </w:pPr>
      <w:r w:rsidRPr="001D522E">
        <w:rPr>
          <w:rFonts w:ascii="Times New Roman" w:hAnsi="Times New Roman" w:cs="Times New Roman"/>
          <w:b/>
          <w:sz w:val="24"/>
          <w:szCs w:val="24"/>
        </w:rPr>
        <w:t>MADDE 2-</w:t>
      </w:r>
      <w:r w:rsidRPr="001D522E">
        <w:rPr>
          <w:rFonts w:ascii="Times New Roman" w:hAnsi="Times New Roman" w:cs="Times New Roman"/>
          <w:sz w:val="24"/>
          <w:szCs w:val="24"/>
        </w:rPr>
        <w:t xml:space="preserve"> 1) 2024-2028 </w:t>
      </w:r>
      <w:proofErr w:type="spellStart"/>
      <w:r w:rsidRPr="001D522E">
        <w:rPr>
          <w:rFonts w:ascii="Times New Roman" w:hAnsi="Times New Roman" w:cs="Times New Roman"/>
          <w:sz w:val="24"/>
          <w:szCs w:val="24"/>
        </w:rPr>
        <w:t>Onikinci</w:t>
      </w:r>
      <w:proofErr w:type="spellEnd"/>
      <w:r w:rsidRPr="001D522E">
        <w:rPr>
          <w:rFonts w:ascii="Times New Roman" w:hAnsi="Times New Roman" w:cs="Times New Roman"/>
          <w:sz w:val="24"/>
          <w:szCs w:val="24"/>
        </w:rPr>
        <w:t xml:space="preserve"> Kalkınma Planı Eğitim başlığında 693. maddesi </w:t>
      </w:r>
    </w:p>
    <w:p w14:paraId="5504DB6D" w14:textId="77777777" w:rsidR="00CC54E8" w:rsidRPr="001D522E" w:rsidRDefault="00CC54E8" w:rsidP="001D522E">
      <w:pPr>
        <w:jc w:val="both"/>
        <w:rPr>
          <w:rFonts w:ascii="Times New Roman" w:hAnsi="Times New Roman" w:cs="Times New Roman"/>
          <w:sz w:val="24"/>
          <w:szCs w:val="24"/>
        </w:rPr>
      </w:pPr>
      <w:r w:rsidRPr="001D522E">
        <w:rPr>
          <w:rFonts w:ascii="Times New Roman" w:hAnsi="Times New Roman" w:cs="Times New Roman"/>
          <w:sz w:val="24"/>
          <w:szCs w:val="24"/>
        </w:rPr>
        <w:t xml:space="preserve">2) Yükseköğretim Kalite Güvencesi ve Yükseköğretim Kalite Kurulu Yönetmeliği 26.madde </w:t>
      </w:r>
    </w:p>
    <w:p w14:paraId="3662BE4A" w14:textId="15A83ABA" w:rsidR="00CC54E8" w:rsidRPr="001D522E" w:rsidRDefault="001D522E" w:rsidP="009F2260">
      <w:pPr>
        <w:jc w:val="both"/>
        <w:rPr>
          <w:rFonts w:ascii="Times New Roman" w:hAnsi="Times New Roman" w:cs="Times New Roman"/>
          <w:b/>
          <w:sz w:val="24"/>
          <w:szCs w:val="24"/>
        </w:rPr>
      </w:pPr>
      <w:r>
        <w:rPr>
          <w:rFonts w:ascii="Times New Roman" w:hAnsi="Times New Roman" w:cs="Times New Roman"/>
          <w:b/>
          <w:sz w:val="24"/>
          <w:szCs w:val="24"/>
        </w:rPr>
        <w:t>TANIMLAR</w:t>
      </w:r>
    </w:p>
    <w:p w14:paraId="052AE09F" w14:textId="77777777" w:rsidR="009F2260" w:rsidRPr="001D522E" w:rsidRDefault="009F2260" w:rsidP="009F2260">
      <w:pPr>
        <w:jc w:val="both"/>
        <w:rPr>
          <w:rFonts w:ascii="Times New Roman" w:hAnsi="Times New Roman" w:cs="Times New Roman"/>
          <w:b/>
          <w:sz w:val="24"/>
          <w:szCs w:val="24"/>
        </w:rPr>
      </w:pPr>
      <w:r w:rsidRPr="001D522E">
        <w:rPr>
          <w:rFonts w:ascii="Times New Roman" w:hAnsi="Times New Roman" w:cs="Times New Roman"/>
          <w:b/>
          <w:sz w:val="24"/>
          <w:szCs w:val="24"/>
        </w:rPr>
        <w:t xml:space="preserve">MADDE 3- </w:t>
      </w:r>
      <w:r w:rsidRPr="001D522E">
        <w:rPr>
          <w:rFonts w:ascii="Times New Roman" w:hAnsi="Times New Roman" w:cs="Times New Roman"/>
          <w:sz w:val="24"/>
          <w:szCs w:val="24"/>
        </w:rPr>
        <w:t>Bu yönergede geçen;</w:t>
      </w:r>
    </w:p>
    <w:p w14:paraId="58F7EF07" w14:textId="77777777" w:rsidR="00CC54E8" w:rsidRPr="001D522E" w:rsidRDefault="00CC54E8" w:rsidP="009F2260">
      <w:pPr>
        <w:jc w:val="both"/>
        <w:rPr>
          <w:rFonts w:ascii="Times New Roman" w:hAnsi="Times New Roman" w:cs="Times New Roman"/>
          <w:sz w:val="24"/>
          <w:szCs w:val="24"/>
        </w:rPr>
      </w:pPr>
      <w:r w:rsidRPr="001D522E">
        <w:rPr>
          <w:rFonts w:ascii="Times New Roman" w:hAnsi="Times New Roman" w:cs="Times New Roman"/>
          <w:b/>
          <w:sz w:val="24"/>
          <w:szCs w:val="24"/>
        </w:rPr>
        <w:t>Akademik Birim:</w:t>
      </w:r>
      <w:r w:rsidRPr="001D522E">
        <w:rPr>
          <w:rFonts w:ascii="Times New Roman" w:hAnsi="Times New Roman" w:cs="Times New Roman"/>
          <w:sz w:val="24"/>
          <w:szCs w:val="24"/>
        </w:rPr>
        <w:t xml:space="preserve"> Fakülte/Yüksekokul/Meslek Yüksekokulu, </w:t>
      </w:r>
    </w:p>
    <w:p w14:paraId="55CA8D93" w14:textId="77777777" w:rsidR="001D522E" w:rsidRDefault="00CC54E8" w:rsidP="009F2260">
      <w:pPr>
        <w:jc w:val="both"/>
        <w:rPr>
          <w:rFonts w:ascii="Times New Roman" w:hAnsi="Times New Roman" w:cs="Times New Roman"/>
          <w:sz w:val="24"/>
          <w:szCs w:val="24"/>
        </w:rPr>
      </w:pPr>
      <w:r w:rsidRPr="001D522E">
        <w:rPr>
          <w:rFonts w:ascii="Times New Roman" w:hAnsi="Times New Roman" w:cs="Times New Roman"/>
          <w:b/>
          <w:sz w:val="24"/>
          <w:szCs w:val="24"/>
        </w:rPr>
        <w:t>Akademik Birim Yöneticisi:</w:t>
      </w:r>
      <w:r w:rsidRPr="001D522E">
        <w:rPr>
          <w:rFonts w:ascii="Times New Roman" w:hAnsi="Times New Roman" w:cs="Times New Roman"/>
          <w:sz w:val="24"/>
          <w:szCs w:val="24"/>
        </w:rPr>
        <w:t xml:space="preserve"> Fakülte ve Yüksekokullar için Dekan; Meslek Yüksekokulları için Müdür, </w:t>
      </w:r>
    </w:p>
    <w:p w14:paraId="3A99D362" w14:textId="1326E276" w:rsidR="00CC54E8" w:rsidRPr="001D522E" w:rsidRDefault="00CC54E8" w:rsidP="009F2260">
      <w:pPr>
        <w:jc w:val="both"/>
        <w:rPr>
          <w:rFonts w:ascii="Times New Roman" w:hAnsi="Times New Roman" w:cs="Times New Roman"/>
          <w:sz w:val="24"/>
          <w:szCs w:val="24"/>
        </w:rPr>
      </w:pPr>
      <w:r w:rsidRPr="001D522E">
        <w:rPr>
          <w:rFonts w:ascii="Times New Roman" w:hAnsi="Times New Roman" w:cs="Times New Roman"/>
          <w:b/>
          <w:sz w:val="24"/>
          <w:szCs w:val="24"/>
        </w:rPr>
        <w:t>Akreditasyon Başvuru Değerlendirme Komisyonu:</w:t>
      </w:r>
      <w:r w:rsidRPr="001D522E">
        <w:rPr>
          <w:rFonts w:ascii="Times New Roman" w:hAnsi="Times New Roman" w:cs="Times New Roman"/>
          <w:sz w:val="24"/>
          <w:szCs w:val="24"/>
        </w:rPr>
        <w:t xml:space="preserve"> Bölüm/programın akreditasyon başvurusunu değerlendirmek üzere akademik birim yöneticisi tarafından oluşturulan komisyonu ifade eder. </w:t>
      </w:r>
    </w:p>
    <w:p w14:paraId="3A4F2966" w14:textId="77777777" w:rsidR="00CC54E8" w:rsidRPr="001D522E" w:rsidRDefault="00CC54E8" w:rsidP="00CC54E8">
      <w:pPr>
        <w:jc w:val="center"/>
        <w:rPr>
          <w:rFonts w:ascii="Times New Roman" w:hAnsi="Times New Roman" w:cs="Times New Roman"/>
          <w:b/>
          <w:sz w:val="24"/>
          <w:szCs w:val="24"/>
        </w:rPr>
      </w:pPr>
      <w:r w:rsidRPr="001D522E">
        <w:rPr>
          <w:rFonts w:ascii="Times New Roman" w:hAnsi="Times New Roman" w:cs="Times New Roman"/>
          <w:b/>
          <w:sz w:val="24"/>
          <w:szCs w:val="24"/>
        </w:rPr>
        <w:t>İKİNCİ BÖLÜM</w:t>
      </w:r>
    </w:p>
    <w:p w14:paraId="09F3FCE2" w14:textId="77777777" w:rsidR="00CC54E8" w:rsidRPr="001D522E" w:rsidRDefault="009F2260" w:rsidP="00CC54E8">
      <w:pPr>
        <w:jc w:val="center"/>
        <w:rPr>
          <w:rFonts w:ascii="Times New Roman" w:hAnsi="Times New Roman" w:cs="Times New Roman"/>
          <w:b/>
          <w:sz w:val="24"/>
          <w:szCs w:val="24"/>
        </w:rPr>
      </w:pPr>
      <w:r w:rsidRPr="001D522E">
        <w:rPr>
          <w:rFonts w:ascii="Times New Roman" w:hAnsi="Times New Roman" w:cs="Times New Roman"/>
          <w:b/>
          <w:sz w:val="24"/>
          <w:szCs w:val="24"/>
        </w:rPr>
        <w:t xml:space="preserve">Birim Akreditasyon Başvuru </w:t>
      </w:r>
      <w:r w:rsidR="00431344" w:rsidRPr="001D522E">
        <w:rPr>
          <w:rFonts w:ascii="Times New Roman" w:hAnsi="Times New Roman" w:cs="Times New Roman"/>
          <w:b/>
          <w:sz w:val="24"/>
          <w:szCs w:val="24"/>
        </w:rPr>
        <w:t>Süreci İşlemleri</w:t>
      </w:r>
    </w:p>
    <w:p w14:paraId="703920DF" w14:textId="77777777" w:rsidR="00CC54E8" w:rsidRPr="001D522E" w:rsidRDefault="009F2260" w:rsidP="009F2260">
      <w:pPr>
        <w:jc w:val="both"/>
        <w:rPr>
          <w:rFonts w:ascii="Times New Roman" w:hAnsi="Times New Roman" w:cs="Times New Roman"/>
          <w:sz w:val="24"/>
          <w:szCs w:val="24"/>
        </w:rPr>
      </w:pPr>
      <w:r w:rsidRPr="001D522E">
        <w:rPr>
          <w:rFonts w:ascii="Times New Roman" w:hAnsi="Times New Roman" w:cs="Times New Roman"/>
          <w:b/>
          <w:sz w:val="24"/>
          <w:szCs w:val="24"/>
        </w:rPr>
        <w:t>MADDE 4-</w:t>
      </w:r>
      <w:r w:rsidRPr="001D522E">
        <w:rPr>
          <w:rFonts w:ascii="Times New Roman" w:hAnsi="Times New Roman" w:cs="Times New Roman"/>
          <w:sz w:val="24"/>
          <w:szCs w:val="24"/>
        </w:rPr>
        <w:t xml:space="preserve"> </w:t>
      </w:r>
      <w:r w:rsidR="00CC54E8" w:rsidRPr="001D522E">
        <w:rPr>
          <w:rFonts w:ascii="Times New Roman" w:hAnsi="Times New Roman" w:cs="Times New Roman"/>
          <w:sz w:val="24"/>
          <w:szCs w:val="24"/>
        </w:rPr>
        <w:t xml:space="preserve">Akademik birimde akreditasyona başvuracak bölüm/program akademik kurulu tarafından başvuru takviminden en az 6 ay önce başvuru kararı alınır. </w:t>
      </w:r>
    </w:p>
    <w:p w14:paraId="5AAF02BF" w14:textId="77777777" w:rsidR="00CC54E8" w:rsidRPr="001D522E" w:rsidRDefault="009F2260" w:rsidP="009F2260">
      <w:pPr>
        <w:jc w:val="both"/>
        <w:rPr>
          <w:rFonts w:ascii="Times New Roman" w:hAnsi="Times New Roman" w:cs="Times New Roman"/>
          <w:sz w:val="24"/>
          <w:szCs w:val="24"/>
        </w:rPr>
      </w:pPr>
      <w:r w:rsidRPr="001D522E">
        <w:rPr>
          <w:rFonts w:ascii="Times New Roman" w:hAnsi="Times New Roman" w:cs="Times New Roman"/>
          <w:b/>
          <w:sz w:val="24"/>
          <w:szCs w:val="24"/>
        </w:rPr>
        <w:t xml:space="preserve">MADDE 5- </w:t>
      </w:r>
      <w:r w:rsidR="00CC54E8" w:rsidRPr="001D522E">
        <w:rPr>
          <w:rFonts w:ascii="Times New Roman" w:hAnsi="Times New Roman" w:cs="Times New Roman"/>
          <w:sz w:val="24"/>
          <w:szCs w:val="24"/>
        </w:rPr>
        <w:t xml:space="preserve">Bölüm/program tarafından ilgili akreditasyon kuruluşunun öz değerlendirme rapor formatına göre akreditasyon kuruluşunun güncel takvimi de dikkate alınarak öz değerlendirme raporu hazırlanır. </w:t>
      </w:r>
    </w:p>
    <w:p w14:paraId="07093D45" w14:textId="77777777" w:rsidR="00CC54E8" w:rsidRPr="001D522E" w:rsidRDefault="009F2260" w:rsidP="009F2260">
      <w:pPr>
        <w:jc w:val="both"/>
        <w:rPr>
          <w:rFonts w:ascii="Times New Roman" w:hAnsi="Times New Roman" w:cs="Times New Roman"/>
          <w:sz w:val="24"/>
          <w:szCs w:val="24"/>
        </w:rPr>
      </w:pPr>
      <w:r w:rsidRPr="001D522E">
        <w:rPr>
          <w:rFonts w:ascii="Times New Roman" w:hAnsi="Times New Roman" w:cs="Times New Roman"/>
          <w:b/>
          <w:sz w:val="24"/>
          <w:szCs w:val="24"/>
        </w:rPr>
        <w:t xml:space="preserve">MADDE 6- </w:t>
      </w:r>
      <w:r w:rsidR="00CC54E8" w:rsidRPr="001D522E">
        <w:rPr>
          <w:rFonts w:ascii="Times New Roman" w:hAnsi="Times New Roman" w:cs="Times New Roman"/>
          <w:sz w:val="24"/>
          <w:szCs w:val="24"/>
        </w:rPr>
        <w:t>Başvuru bölüm/program başkanlığı tarafından akademik birim yönetimine (Dekanlık/Müdürlük) yazı ile bildirilir. Başvuru ekinde şu belgeler bulunur:</w:t>
      </w:r>
    </w:p>
    <w:p w14:paraId="0880386B" w14:textId="77777777" w:rsidR="00CC54E8" w:rsidRPr="001D522E" w:rsidRDefault="00CC54E8" w:rsidP="009F2260">
      <w:pPr>
        <w:jc w:val="both"/>
        <w:rPr>
          <w:rFonts w:ascii="Times New Roman" w:hAnsi="Times New Roman" w:cs="Times New Roman"/>
          <w:sz w:val="24"/>
          <w:szCs w:val="24"/>
        </w:rPr>
      </w:pPr>
      <w:r w:rsidRPr="001D522E">
        <w:rPr>
          <w:rFonts w:ascii="Times New Roman" w:hAnsi="Times New Roman" w:cs="Times New Roman"/>
          <w:sz w:val="24"/>
          <w:szCs w:val="24"/>
        </w:rPr>
        <w:t>- Bölüm/program Akademik Kurul Kararı</w:t>
      </w:r>
    </w:p>
    <w:p w14:paraId="3A0104C3" w14:textId="77777777" w:rsidR="00CC54E8" w:rsidRPr="001D522E" w:rsidRDefault="00CC54E8" w:rsidP="009F2260">
      <w:pPr>
        <w:jc w:val="both"/>
        <w:rPr>
          <w:rFonts w:ascii="Times New Roman" w:hAnsi="Times New Roman" w:cs="Times New Roman"/>
          <w:sz w:val="24"/>
          <w:szCs w:val="24"/>
        </w:rPr>
      </w:pPr>
      <w:r w:rsidRPr="001D522E">
        <w:rPr>
          <w:rFonts w:ascii="Times New Roman" w:hAnsi="Times New Roman" w:cs="Times New Roman"/>
          <w:sz w:val="24"/>
          <w:szCs w:val="24"/>
        </w:rPr>
        <w:t>- Öz Değerlendirme Raporu</w:t>
      </w:r>
    </w:p>
    <w:p w14:paraId="542086E7" w14:textId="77777777" w:rsidR="00CC54E8" w:rsidRPr="001D522E" w:rsidRDefault="00CC54E8" w:rsidP="009F2260">
      <w:pPr>
        <w:jc w:val="both"/>
        <w:rPr>
          <w:rFonts w:ascii="Times New Roman" w:hAnsi="Times New Roman" w:cs="Times New Roman"/>
          <w:sz w:val="24"/>
          <w:szCs w:val="24"/>
        </w:rPr>
      </w:pPr>
      <w:r w:rsidRPr="001D522E">
        <w:rPr>
          <w:rFonts w:ascii="Times New Roman" w:hAnsi="Times New Roman" w:cs="Times New Roman"/>
          <w:sz w:val="24"/>
          <w:szCs w:val="24"/>
        </w:rPr>
        <w:t>- Yetkili Akreditasyon Kuruluşu Yetki Belgesi</w:t>
      </w:r>
    </w:p>
    <w:p w14:paraId="7EE4327E" w14:textId="56A62FE5" w:rsidR="00CC54E8" w:rsidRPr="001D522E" w:rsidRDefault="00CC54E8" w:rsidP="009F2260">
      <w:pPr>
        <w:jc w:val="both"/>
        <w:rPr>
          <w:rFonts w:ascii="Times New Roman" w:hAnsi="Times New Roman" w:cs="Times New Roman"/>
          <w:sz w:val="24"/>
          <w:szCs w:val="24"/>
        </w:rPr>
      </w:pPr>
      <w:r w:rsidRPr="001D522E">
        <w:rPr>
          <w:rFonts w:ascii="Times New Roman" w:hAnsi="Times New Roman" w:cs="Times New Roman"/>
          <w:sz w:val="24"/>
          <w:szCs w:val="24"/>
        </w:rPr>
        <w:t>-</w:t>
      </w:r>
      <w:r w:rsidR="001D522E">
        <w:rPr>
          <w:rFonts w:ascii="Times New Roman" w:hAnsi="Times New Roman" w:cs="Times New Roman"/>
          <w:sz w:val="24"/>
          <w:szCs w:val="24"/>
        </w:rPr>
        <w:t xml:space="preserve"> </w:t>
      </w:r>
      <w:r w:rsidRPr="001D522E">
        <w:rPr>
          <w:rFonts w:ascii="Times New Roman" w:hAnsi="Times New Roman" w:cs="Times New Roman"/>
          <w:sz w:val="24"/>
          <w:szCs w:val="24"/>
        </w:rPr>
        <w:t xml:space="preserve">Başvuru İçin Gerekli Bütçe </w:t>
      </w:r>
    </w:p>
    <w:p w14:paraId="1371FF2B" w14:textId="1400E4F1" w:rsidR="00CC54E8" w:rsidRPr="001D522E" w:rsidRDefault="001D522E" w:rsidP="009F2260">
      <w:pPr>
        <w:jc w:val="both"/>
        <w:rPr>
          <w:rFonts w:ascii="Times New Roman" w:hAnsi="Times New Roman" w:cs="Times New Roman"/>
          <w:sz w:val="24"/>
          <w:szCs w:val="24"/>
        </w:rPr>
      </w:pPr>
      <w:r>
        <w:rPr>
          <w:rFonts w:ascii="Times New Roman" w:hAnsi="Times New Roman" w:cs="Times New Roman"/>
          <w:b/>
          <w:sz w:val="24"/>
          <w:szCs w:val="24"/>
        </w:rPr>
        <w:lastRenderedPageBreak/>
        <w:t xml:space="preserve">MADDE </w:t>
      </w:r>
      <w:r w:rsidR="009F2260" w:rsidRPr="001D522E">
        <w:rPr>
          <w:rFonts w:ascii="Times New Roman" w:hAnsi="Times New Roman" w:cs="Times New Roman"/>
          <w:b/>
          <w:sz w:val="24"/>
          <w:szCs w:val="24"/>
        </w:rPr>
        <w:t xml:space="preserve">7- </w:t>
      </w:r>
      <w:r w:rsidR="00CC54E8" w:rsidRPr="001D522E">
        <w:rPr>
          <w:rFonts w:ascii="Times New Roman" w:hAnsi="Times New Roman" w:cs="Times New Roman"/>
          <w:sz w:val="24"/>
          <w:szCs w:val="24"/>
        </w:rPr>
        <w:t xml:space="preserve">Akademik birim yönetimi (Dekanlık/Müdürlük) başvuru bedeline dair bütçe uygunluk durumu için Strateji Geliştirme Daire Başkanlığı’ndan yazılı görüş alır. </w:t>
      </w:r>
    </w:p>
    <w:p w14:paraId="1756BD9C" w14:textId="0E2CB96A" w:rsidR="00CC54E8" w:rsidRPr="001D522E" w:rsidRDefault="001D522E" w:rsidP="009F2260">
      <w:pPr>
        <w:jc w:val="both"/>
        <w:rPr>
          <w:rFonts w:ascii="Times New Roman" w:hAnsi="Times New Roman" w:cs="Times New Roman"/>
          <w:sz w:val="24"/>
          <w:szCs w:val="24"/>
        </w:rPr>
      </w:pPr>
      <w:r>
        <w:rPr>
          <w:rFonts w:ascii="Times New Roman" w:hAnsi="Times New Roman" w:cs="Times New Roman"/>
          <w:b/>
          <w:sz w:val="24"/>
          <w:szCs w:val="24"/>
        </w:rPr>
        <w:t xml:space="preserve">MADDE </w:t>
      </w:r>
      <w:r w:rsidR="009F2260" w:rsidRPr="001D522E">
        <w:rPr>
          <w:rFonts w:ascii="Times New Roman" w:hAnsi="Times New Roman" w:cs="Times New Roman"/>
          <w:b/>
          <w:sz w:val="24"/>
          <w:szCs w:val="24"/>
        </w:rPr>
        <w:t xml:space="preserve">8- </w:t>
      </w:r>
      <w:r w:rsidR="00CC54E8" w:rsidRPr="001D522E">
        <w:rPr>
          <w:rFonts w:ascii="Times New Roman" w:hAnsi="Times New Roman" w:cs="Times New Roman"/>
          <w:sz w:val="24"/>
          <w:szCs w:val="24"/>
        </w:rPr>
        <w:t>Akademik birim yönetimi ilgili başvuruyu ekleriyle birlikte Fakülte/Yüksekokul/Meslek Yüksekokulu akreditasyon başvuru değerlendirme komisyonuna iletir. Birim akreditasyon başvuru değerlendirme komisyon üyeleri şunlardan oluşur:</w:t>
      </w:r>
    </w:p>
    <w:p w14:paraId="75B4CADB" w14:textId="77777777" w:rsidR="00CC54E8" w:rsidRPr="001D522E" w:rsidRDefault="00CC54E8" w:rsidP="009F2260">
      <w:pPr>
        <w:jc w:val="both"/>
        <w:rPr>
          <w:rFonts w:ascii="Times New Roman" w:hAnsi="Times New Roman" w:cs="Times New Roman"/>
          <w:sz w:val="24"/>
          <w:szCs w:val="24"/>
        </w:rPr>
      </w:pPr>
      <w:r w:rsidRPr="001D522E">
        <w:rPr>
          <w:rFonts w:ascii="Times New Roman" w:hAnsi="Times New Roman" w:cs="Times New Roman"/>
          <w:sz w:val="24"/>
          <w:szCs w:val="24"/>
        </w:rPr>
        <w:t>- Dekan/Müdür</w:t>
      </w:r>
    </w:p>
    <w:p w14:paraId="33D734D0" w14:textId="77777777" w:rsidR="00B52E58" w:rsidRPr="001D522E" w:rsidRDefault="00CC54E8" w:rsidP="009F2260">
      <w:pPr>
        <w:jc w:val="both"/>
        <w:rPr>
          <w:rFonts w:ascii="Times New Roman" w:hAnsi="Times New Roman" w:cs="Times New Roman"/>
          <w:sz w:val="24"/>
          <w:szCs w:val="24"/>
        </w:rPr>
      </w:pPr>
      <w:r w:rsidRPr="001D522E">
        <w:rPr>
          <w:rFonts w:ascii="Times New Roman" w:hAnsi="Times New Roman" w:cs="Times New Roman"/>
          <w:sz w:val="24"/>
          <w:szCs w:val="24"/>
        </w:rPr>
        <w:t>- Dekan/Müdür tarafından belirlenen 3 adet öğretim üyesi/öğretim Görevlisi</w:t>
      </w:r>
    </w:p>
    <w:p w14:paraId="6211CFC6" w14:textId="77777777" w:rsidR="00CC54E8" w:rsidRPr="001D522E" w:rsidRDefault="00CC54E8" w:rsidP="009F2260">
      <w:pPr>
        <w:jc w:val="both"/>
        <w:rPr>
          <w:rFonts w:ascii="Times New Roman" w:hAnsi="Times New Roman" w:cs="Times New Roman"/>
          <w:sz w:val="24"/>
          <w:szCs w:val="24"/>
        </w:rPr>
      </w:pPr>
      <w:r w:rsidRPr="001D522E">
        <w:rPr>
          <w:rFonts w:ascii="Times New Roman" w:hAnsi="Times New Roman" w:cs="Times New Roman"/>
          <w:sz w:val="24"/>
          <w:szCs w:val="24"/>
        </w:rPr>
        <w:t xml:space="preserve">- Dekan/Müdür komisyona başkanlık eder. </w:t>
      </w:r>
    </w:p>
    <w:p w14:paraId="605CD251" w14:textId="77777777" w:rsidR="00CC54E8" w:rsidRPr="001D522E" w:rsidRDefault="009F2260" w:rsidP="009F2260">
      <w:pPr>
        <w:jc w:val="both"/>
        <w:rPr>
          <w:rFonts w:ascii="Times New Roman" w:hAnsi="Times New Roman" w:cs="Times New Roman"/>
          <w:sz w:val="24"/>
          <w:szCs w:val="24"/>
        </w:rPr>
      </w:pPr>
      <w:r w:rsidRPr="001D522E">
        <w:rPr>
          <w:rFonts w:ascii="Times New Roman" w:hAnsi="Times New Roman" w:cs="Times New Roman"/>
          <w:b/>
          <w:sz w:val="24"/>
          <w:szCs w:val="24"/>
        </w:rPr>
        <w:t xml:space="preserve">MADDE 9- </w:t>
      </w:r>
      <w:r w:rsidR="00CC54E8" w:rsidRPr="001D522E">
        <w:rPr>
          <w:rFonts w:ascii="Times New Roman" w:hAnsi="Times New Roman" w:cs="Times New Roman"/>
          <w:sz w:val="24"/>
          <w:szCs w:val="24"/>
        </w:rPr>
        <w:t>Başvuru değerlendirme komisyonu çalışma süreci:</w:t>
      </w:r>
    </w:p>
    <w:p w14:paraId="63FD6323" w14:textId="77777777" w:rsidR="00CC54E8" w:rsidRPr="001D522E" w:rsidRDefault="00CC54E8" w:rsidP="009F2260">
      <w:pPr>
        <w:jc w:val="both"/>
        <w:rPr>
          <w:rFonts w:ascii="Times New Roman" w:hAnsi="Times New Roman" w:cs="Times New Roman"/>
          <w:sz w:val="24"/>
          <w:szCs w:val="24"/>
        </w:rPr>
      </w:pPr>
      <w:r w:rsidRPr="001D522E">
        <w:rPr>
          <w:rFonts w:ascii="Times New Roman" w:hAnsi="Times New Roman" w:cs="Times New Roman"/>
          <w:sz w:val="24"/>
          <w:szCs w:val="24"/>
        </w:rPr>
        <w:t xml:space="preserve">-İlgili akreditasyon kuruluşuna/kuruluşlarına ait değerlendirme ölçütlerine göre değerlendirir.- Komisyon raporunu 20 gün içinde tamamlar. </w:t>
      </w:r>
    </w:p>
    <w:p w14:paraId="0AD11D45" w14:textId="77777777" w:rsidR="00CC54E8" w:rsidRPr="001D522E" w:rsidRDefault="00CC54E8" w:rsidP="009F2260">
      <w:pPr>
        <w:jc w:val="both"/>
        <w:rPr>
          <w:rFonts w:ascii="Times New Roman" w:hAnsi="Times New Roman" w:cs="Times New Roman"/>
          <w:sz w:val="24"/>
          <w:szCs w:val="24"/>
        </w:rPr>
      </w:pPr>
      <w:r w:rsidRPr="001D522E">
        <w:rPr>
          <w:rFonts w:ascii="Times New Roman" w:hAnsi="Times New Roman" w:cs="Times New Roman"/>
          <w:sz w:val="24"/>
          <w:szCs w:val="24"/>
        </w:rPr>
        <w:t>- Komisyon raporunu tamamlamadan önce inceleme sırasında tespit ettiği eksikliklerin giderilmesini ilgili bölüm/programdan talep eder.</w:t>
      </w:r>
    </w:p>
    <w:p w14:paraId="135C9498" w14:textId="015BAD46" w:rsidR="00CC54E8" w:rsidRPr="001D522E" w:rsidRDefault="00CC54E8" w:rsidP="009F2260">
      <w:pPr>
        <w:jc w:val="both"/>
        <w:rPr>
          <w:rFonts w:ascii="Times New Roman" w:hAnsi="Times New Roman" w:cs="Times New Roman"/>
          <w:sz w:val="24"/>
          <w:szCs w:val="24"/>
        </w:rPr>
      </w:pPr>
      <w:r w:rsidRPr="001D522E">
        <w:rPr>
          <w:rFonts w:ascii="Times New Roman" w:hAnsi="Times New Roman" w:cs="Times New Roman"/>
          <w:sz w:val="24"/>
          <w:szCs w:val="24"/>
        </w:rPr>
        <w:t>-</w:t>
      </w:r>
      <w:r w:rsidR="001D522E">
        <w:rPr>
          <w:rFonts w:ascii="Times New Roman" w:hAnsi="Times New Roman" w:cs="Times New Roman"/>
          <w:sz w:val="24"/>
          <w:szCs w:val="24"/>
        </w:rPr>
        <w:t xml:space="preserve"> </w:t>
      </w:r>
      <w:r w:rsidRPr="001D522E">
        <w:rPr>
          <w:rFonts w:ascii="Times New Roman" w:hAnsi="Times New Roman" w:cs="Times New Roman"/>
          <w:sz w:val="24"/>
          <w:szCs w:val="24"/>
        </w:rPr>
        <w:t>İlgili bölüm/program talep edilen eksiklikleri komisyonun belirttiği süre içinde tamamlar.</w:t>
      </w:r>
    </w:p>
    <w:p w14:paraId="61BD4B5B" w14:textId="77777777" w:rsidR="00CC54E8" w:rsidRPr="001D522E" w:rsidRDefault="00CC54E8" w:rsidP="009F2260">
      <w:pPr>
        <w:jc w:val="both"/>
        <w:rPr>
          <w:rFonts w:ascii="Times New Roman" w:hAnsi="Times New Roman" w:cs="Times New Roman"/>
          <w:sz w:val="24"/>
          <w:szCs w:val="24"/>
        </w:rPr>
      </w:pPr>
      <w:r w:rsidRPr="001D522E">
        <w:rPr>
          <w:rFonts w:ascii="Times New Roman" w:hAnsi="Times New Roman" w:cs="Times New Roman"/>
          <w:sz w:val="24"/>
          <w:szCs w:val="24"/>
        </w:rPr>
        <w:t xml:space="preserve">- Komisyon rapor içeriğinde bölümün/programın başvuruya uygun olup olmadığına dair dayanakları ayrıntılı olarak belirtir. </w:t>
      </w:r>
    </w:p>
    <w:p w14:paraId="3600CE7B" w14:textId="77777777" w:rsidR="00CC54E8" w:rsidRPr="001D522E" w:rsidRDefault="009F2260" w:rsidP="009F2260">
      <w:pPr>
        <w:jc w:val="both"/>
        <w:rPr>
          <w:rFonts w:ascii="Times New Roman" w:hAnsi="Times New Roman" w:cs="Times New Roman"/>
          <w:sz w:val="24"/>
          <w:szCs w:val="24"/>
        </w:rPr>
      </w:pPr>
      <w:r w:rsidRPr="001D522E">
        <w:rPr>
          <w:rFonts w:ascii="Times New Roman" w:hAnsi="Times New Roman" w:cs="Times New Roman"/>
          <w:b/>
          <w:sz w:val="24"/>
          <w:szCs w:val="24"/>
        </w:rPr>
        <w:t xml:space="preserve">MADDE 10- </w:t>
      </w:r>
      <w:r w:rsidR="00CC54E8" w:rsidRPr="001D522E">
        <w:rPr>
          <w:rFonts w:ascii="Times New Roman" w:hAnsi="Times New Roman" w:cs="Times New Roman"/>
          <w:sz w:val="24"/>
          <w:szCs w:val="24"/>
        </w:rPr>
        <w:t xml:space="preserve">Başvuru değerlendirme komisyonu raporunu akademik birim yönetimine süre sonuna kadar sunar. </w:t>
      </w:r>
    </w:p>
    <w:p w14:paraId="57FE1827" w14:textId="77777777" w:rsidR="00CC54E8" w:rsidRPr="001D522E" w:rsidRDefault="009F2260" w:rsidP="009F2260">
      <w:pPr>
        <w:jc w:val="both"/>
        <w:rPr>
          <w:rFonts w:ascii="Times New Roman" w:hAnsi="Times New Roman" w:cs="Times New Roman"/>
          <w:sz w:val="24"/>
          <w:szCs w:val="24"/>
        </w:rPr>
      </w:pPr>
      <w:r w:rsidRPr="001D522E">
        <w:rPr>
          <w:rFonts w:ascii="Times New Roman" w:hAnsi="Times New Roman" w:cs="Times New Roman"/>
          <w:b/>
          <w:sz w:val="24"/>
          <w:szCs w:val="24"/>
        </w:rPr>
        <w:t xml:space="preserve">MADDE 11- </w:t>
      </w:r>
      <w:r w:rsidR="00CC54E8" w:rsidRPr="001D522E">
        <w:rPr>
          <w:rFonts w:ascii="Times New Roman" w:hAnsi="Times New Roman" w:cs="Times New Roman"/>
          <w:sz w:val="24"/>
          <w:szCs w:val="24"/>
        </w:rPr>
        <w:t xml:space="preserve">Raporda başvuruya uygun olduğuna dair görüş bildirilmesi durumunda Dekan/Müdür tarafından; bölümün/programın başvuru için aldığı akademik kurul kararı, başvuru değerlendirme komisyonu raporu ve Strateji Geliştirme Daire Başkanlığı görüşü akademik birim yönetim kurulu gündemine alınır ve karara bağlanır. </w:t>
      </w:r>
    </w:p>
    <w:p w14:paraId="49F17758" w14:textId="77777777" w:rsidR="00CC54E8" w:rsidRPr="001D522E" w:rsidRDefault="009F2260" w:rsidP="009F2260">
      <w:pPr>
        <w:jc w:val="both"/>
        <w:rPr>
          <w:rFonts w:ascii="Times New Roman" w:hAnsi="Times New Roman" w:cs="Times New Roman"/>
          <w:sz w:val="24"/>
          <w:szCs w:val="24"/>
        </w:rPr>
      </w:pPr>
      <w:r w:rsidRPr="001D522E">
        <w:rPr>
          <w:rFonts w:ascii="Times New Roman" w:hAnsi="Times New Roman" w:cs="Times New Roman"/>
          <w:b/>
          <w:sz w:val="24"/>
          <w:szCs w:val="24"/>
        </w:rPr>
        <w:t xml:space="preserve">MADDE 12- </w:t>
      </w:r>
      <w:r w:rsidR="00CC54E8" w:rsidRPr="001D522E">
        <w:rPr>
          <w:rFonts w:ascii="Times New Roman" w:hAnsi="Times New Roman" w:cs="Times New Roman"/>
          <w:sz w:val="24"/>
          <w:szCs w:val="24"/>
        </w:rPr>
        <w:t xml:space="preserve">a) Başvurunun uygun bulunması durumunda akademik birim yönetimi tarafından yönetim kurulu kararı üniversite yönetim kurulu gündemine alınması için Genel Sekreterliğe resmi yazı ile iletilir. </w:t>
      </w:r>
    </w:p>
    <w:p w14:paraId="4F7C4961" w14:textId="77777777" w:rsidR="00CC54E8" w:rsidRPr="001D522E" w:rsidRDefault="00CC54E8" w:rsidP="009F2260">
      <w:pPr>
        <w:jc w:val="both"/>
        <w:rPr>
          <w:rFonts w:ascii="Times New Roman" w:hAnsi="Times New Roman" w:cs="Times New Roman"/>
          <w:sz w:val="24"/>
          <w:szCs w:val="24"/>
        </w:rPr>
      </w:pPr>
      <w:r w:rsidRPr="001D522E">
        <w:rPr>
          <w:rFonts w:ascii="Times New Roman" w:hAnsi="Times New Roman" w:cs="Times New Roman"/>
          <w:sz w:val="24"/>
          <w:szCs w:val="24"/>
        </w:rPr>
        <w:t xml:space="preserve">b) Başvurunun uygun bulunmaması durumunda gerekçeli komisyon raporu bölüm/program ile paylaşılır. Bölüm/program gerekli iyileştirmeleri yaptıktan sonra akademik birime yeniden başvuru yapabilir. </w:t>
      </w:r>
    </w:p>
    <w:p w14:paraId="6E17E2FB" w14:textId="77777777" w:rsidR="00CC54E8" w:rsidRPr="001D522E" w:rsidRDefault="009F2260" w:rsidP="009F2260">
      <w:pPr>
        <w:jc w:val="both"/>
        <w:rPr>
          <w:rFonts w:ascii="Times New Roman" w:hAnsi="Times New Roman" w:cs="Times New Roman"/>
          <w:sz w:val="24"/>
          <w:szCs w:val="24"/>
        </w:rPr>
      </w:pPr>
      <w:r w:rsidRPr="001D522E">
        <w:rPr>
          <w:rFonts w:ascii="Times New Roman" w:hAnsi="Times New Roman" w:cs="Times New Roman"/>
          <w:b/>
          <w:sz w:val="24"/>
          <w:szCs w:val="24"/>
        </w:rPr>
        <w:t>MADDE 13-</w:t>
      </w:r>
      <w:r w:rsidR="00CC54E8" w:rsidRPr="001D522E">
        <w:rPr>
          <w:rFonts w:ascii="Times New Roman" w:hAnsi="Times New Roman" w:cs="Times New Roman"/>
          <w:sz w:val="24"/>
          <w:szCs w:val="24"/>
        </w:rPr>
        <w:t xml:space="preserve">Üniversite yönetim kurulu ilgili başvuru konusunda karar alır. Karar ilgili akademik birime bildirilir. </w:t>
      </w:r>
    </w:p>
    <w:p w14:paraId="256BA1BC" w14:textId="77777777" w:rsidR="00CC54E8" w:rsidRPr="001D522E" w:rsidRDefault="009F2260" w:rsidP="009F2260">
      <w:pPr>
        <w:jc w:val="both"/>
        <w:rPr>
          <w:rFonts w:ascii="Times New Roman" w:hAnsi="Times New Roman" w:cs="Times New Roman"/>
          <w:sz w:val="24"/>
          <w:szCs w:val="24"/>
        </w:rPr>
      </w:pPr>
      <w:r w:rsidRPr="001D522E">
        <w:rPr>
          <w:rFonts w:ascii="Times New Roman" w:hAnsi="Times New Roman" w:cs="Times New Roman"/>
          <w:b/>
          <w:sz w:val="24"/>
          <w:szCs w:val="24"/>
        </w:rPr>
        <w:t>MADDE 14-</w:t>
      </w:r>
      <w:r w:rsidR="00CC54E8" w:rsidRPr="001D522E">
        <w:rPr>
          <w:rFonts w:ascii="Times New Roman" w:hAnsi="Times New Roman" w:cs="Times New Roman"/>
          <w:sz w:val="24"/>
          <w:szCs w:val="24"/>
        </w:rPr>
        <w:t xml:space="preserve">Kararın olumlu olması durumunda Fakülte/Yüksekokul/Meslek Yüksekokulu bölüm/program için ilgili akreditasyon kuruluşunun başvuru takvimini takip ederek başvuru işlemlerini gerçekleştirir. </w:t>
      </w:r>
    </w:p>
    <w:p w14:paraId="2D286803" w14:textId="77777777" w:rsidR="00CC54E8" w:rsidRPr="001D522E" w:rsidRDefault="009F2260" w:rsidP="009F2260">
      <w:pPr>
        <w:jc w:val="both"/>
        <w:rPr>
          <w:rFonts w:ascii="Times New Roman" w:hAnsi="Times New Roman" w:cs="Times New Roman"/>
          <w:sz w:val="24"/>
          <w:szCs w:val="24"/>
        </w:rPr>
      </w:pPr>
      <w:r w:rsidRPr="001D522E">
        <w:rPr>
          <w:rFonts w:ascii="Times New Roman" w:hAnsi="Times New Roman" w:cs="Times New Roman"/>
          <w:b/>
          <w:sz w:val="24"/>
          <w:szCs w:val="24"/>
        </w:rPr>
        <w:t>MADDE 15-</w:t>
      </w:r>
      <w:r w:rsidRPr="001D522E">
        <w:rPr>
          <w:rFonts w:ascii="Times New Roman" w:hAnsi="Times New Roman" w:cs="Times New Roman"/>
          <w:sz w:val="24"/>
          <w:szCs w:val="24"/>
        </w:rPr>
        <w:t>B</w:t>
      </w:r>
      <w:r w:rsidR="00CC54E8" w:rsidRPr="001D522E">
        <w:rPr>
          <w:rFonts w:ascii="Times New Roman" w:hAnsi="Times New Roman" w:cs="Times New Roman"/>
          <w:sz w:val="24"/>
          <w:szCs w:val="24"/>
        </w:rPr>
        <w:t xml:space="preserve">aşvuru aşamasında ilgili akreditasyon kuruluşu tarafından iletilen sözleşme hakkında Hukuk Müşavirliğinden DYS üzerinden görüş alınır. </w:t>
      </w:r>
    </w:p>
    <w:p w14:paraId="022B1635" w14:textId="77777777" w:rsidR="00CC54E8" w:rsidRPr="001D522E" w:rsidRDefault="009F2260" w:rsidP="009F2260">
      <w:pPr>
        <w:jc w:val="both"/>
        <w:rPr>
          <w:rFonts w:ascii="Times New Roman" w:hAnsi="Times New Roman" w:cs="Times New Roman"/>
          <w:sz w:val="24"/>
          <w:szCs w:val="24"/>
        </w:rPr>
      </w:pPr>
      <w:r w:rsidRPr="001D522E">
        <w:rPr>
          <w:rFonts w:ascii="Times New Roman" w:hAnsi="Times New Roman" w:cs="Times New Roman"/>
          <w:b/>
          <w:sz w:val="24"/>
          <w:szCs w:val="24"/>
        </w:rPr>
        <w:lastRenderedPageBreak/>
        <w:t xml:space="preserve">MADDE 16- </w:t>
      </w:r>
      <w:r w:rsidR="00CC54E8" w:rsidRPr="001D522E">
        <w:rPr>
          <w:rFonts w:ascii="Times New Roman" w:hAnsi="Times New Roman" w:cs="Times New Roman"/>
          <w:sz w:val="24"/>
          <w:szCs w:val="24"/>
        </w:rPr>
        <w:t xml:space="preserve">Hukuk Müşavirliğinin görüşünün olumlu olması durumunda başvuru işleminin tamamlanmasını müteakip akademik birim tarafından peşin ve/veya taksitli ödemenin yapılabilmesi için Strateji Geliştirme Daire Başkanlığı’ndan ödenek talebinde bulunulur. </w:t>
      </w:r>
    </w:p>
    <w:p w14:paraId="3519CA58" w14:textId="77777777" w:rsidR="001D522E" w:rsidRDefault="001D522E" w:rsidP="009F2260">
      <w:pPr>
        <w:pStyle w:val="2-OrtaBaslk"/>
        <w:spacing w:line="276" w:lineRule="auto"/>
        <w:rPr>
          <w:rFonts w:hAnsi="Times New Roman"/>
          <w:sz w:val="24"/>
          <w:szCs w:val="24"/>
        </w:rPr>
      </w:pPr>
    </w:p>
    <w:p w14:paraId="6E5AB9E2" w14:textId="351300FD" w:rsidR="009F2260" w:rsidRPr="001D522E" w:rsidRDefault="009F2260" w:rsidP="009F2260">
      <w:pPr>
        <w:pStyle w:val="2-OrtaBaslk"/>
        <w:spacing w:line="276" w:lineRule="auto"/>
        <w:rPr>
          <w:rFonts w:hAnsi="Times New Roman"/>
          <w:sz w:val="24"/>
          <w:szCs w:val="24"/>
        </w:rPr>
      </w:pPr>
      <w:r w:rsidRPr="001D522E">
        <w:rPr>
          <w:rFonts w:hAnsi="Times New Roman"/>
          <w:sz w:val="24"/>
          <w:szCs w:val="24"/>
        </w:rPr>
        <w:t>ÜÇÜNCÜ BÖLÜM</w:t>
      </w:r>
    </w:p>
    <w:p w14:paraId="2999FEB3" w14:textId="77777777" w:rsidR="009F2260" w:rsidRPr="001D522E" w:rsidRDefault="009F2260" w:rsidP="009F2260">
      <w:pPr>
        <w:pStyle w:val="Balk1"/>
        <w:spacing w:before="0" w:line="276" w:lineRule="auto"/>
        <w:jc w:val="center"/>
        <w:rPr>
          <w:rFonts w:ascii="Times New Roman" w:hAnsi="Times New Roman" w:cs="Times New Roman"/>
          <w:b/>
          <w:color w:val="auto"/>
          <w:sz w:val="24"/>
          <w:szCs w:val="24"/>
        </w:rPr>
      </w:pPr>
      <w:r w:rsidRPr="001D522E">
        <w:rPr>
          <w:rFonts w:ascii="Times New Roman" w:hAnsi="Times New Roman" w:cs="Times New Roman"/>
          <w:b/>
          <w:color w:val="auto"/>
          <w:sz w:val="24"/>
          <w:szCs w:val="24"/>
        </w:rPr>
        <w:t>Çeşitli ve Son Hükümler</w:t>
      </w:r>
    </w:p>
    <w:p w14:paraId="13CCEC93" w14:textId="77777777" w:rsidR="009F2260" w:rsidRPr="001D522E" w:rsidRDefault="009F2260" w:rsidP="009F2260">
      <w:pPr>
        <w:jc w:val="both"/>
        <w:rPr>
          <w:rFonts w:ascii="Times New Roman" w:hAnsi="Times New Roman" w:cs="Times New Roman"/>
          <w:sz w:val="24"/>
          <w:szCs w:val="24"/>
        </w:rPr>
      </w:pPr>
    </w:p>
    <w:p w14:paraId="379C8B2F" w14:textId="77777777" w:rsidR="00CC54E8" w:rsidRPr="001D522E" w:rsidRDefault="009F2260" w:rsidP="009F2260">
      <w:pPr>
        <w:jc w:val="both"/>
        <w:rPr>
          <w:rFonts w:ascii="Times New Roman" w:hAnsi="Times New Roman" w:cs="Times New Roman"/>
          <w:sz w:val="24"/>
          <w:szCs w:val="24"/>
        </w:rPr>
      </w:pPr>
      <w:r w:rsidRPr="001D522E">
        <w:rPr>
          <w:rFonts w:ascii="Times New Roman" w:hAnsi="Times New Roman" w:cs="Times New Roman"/>
          <w:b/>
          <w:sz w:val="24"/>
          <w:szCs w:val="24"/>
        </w:rPr>
        <w:t xml:space="preserve">MADDE 17- </w:t>
      </w:r>
      <w:r w:rsidR="00CC54E8" w:rsidRPr="001D522E">
        <w:rPr>
          <w:rFonts w:ascii="Times New Roman" w:hAnsi="Times New Roman" w:cs="Times New Roman"/>
          <w:sz w:val="24"/>
          <w:szCs w:val="24"/>
        </w:rPr>
        <w:t xml:space="preserve">Bu </w:t>
      </w:r>
      <w:r w:rsidRPr="001D522E">
        <w:rPr>
          <w:rFonts w:ascii="Times New Roman" w:hAnsi="Times New Roman" w:cs="Times New Roman"/>
          <w:sz w:val="24"/>
          <w:szCs w:val="24"/>
        </w:rPr>
        <w:t xml:space="preserve">yönergede </w:t>
      </w:r>
      <w:r w:rsidR="00CC54E8" w:rsidRPr="001D522E">
        <w:rPr>
          <w:rFonts w:ascii="Times New Roman" w:hAnsi="Times New Roman" w:cs="Times New Roman"/>
          <w:sz w:val="24"/>
          <w:szCs w:val="24"/>
        </w:rPr>
        <w:t>değişiklik yapma yetkisi Kalite Yönetimi ve Veri Değerlendirme Uygulama ve Araştırma Merkezindedir.</w:t>
      </w:r>
    </w:p>
    <w:p w14:paraId="0B94645E" w14:textId="1BCD2C48" w:rsidR="009F2260" w:rsidRPr="001D522E" w:rsidRDefault="009F2260" w:rsidP="009F2260">
      <w:pPr>
        <w:jc w:val="both"/>
        <w:rPr>
          <w:rFonts w:ascii="Times New Roman" w:hAnsi="Times New Roman" w:cs="Times New Roman"/>
          <w:sz w:val="24"/>
          <w:szCs w:val="24"/>
        </w:rPr>
      </w:pPr>
      <w:r w:rsidRPr="001D522E">
        <w:rPr>
          <w:rFonts w:ascii="Times New Roman" w:hAnsi="Times New Roman" w:cs="Times New Roman"/>
          <w:b/>
          <w:sz w:val="24"/>
          <w:szCs w:val="24"/>
        </w:rPr>
        <w:t>MADDE 18-</w:t>
      </w:r>
      <w:bookmarkStart w:id="0" w:name="_GoBack"/>
      <w:bookmarkEnd w:id="0"/>
      <w:r w:rsidRPr="001D522E">
        <w:rPr>
          <w:rFonts w:ascii="Times New Roman" w:hAnsi="Times New Roman" w:cs="Times New Roman"/>
          <w:bCs/>
          <w:sz w:val="24"/>
          <w:szCs w:val="24"/>
        </w:rPr>
        <w:t xml:space="preserve"> Bu yönerge, </w:t>
      </w:r>
      <w:r w:rsidRPr="001D522E">
        <w:rPr>
          <w:rFonts w:ascii="Times New Roman" w:hAnsi="Times New Roman" w:cs="Times New Roman"/>
          <w:sz w:val="24"/>
          <w:szCs w:val="24"/>
        </w:rPr>
        <w:t>Pamukkale Üniversitesi Senatosunda kabul edildiği tarihte yürürlüğe girer.</w:t>
      </w:r>
    </w:p>
    <w:sectPr w:rsidR="009F2260" w:rsidRPr="001D52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ヒラギノ明朝 Pro W3">
    <w:altName w:val="Arial Unicode MS"/>
    <w:charset w:val="80"/>
    <w:family w:val="auto"/>
    <w:pitch w:val="variable"/>
    <w:sig w:usb0="00000001" w:usb1="08070000" w:usb2="01000417" w:usb3="00000000" w:csb0="00020000" w:csb1="00000000"/>
  </w:font>
  <w:font w:name="Times">
    <w:panose1 w:val="02020603060405020304"/>
    <w:charset w:val="A2"/>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B15DE"/>
    <w:multiLevelType w:val="hybridMultilevel"/>
    <w:tmpl w:val="FCE68804"/>
    <w:lvl w:ilvl="0" w:tplc="30663CC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4E8"/>
    <w:rsid w:val="001D522E"/>
    <w:rsid w:val="0041349B"/>
    <w:rsid w:val="00431344"/>
    <w:rsid w:val="009F2260"/>
    <w:rsid w:val="00A36720"/>
    <w:rsid w:val="00B52E58"/>
    <w:rsid w:val="00CC54E8"/>
    <w:rsid w:val="00E6716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FA324"/>
  <w15:chartTrackingRefBased/>
  <w15:docId w15:val="{CA750785-A789-4339-BC5F-B503464FC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uiPriority w:val="9"/>
    <w:qFormat/>
    <w:rsid w:val="009F226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C54E8"/>
    <w:pPr>
      <w:ind w:left="720"/>
      <w:contextualSpacing/>
    </w:pPr>
  </w:style>
  <w:style w:type="character" w:customStyle="1" w:styleId="Balk1Char">
    <w:name w:val="Başlık 1 Char"/>
    <w:basedOn w:val="VarsaylanParagrafYazTipi"/>
    <w:link w:val="Balk1"/>
    <w:uiPriority w:val="9"/>
    <w:rsid w:val="009F2260"/>
    <w:rPr>
      <w:rFonts w:asciiTheme="majorHAnsi" w:eastAsiaTheme="majorEastAsia" w:hAnsiTheme="majorHAnsi" w:cstheme="majorBidi"/>
      <w:color w:val="2E74B5" w:themeColor="accent1" w:themeShade="BF"/>
      <w:sz w:val="32"/>
      <w:szCs w:val="32"/>
    </w:rPr>
  </w:style>
  <w:style w:type="paragraph" w:customStyle="1" w:styleId="2-OrtaBaslk">
    <w:name w:val="2-Orta Baslık"/>
    <w:rsid w:val="009F2260"/>
    <w:pPr>
      <w:spacing w:after="0" w:line="240" w:lineRule="auto"/>
      <w:jc w:val="center"/>
    </w:pPr>
    <w:rPr>
      <w:rFonts w:ascii="Times New Roman" w:eastAsia="ヒラギノ明朝 Pro W3" w:hAnsi="Times" w:cs="Times New Roman"/>
      <w:b/>
      <w:sz w:val="19"/>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678</Words>
  <Characters>3866</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Pamukkale Üniversitesi Bilgi İşlem Daire Başkanlığı</Company>
  <LinksUpToDate>false</LinksUpToDate>
  <CharactersWithSpaces>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dc:creator>
  <cp:keywords/>
  <dc:description/>
  <cp:lastModifiedBy>Kavdem</cp:lastModifiedBy>
  <cp:revision>5</cp:revision>
  <dcterms:created xsi:type="dcterms:W3CDTF">2026-03-06T15:24:00Z</dcterms:created>
  <dcterms:modified xsi:type="dcterms:W3CDTF">2026-05-06T07:07:00Z</dcterms:modified>
</cp:coreProperties>
</file>