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30" w:rsidRPr="00DA0B30" w:rsidRDefault="00DA0B30" w:rsidP="00DA0B30">
      <w:pPr>
        <w:spacing w:before="100" w:beforeAutospacing="1" w:after="100" w:afterAutospacing="1" w:line="240" w:lineRule="auto"/>
        <w:jc w:val="center"/>
        <w:rPr>
          <w:rFonts w:eastAsia="Times New Roman" w:cstheme="minorHAnsi"/>
          <w:b/>
          <w:lang w:eastAsia="tr-TR"/>
        </w:rPr>
      </w:pPr>
      <w:r w:rsidRPr="00DA0B30">
        <w:rPr>
          <w:rFonts w:eastAsia="Times New Roman" w:cstheme="minorHAnsi"/>
          <w:b/>
          <w:lang w:eastAsia="tr-TR"/>
        </w:rPr>
        <w:t>T.C.</w:t>
      </w:r>
      <w:r w:rsidRPr="00DA0B30">
        <w:rPr>
          <w:rFonts w:eastAsia="Times New Roman" w:cstheme="minorHAnsi"/>
          <w:b/>
          <w:lang w:eastAsia="tr-TR"/>
        </w:rPr>
        <w:br/>
        <w:t>PAMUKKALE ÜNİVERSİTESİ</w:t>
      </w:r>
      <w:r w:rsidRPr="00DA0B30">
        <w:rPr>
          <w:rFonts w:eastAsia="Times New Roman" w:cstheme="minorHAnsi"/>
          <w:b/>
          <w:lang w:eastAsia="tr-TR"/>
        </w:rPr>
        <w:br/>
        <w:t>MÜZİK VE SAHNE SANATLARI FAKÜLTESİ</w:t>
      </w:r>
      <w:r w:rsidRPr="00DA0B30">
        <w:rPr>
          <w:rFonts w:eastAsia="Times New Roman" w:cstheme="minorHAnsi"/>
          <w:b/>
          <w:lang w:eastAsia="tr-TR"/>
        </w:rPr>
        <w:br/>
        <w:t>MÜZİK BÖLÜMÜ</w:t>
      </w:r>
    </w:p>
    <w:p w:rsidR="00DA0B30" w:rsidRPr="00DA0B30" w:rsidRDefault="00DA0B30" w:rsidP="00DA0B30">
      <w:pPr>
        <w:spacing w:before="100" w:beforeAutospacing="1" w:after="100" w:afterAutospacing="1" w:line="240" w:lineRule="auto"/>
        <w:jc w:val="center"/>
        <w:outlineLvl w:val="0"/>
        <w:rPr>
          <w:rFonts w:eastAsia="Times New Roman" w:cstheme="minorHAnsi"/>
          <w:b/>
          <w:bCs/>
          <w:kern w:val="36"/>
          <w:lang w:eastAsia="tr-TR"/>
        </w:rPr>
      </w:pPr>
      <w:r w:rsidRPr="00DA0B30">
        <w:rPr>
          <w:rFonts w:eastAsia="Times New Roman" w:cstheme="minorHAnsi"/>
          <w:b/>
          <w:bCs/>
          <w:kern w:val="36"/>
          <w:lang w:eastAsia="tr-TR"/>
        </w:rPr>
        <w:t>MEZUNİYET TÖRENİ KOMİSYONU USUL VE ESASLARI</w:t>
      </w:r>
    </w:p>
    <w:p w:rsidR="00DA0B30" w:rsidRPr="00DA0B30" w:rsidRDefault="00DA0B30" w:rsidP="00DA0B30">
      <w:pPr>
        <w:spacing w:before="100" w:beforeAutospacing="1" w:after="100" w:afterAutospacing="1" w:line="240" w:lineRule="auto"/>
        <w:jc w:val="center"/>
        <w:outlineLvl w:val="1"/>
        <w:rPr>
          <w:rFonts w:eastAsia="Times New Roman" w:cstheme="minorHAnsi"/>
          <w:b/>
          <w:bCs/>
          <w:lang w:eastAsia="tr-TR"/>
        </w:rPr>
      </w:pPr>
      <w:r w:rsidRPr="00DA0B30">
        <w:rPr>
          <w:rFonts w:eastAsia="Times New Roman" w:cstheme="minorHAnsi"/>
          <w:b/>
          <w:bCs/>
          <w:lang w:eastAsia="tr-TR"/>
        </w:rPr>
        <w:t>BİRİNCİ BÖLÜM</w:t>
      </w:r>
    </w:p>
    <w:p w:rsidR="00DA0B30" w:rsidRPr="00DA0B30" w:rsidRDefault="00DA0B30" w:rsidP="00DA0B30">
      <w:pPr>
        <w:spacing w:before="100" w:beforeAutospacing="1" w:after="100" w:afterAutospacing="1" w:line="240" w:lineRule="auto"/>
        <w:jc w:val="center"/>
        <w:outlineLvl w:val="2"/>
        <w:rPr>
          <w:rFonts w:eastAsia="Times New Roman" w:cstheme="minorHAnsi"/>
          <w:b/>
          <w:bCs/>
          <w:lang w:eastAsia="tr-TR"/>
        </w:rPr>
      </w:pPr>
      <w:r w:rsidRPr="00DA0B30">
        <w:rPr>
          <w:rFonts w:eastAsia="Times New Roman" w:cstheme="minorHAnsi"/>
          <w:b/>
          <w:bCs/>
          <w:lang w:eastAsia="tr-TR"/>
        </w:rPr>
        <w:t>(Amaç, Kapsam ve Tanımlar)</w:t>
      </w:r>
    </w:p>
    <w:p w:rsidR="00DA0B30" w:rsidRPr="00DA0B30" w:rsidRDefault="00DA0B30" w:rsidP="00DA0B30">
      <w:pPr>
        <w:spacing w:before="100" w:beforeAutospacing="1" w:after="100" w:afterAutospacing="1" w:line="240" w:lineRule="auto"/>
        <w:jc w:val="both"/>
        <w:outlineLvl w:val="2"/>
        <w:rPr>
          <w:rFonts w:eastAsia="Times New Roman" w:cstheme="minorHAnsi"/>
          <w:b/>
          <w:bCs/>
          <w:lang w:eastAsia="tr-TR"/>
        </w:rPr>
      </w:pPr>
      <w:r w:rsidRPr="00DA0B30">
        <w:rPr>
          <w:rFonts w:eastAsia="Times New Roman" w:cstheme="minorHAnsi"/>
          <w:b/>
          <w:bCs/>
          <w:lang w:eastAsia="tr-TR"/>
        </w:rPr>
        <w:t>AMAÇ</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A0B30">
        <w:rPr>
          <w:rFonts w:eastAsia="Times New Roman" w:cstheme="minorHAnsi"/>
          <w:b/>
          <w:bCs/>
          <w:lang w:eastAsia="tr-TR"/>
        </w:rPr>
        <w:t>Madde 1-</w:t>
      </w:r>
      <w:r w:rsidRPr="00DA0B30">
        <w:rPr>
          <w:rFonts w:eastAsia="Times New Roman" w:cstheme="minorHAnsi"/>
          <w:lang w:eastAsia="tr-TR"/>
        </w:rPr>
        <w:t xml:space="preserve"> Bu çalışma esaslarının amacı; Pamukkale Üniversitesi Müzik ve Sahne Sanatları Fakültesi Müzik Bölümü Mezuniyet Töreni Komisyonu çalışma esaslarını belirlemektir.</w:t>
      </w:r>
    </w:p>
    <w:p w:rsidR="00DA0B30" w:rsidRPr="00DA0B30" w:rsidRDefault="00DA0B30" w:rsidP="00DA0B30">
      <w:pPr>
        <w:spacing w:before="100" w:beforeAutospacing="1" w:after="100" w:afterAutospacing="1" w:line="240" w:lineRule="auto"/>
        <w:jc w:val="both"/>
        <w:outlineLvl w:val="2"/>
        <w:rPr>
          <w:rFonts w:eastAsia="Times New Roman" w:cstheme="minorHAnsi"/>
          <w:b/>
          <w:bCs/>
          <w:lang w:eastAsia="tr-TR"/>
        </w:rPr>
      </w:pPr>
      <w:r w:rsidRPr="00DA0B30">
        <w:rPr>
          <w:rFonts w:eastAsia="Times New Roman" w:cstheme="minorHAnsi"/>
          <w:b/>
          <w:bCs/>
          <w:lang w:eastAsia="tr-TR"/>
        </w:rPr>
        <w:t>KAPSAM</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A0B30">
        <w:rPr>
          <w:rFonts w:eastAsia="Times New Roman" w:cstheme="minorHAnsi"/>
          <w:b/>
          <w:bCs/>
          <w:lang w:eastAsia="tr-TR"/>
        </w:rPr>
        <w:t>Madde 2-</w:t>
      </w:r>
      <w:r w:rsidRPr="00DA0B30">
        <w:rPr>
          <w:rFonts w:eastAsia="Times New Roman" w:cstheme="minorHAnsi"/>
          <w:lang w:eastAsia="tr-TR"/>
        </w:rPr>
        <w:t xml:space="preserve"> Pamukkale Üniversitesi Müzik ve Sahne Sanatları Fakültesi Müzik Bölümü Mezuniyet Töreni Komisyonu’nun oluşumunu, işleyişini, görev ve sorumluluklarını, yetkilerini, kararlarının uygulanmasını ve takibini kapsar.</w:t>
      </w:r>
    </w:p>
    <w:p w:rsidR="00DA0B30" w:rsidRPr="00DA0B30" w:rsidRDefault="00DA0B30" w:rsidP="00DA0B30">
      <w:pPr>
        <w:spacing w:before="100" w:beforeAutospacing="1" w:after="100" w:afterAutospacing="1" w:line="240" w:lineRule="auto"/>
        <w:jc w:val="both"/>
        <w:outlineLvl w:val="2"/>
        <w:rPr>
          <w:rFonts w:eastAsia="Times New Roman" w:cstheme="minorHAnsi"/>
          <w:b/>
          <w:bCs/>
          <w:lang w:eastAsia="tr-TR"/>
        </w:rPr>
      </w:pPr>
      <w:r w:rsidRPr="00DA0B30">
        <w:rPr>
          <w:rFonts w:eastAsia="Times New Roman" w:cstheme="minorHAnsi"/>
          <w:b/>
          <w:bCs/>
          <w:lang w:eastAsia="tr-TR"/>
        </w:rPr>
        <w:t>TANIMLAR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A0B30">
        <w:rPr>
          <w:rFonts w:eastAsia="Times New Roman" w:cstheme="minorHAnsi"/>
          <w:b/>
          <w:bCs/>
          <w:lang w:eastAsia="tr-TR"/>
        </w:rPr>
        <w:t>Madde 3-</w:t>
      </w:r>
      <w:r w:rsidRPr="00DA0B30">
        <w:rPr>
          <w:rFonts w:eastAsia="Times New Roman" w:cstheme="minorHAnsi"/>
          <w:lang w:eastAsia="tr-TR"/>
        </w:rPr>
        <w:t xml:space="preserve"> Bu çalışma esaslarının uygulanmasında yer alan tanımlar aşağıdaki gibidir.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a) Mezuniyet Töreni Komisyonu:</w:t>
      </w:r>
      <w:r w:rsidRPr="00DA0B30">
        <w:rPr>
          <w:rFonts w:eastAsia="Times New Roman" w:cstheme="minorHAnsi"/>
          <w:lang w:eastAsia="tr-TR"/>
        </w:rPr>
        <w:t xml:space="preserve"> Pamukkale Üniversitesi Müzik ve Sahne Sanatları Fakültesi Müzik Bölümü’nde mezuniyet töreni çalışmalarının düzenlenmesi ve yürütülmesinden sorumlu komisyonu,</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b) Komisyon Başkanı:</w:t>
      </w:r>
      <w:r w:rsidRPr="00DA0B30">
        <w:rPr>
          <w:rFonts w:eastAsia="Times New Roman" w:cstheme="minorHAnsi"/>
          <w:lang w:eastAsia="tr-TR"/>
        </w:rPr>
        <w:t xml:space="preserve"> Pamukkale Üniversitesi Müzik ve Sahne Sanatları Fakültesi Mezuniyet Töreni Komisyonu başkanını,</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c) Sorumlu Yönetici:</w:t>
      </w:r>
      <w:r w:rsidRPr="00DA0B30">
        <w:rPr>
          <w:rFonts w:eastAsia="Times New Roman" w:cstheme="minorHAnsi"/>
          <w:lang w:eastAsia="tr-TR"/>
        </w:rPr>
        <w:t xml:space="preserve"> Pamukkale Üniversitesi Müzik ve Sahne Sanatları Fakültesi Müzik Bölüm Başkanını,</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ç) Komisyon Üyeleri:</w:t>
      </w:r>
      <w:r w:rsidRPr="00DA0B30">
        <w:rPr>
          <w:rFonts w:eastAsia="Times New Roman" w:cstheme="minorHAnsi"/>
          <w:lang w:eastAsia="tr-TR"/>
        </w:rPr>
        <w:t xml:space="preserve"> Pamukkale Üniversitesi Müzik ve Sahne Sanatları Fakültesi Mezuniyet Töreni Komisyonu üyelerini,</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d) Komisyon Raportörü:</w:t>
      </w:r>
      <w:r w:rsidRPr="00DA0B30">
        <w:rPr>
          <w:rFonts w:eastAsia="Times New Roman" w:cstheme="minorHAnsi"/>
          <w:lang w:eastAsia="tr-TR"/>
        </w:rPr>
        <w:t xml:space="preserve"> Pamukkale Üniversitesi Müzik ve Sahne Sanatları Fakültesi Mezuniyet Töreni Komisyonu </w:t>
      </w:r>
      <w:proofErr w:type="gramStart"/>
      <w:r w:rsidRPr="00DA0B30">
        <w:rPr>
          <w:rFonts w:eastAsia="Times New Roman" w:cstheme="minorHAnsi"/>
          <w:lang w:eastAsia="tr-TR"/>
        </w:rPr>
        <w:t>raportörünü</w:t>
      </w:r>
      <w:proofErr w:type="gramEnd"/>
      <w:r w:rsidRPr="00DA0B30">
        <w:rPr>
          <w:rFonts w:eastAsia="Times New Roman" w:cstheme="minorHAnsi"/>
          <w:lang w:eastAsia="tr-TR"/>
        </w:rPr>
        <w:t>,</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e) Lisans Eğitim Programı:</w:t>
      </w:r>
      <w:r w:rsidRPr="00DA0B30">
        <w:rPr>
          <w:rFonts w:eastAsia="Times New Roman" w:cstheme="minorHAnsi"/>
          <w:lang w:eastAsia="tr-TR"/>
        </w:rPr>
        <w:t xml:space="preserve"> Pamukkale Üniversitesi Müzik ve Sahne Sanatları Fakültesi Müzik Bölümü dört yıllık lisans eğitim programını,</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f) Bölüm Başkanlığı:</w:t>
      </w:r>
      <w:r w:rsidRPr="00DA0B30">
        <w:rPr>
          <w:rFonts w:eastAsia="Times New Roman" w:cstheme="minorHAnsi"/>
          <w:lang w:eastAsia="tr-TR"/>
        </w:rPr>
        <w:t xml:space="preserve"> Pamukkale Üniversitesi Müzik ve Sahne Sanatları Fakültesi Müzik Bölüm Başkanlığı’nı,</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g) Dekanlık:</w:t>
      </w:r>
      <w:r w:rsidRPr="00DA0B30">
        <w:rPr>
          <w:rFonts w:eastAsia="Times New Roman" w:cstheme="minorHAnsi"/>
          <w:lang w:eastAsia="tr-TR"/>
        </w:rPr>
        <w:t xml:space="preserve"> Pamukkale Üniversitesi Müzik ve Sahne Sanatları Fakültesi Dekanlığını ifade eder.</w:t>
      </w:r>
    </w:p>
    <w:p w:rsidR="00D64891" w:rsidRDefault="00D64891" w:rsidP="00DA0B30">
      <w:pPr>
        <w:spacing w:before="100" w:beforeAutospacing="1" w:after="100" w:afterAutospacing="1" w:line="240" w:lineRule="auto"/>
        <w:jc w:val="both"/>
        <w:outlineLvl w:val="0"/>
        <w:rPr>
          <w:rFonts w:eastAsia="Times New Roman" w:cstheme="minorHAnsi"/>
          <w:b/>
          <w:bCs/>
          <w:kern w:val="36"/>
          <w:lang w:eastAsia="tr-TR"/>
        </w:rPr>
      </w:pPr>
    </w:p>
    <w:p w:rsidR="00DA0B30" w:rsidRPr="00DA0B30" w:rsidRDefault="00DA0B30" w:rsidP="00D64891">
      <w:pPr>
        <w:spacing w:before="100" w:beforeAutospacing="1" w:after="100" w:afterAutospacing="1" w:line="240" w:lineRule="auto"/>
        <w:jc w:val="center"/>
        <w:outlineLvl w:val="0"/>
        <w:rPr>
          <w:rFonts w:eastAsia="Times New Roman" w:cstheme="minorHAnsi"/>
          <w:b/>
          <w:bCs/>
          <w:kern w:val="36"/>
          <w:lang w:eastAsia="tr-TR"/>
        </w:rPr>
      </w:pPr>
      <w:r w:rsidRPr="00DA0B30">
        <w:rPr>
          <w:rFonts w:eastAsia="Times New Roman" w:cstheme="minorHAnsi"/>
          <w:b/>
          <w:bCs/>
          <w:kern w:val="36"/>
          <w:lang w:eastAsia="tr-TR"/>
        </w:rPr>
        <w:lastRenderedPageBreak/>
        <w:t>İKİNCİ BÖLÜM</w:t>
      </w:r>
    </w:p>
    <w:p w:rsidR="00DA0B30" w:rsidRPr="00DA0B30" w:rsidRDefault="00DA0B30" w:rsidP="00D64891">
      <w:pPr>
        <w:spacing w:before="100" w:beforeAutospacing="1" w:after="100" w:afterAutospacing="1" w:line="240" w:lineRule="auto"/>
        <w:jc w:val="center"/>
        <w:outlineLvl w:val="1"/>
        <w:rPr>
          <w:rFonts w:eastAsia="Times New Roman" w:cstheme="minorHAnsi"/>
          <w:b/>
          <w:bCs/>
          <w:lang w:eastAsia="tr-TR"/>
        </w:rPr>
      </w:pPr>
      <w:r w:rsidRPr="00DA0B30">
        <w:rPr>
          <w:rFonts w:eastAsia="Times New Roman" w:cstheme="minorHAnsi"/>
          <w:b/>
          <w:bCs/>
          <w:lang w:eastAsia="tr-TR"/>
        </w:rPr>
        <w:t>(Komisyonun Oluşturulması ve İşleyişi, Görevler ve Sorumluluklar, Komisyon Kararlarının Uygulanması ve Takibi)</w:t>
      </w:r>
    </w:p>
    <w:p w:rsidR="00DA0B30" w:rsidRPr="00DA0B30" w:rsidRDefault="00DA0B30" w:rsidP="00DA0B30">
      <w:pPr>
        <w:spacing w:before="100" w:beforeAutospacing="1" w:after="100" w:afterAutospacing="1" w:line="240" w:lineRule="auto"/>
        <w:jc w:val="both"/>
        <w:outlineLvl w:val="1"/>
        <w:rPr>
          <w:rFonts w:eastAsia="Times New Roman" w:cstheme="minorHAnsi"/>
          <w:b/>
          <w:bCs/>
          <w:lang w:eastAsia="tr-TR"/>
        </w:rPr>
      </w:pPr>
      <w:r w:rsidRPr="00DA0B30">
        <w:rPr>
          <w:rFonts w:eastAsia="Times New Roman" w:cstheme="minorHAnsi"/>
          <w:b/>
          <w:bCs/>
          <w:lang w:eastAsia="tr-TR"/>
        </w:rPr>
        <w:t>KOMİSYONUN OLUŞTURULMASI VE İŞLEYİŞİ</w:t>
      </w:r>
    </w:p>
    <w:p w:rsidR="00DA0B30" w:rsidRPr="00DA0B30" w:rsidRDefault="00DA0B30" w:rsidP="00D64891">
      <w:pPr>
        <w:spacing w:before="100" w:beforeAutospacing="1" w:after="100" w:afterAutospacing="1" w:line="240" w:lineRule="auto"/>
        <w:jc w:val="both"/>
        <w:outlineLvl w:val="2"/>
        <w:rPr>
          <w:rFonts w:eastAsia="Times New Roman" w:cstheme="minorHAnsi"/>
          <w:lang w:eastAsia="tr-TR"/>
        </w:rPr>
      </w:pPr>
      <w:r w:rsidRPr="00DA0B30">
        <w:rPr>
          <w:rFonts w:eastAsia="Times New Roman" w:cstheme="minorHAnsi"/>
          <w:b/>
          <w:bCs/>
          <w:lang w:eastAsia="tr-TR"/>
        </w:rPr>
        <w:t>Madde 4-</w:t>
      </w:r>
      <w:r w:rsidR="00D64891">
        <w:rPr>
          <w:rFonts w:eastAsia="Times New Roman" w:cstheme="minorHAnsi"/>
          <w:b/>
          <w:bCs/>
          <w:lang w:eastAsia="tr-TR"/>
        </w:rPr>
        <w:t xml:space="preserve"> </w:t>
      </w:r>
      <w:r w:rsidRPr="00D64891">
        <w:rPr>
          <w:rFonts w:eastAsia="Times New Roman" w:cstheme="minorHAnsi"/>
          <w:b/>
          <w:lang w:eastAsia="tr-TR"/>
        </w:rPr>
        <w:t>(1)</w:t>
      </w:r>
      <w:r w:rsidRPr="00DA0B30">
        <w:rPr>
          <w:rFonts w:eastAsia="Times New Roman" w:cstheme="minorHAnsi"/>
          <w:lang w:eastAsia="tr-TR"/>
        </w:rPr>
        <w:t xml:space="preserve"> Komisyonun başkanlığı, Mezuniyet Töreni Komisyonu üyeleri arasından yapılacak seçimle belirlenen başkan tarafından yürütülür.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(2)</w:t>
      </w:r>
      <w:r w:rsidRPr="00DA0B30">
        <w:rPr>
          <w:rFonts w:eastAsia="Times New Roman" w:cstheme="minorHAnsi"/>
          <w:lang w:eastAsia="tr-TR"/>
        </w:rPr>
        <w:t xml:space="preserve"> Komisyon üyeleri Dekanlık tarafından belirlenen ve görevlendirilen üyelerden oluşur.</w:t>
      </w:r>
    </w:p>
    <w:p w:rsidR="00DA0B30" w:rsidRPr="00D64891" w:rsidRDefault="00DA0B30" w:rsidP="00DA0B30">
      <w:pPr>
        <w:spacing w:before="100" w:beforeAutospacing="1" w:after="100" w:afterAutospacing="1" w:line="240" w:lineRule="auto"/>
        <w:jc w:val="both"/>
        <w:rPr>
          <w:rFonts w:eastAsia="Times New Roman" w:cstheme="minorHAnsi"/>
          <w:b/>
          <w:lang w:eastAsia="tr-TR"/>
        </w:rPr>
      </w:pPr>
      <w:r w:rsidRPr="00D64891">
        <w:rPr>
          <w:rFonts w:eastAsia="Times New Roman" w:cstheme="minorHAnsi"/>
          <w:b/>
          <w:lang w:eastAsia="tr-TR"/>
        </w:rPr>
        <w:t xml:space="preserve">(3) </w:t>
      </w:r>
      <w:r w:rsidRPr="00DA0B30">
        <w:rPr>
          <w:rFonts w:eastAsia="Times New Roman" w:cstheme="minorHAnsi"/>
          <w:lang w:eastAsia="tr-TR"/>
        </w:rPr>
        <w:t xml:space="preserve">Komisyon üyelerinin görev süresi iki yıldır. Üyeler görev süreleri bitiminde Dekanlık tarafından </w:t>
      </w:r>
      <w:r w:rsidRPr="00D64891">
        <w:rPr>
          <w:rFonts w:eastAsia="Times New Roman" w:cstheme="minorHAnsi"/>
          <w:b/>
          <w:lang w:eastAsia="tr-TR"/>
        </w:rPr>
        <w:t>yeniden görevlendirilebilir.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(4)</w:t>
      </w:r>
      <w:r w:rsidRPr="00DA0B30">
        <w:rPr>
          <w:rFonts w:eastAsia="Times New Roman" w:cstheme="minorHAnsi"/>
          <w:lang w:eastAsia="tr-TR"/>
        </w:rPr>
        <w:t xml:space="preserve"> Komisyondan üye çıkması/çıkarılması veya komisyona yeni üye eklenmesine, komisyon başkanının önerisi ile Dekanlık tarafından karar verilir.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(5)</w:t>
      </w:r>
      <w:r w:rsidRPr="00DA0B30">
        <w:rPr>
          <w:rFonts w:eastAsia="Times New Roman" w:cstheme="minorHAnsi"/>
          <w:lang w:eastAsia="tr-TR"/>
        </w:rPr>
        <w:t xml:space="preserve"> Komisyon, bahar eğitim-öğretim dönemi içerisinde mezuniyet törenini planlamak amacıyla toplanır. Gerekli durumlarda başkanın çağrısı üzerine toplantı sıklığı değişebilir. Toplantıların gündem maddeleri, yeri, zamanı ve süresi başkan tarafından belirlenir. Toplantı gündemi ve takvimi komisyon üyelerine toplantı öncesinde </w:t>
      </w:r>
      <w:proofErr w:type="gramStart"/>
      <w:r w:rsidRPr="00DA0B30">
        <w:rPr>
          <w:rFonts w:eastAsia="Times New Roman" w:cstheme="minorHAnsi"/>
          <w:lang w:eastAsia="tr-TR"/>
        </w:rPr>
        <w:t>raportör</w:t>
      </w:r>
      <w:proofErr w:type="gramEnd"/>
      <w:r w:rsidRPr="00DA0B30">
        <w:rPr>
          <w:rFonts w:eastAsia="Times New Roman" w:cstheme="minorHAnsi"/>
          <w:lang w:eastAsia="tr-TR"/>
        </w:rPr>
        <w:t xml:space="preserve"> aracılığıyla bildirilir.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(6)</w:t>
      </w:r>
      <w:r w:rsidRPr="00DA0B30">
        <w:rPr>
          <w:rFonts w:eastAsia="Times New Roman" w:cstheme="minorHAnsi"/>
          <w:lang w:eastAsia="tr-TR"/>
        </w:rPr>
        <w:t xml:space="preserve"> Toplantı gündemine, toplantı öncesinde ve sırasında üyelerin teklifi üzerine komisyon kararıyla ek gündem maddesi eklenebilir.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(7)</w:t>
      </w:r>
      <w:r w:rsidRPr="00DA0B30">
        <w:rPr>
          <w:rFonts w:eastAsia="Times New Roman" w:cstheme="minorHAnsi"/>
          <w:lang w:eastAsia="tr-TR"/>
        </w:rPr>
        <w:t xml:space="preserve"> Komisyon salt çoğunlukla toplanır ve kararlar toplantıya katılan üyelerin oy çokluğuyla alınır. Çekimser oy kullanılamaz. Alınan kararlar toplantı tutanağına kaydedilir, komisyon başkanı ve üyeler tarafından imzalanır.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(8)</w:t>
      </w:r>
      <w:r w:rsidRPr="00DA0B30">
        <w:rPr>
          <w:rFonts w:eastAsia="Times New Roman" w:cstheme="minorHAnsi"/>
          <w:lang w:eastAsia="tr-TR"/>
        </w:rPr>
        <w:t xml:space="preserve"> Mazeret bildirmeksizin bir dönemde en az üç komisyon toplantısına katılmayan üyeler Dekanlığa bildirilir.</w:t>
      </w:r>
    </w:p>
    <w:p w:rsidR="00DA0B30" w:rsidRPr="00DA0B30" w:rsidRDefault="00DA0B30" w:rsidP="00DA0B30">
      <w:pPr>
        <w:spacing w:before="100" w:beforeAutospacing="1" w:after="100" w:afterAutospacing="1" w:line="240" w:lineRule="auto"/>
        <w:jc w:val="both"/>
        <w:outlineLvl w:val="0"/>
        <w:rPr>
          <w:rFonts w:eastAsia="Times New Roman" w:cstheme="minorHAnsi"/>
          <w:b/>
          <w:bCs/>
          <w:kern w:val="36"/>
          <w:lang w:eastAsia="tr-TR"/>
        </w:rPr>
      </w:pPr>
      <w:r w:rsidRPr="00DA0B30">
        <w:rPr>
          <w:rFonts w:eastAsia="Times New Roman" w:cstheme="minorHAnsi"/>
          <w:b/>
          <w:bCs/>
          <w:kern w:val="36"/>
          <w:lang w:eastAsia="tr-TR"/>
        </w:rPr>
        <w:t>GÖREVLER VE SORUMLULUKLAR</w:t>
      </w:r>
    </w:p>
    <w:p w:rsidR="00DA0B30" w:rsidRPr="00DA0B30" w:rsidRDefault="00DA0B30" w:rsidP="00DA0B30">
      <w:pPr>
        <w:spacing w:before="100" w:beforeAutospacing="1" w:after="100" w:afterAutospacing="1" w:line="240" w:lineRule="auto"/>
        <w:jc w:val="both"/>
        <w:outlineLvl w:val="1"/>
        <w:rPr>
          <w:rFonts w:eastAsia="Times New Roman" w:cstheme="minorHAnsi"/>
          <w:b/>
          <w:bCs/>
          <w:lang w:eastAsia="tr-TR"/>
        </w:rPr>
      </w:pPr>
      <w:r w:rsidRPr="00DA0B30">
        <w:rPr>
          <w:rFonts w:eastAsia="Times New Roman" w:cstheme="minorHAnsi"/>
          <w:b/>
          <w:bCs/>
          <w:lang w:eastAsia="tr-TR"/>
        </w:rPr>
        <w:t>Madde 5- (1) Komisyonun genel görev ve sorumlulukları aşağıdaki gibidir.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a)</w:t>
      </w:r>
      <w:r w:rsidR="00D64891">
        <w:rPr>
          <w:rFonts w:eastAsia="Times New Roman" w:cstheme="minorHAnsi"/>
          <w:lang w:eastAsia="tr-TR"/>
        </w:rPr>
        <w:t xml:space="preserve"> Tören P</w:t>
      </w:r>
      <w:r w:rsidRPr="00DA0B30">
        <w:rPr>
          <w:rFonts w:eastAsia="Times New Roman" w:cstheme="minorHAnsi"/>
          <w:lang w:eastAsia="tr-TR"/>
        </w:rPr>
        <w:t>rogramı Mezuniyet Töreni Komisyonu tarafından hazırlanır ve yürütülür.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b)</w:t>
      </w:r>
      <w:r w:rsidRPr="00DA0B30">
        <w:rPr>
          <w:rFonts w:eastAsia="Times New Roman" w:cstheme="minorHAnsi"/>
          <w:lang w:eastAsia="tr-TR"/>
        </w:rPr>
        <w:t xml:space="preserve"> Mezuniyet Töreni Komisyonu kendi içinde görev dağılımı yapar.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c)</w:t>
      </w:r>
      <w:r w:rsidRPr="00DA0B30">
        <w:rPr>
          <w:rFonts w:eastAsia="Times New Roman" w:cstheme="minorHAnsi"/>
          <w:lang w:eastAsia="tr-TR"/>
        </w:rPr>
        <w:t xml:space="preserve"> Mezunlara program, prova ve tören için saat ve yer bilgisi bildirilir. Törende kullanılacak müzikler, </w:t>
      </w:r>
      <w:proofErr w:type="gramStart"/>
      <w:r w:rsidRPr="00DA0B30">
        <w:rPr>
          <w:rFonts w:eastAsia="Times New Roman" w:cstheme="minorHAnsi"/>
          <w:lang w:eastAsia="tr-TR"/>
        </w:rPr>
        <w:t>plaket</w:t>
      </w:r>
      <w:proofErr w:type="gramEnd"/>
      <w:r w:rsidRPr="00DA0B30">
        <w:rPr>
          <w:rFonts w:eastAsia="Times New Roman" w:cstheme="minorHAnsi"/>
          <w:lang w:eastAsia="tr-TR"/>
        </w:rPr>
        <w:t xml:space="preserve"> verilecek kişiler belirlenir ve plaketler hazırlatılır.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d)</w:t>
      </w:r>
      <w:r w:rsidRPr="00DA0B30">
        <w:rPr>
          <w:rFonts w:eastAsia="Times New Roman" w:cstheme="minorHAnsi"/>
          <w:lang w:eastAsia="tr-TR"/>
        </w:rPr>
        <w:t xml:space="preserve"> Davetiye gönderilecek protokol ve kişiler, Basın ve Halkla İlişkiler Müdürlüğü ile iletişim kurularak belirlenir.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e)</w:t>
      </w:r>
      <w:r w:rsidRPr="00DA0B30">
        <w:rPr>
          <w:rFonts w:eastAsia="Times New Roman" w:cstheme="minorHAnsi"/>
          <w:lang w:eastAsia="tr-TR"/>
        </w:rPr>
        <w:t xml:space="preserve"> Tören sırasında yapılacak sosyal ve sanatsal etkinlikler için ilgili birimlerle yazışmalar yapılır.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f)</w:t>
      </w:r>
      <w:r w:rsidRPr="00DA0B30">
        <w:rPr>
          <w:rFonts w:eastAsia="Times New Roman" w:cstheme="minorHAnsi"/>
          <w:lang w:eastAsia="tr-TR"/>
        </w:rPr>
        <w:t xml:space="preserve"> Törende görev almak üzere gönüllü öğrenciler belirlenir.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lastRenderedPageBreak/>
        <w:t>g)</w:t>
      </w:r>
      <w:r w:rsidRPr="00DA0B30">
        <w:rPr>
          <w:rFonts w:eastAsia="Times New Roman" w:cstheme="minorHAnsi"/>
          <w:lang w:eastAsia="tr-TR"/>
        </w:rPr>
        <w:t xml:space="preserve"> Törende sembolik mezuniyet belgeleri ile teşekkür belgelerini sunacak kişiler belirlenir.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h)</w:t>
      </w:r>
      <w:r w:rsidRPr="00DA0B30">
        <w:rPr>
          <w:rFonts w:eastAsia="Times New Roman" w:cstheme="minorHAnsi"/>
          <w:lang w:eastAsia="tr-TR"/>
        </w:rPr>
        <w:t xml:space="preserve"> Törende verilecek çiçek, </w:t>
      </w:r>
      <w:proofErr w:type="gramStart"/>
      <w:r w:rsidRPr="00DA0B30">
        <w:rPr>
          <w:rFonts w:eastAsia="Times New Roman" w:cstheme="minorHAnsi"/>
          <w:lang w:eastAsia="tr-TR"/>
        </w:rPr>
        <w:t>plaket</w:t>
      </w:r>
      <w:proofErr w:type="gramEnd"/>
      <w:r w:rsidRPr="00DA0B30">
        <w:rPr>
          <w:rFonts w:eastAsia="Times New Roman" w:cstheme="minorHAnsi"/>
          <w:lang w:eastAsia="tr-TR"/>
        </w:rPr>
        <w:t xml:space="preserve"> ve hediyeler organize edilir.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ı)</w:t>
      </w:r>
      <w:r w:rsidRPr="00DA0B30">
        <w:rPr>
          <w:rFonts w:eastAsia="Times New Roman" w:cstheme="minorHAnsi"/>
          <w:lang w:eastAsia="tr-TR"/>
        </w:rPr>
        <w:t xml:space="preserve"> Tören başlamadan önce mezun olacak öğrencilerin listesi komisyon üyeleri tarafından kontrol edilir ve tören akış programına göre program yürütülür.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i)</w:t>
      </w:r>
      <w:r w:rsidRPr="00DA0B30">
        <w:rPr>
          <w:rFonts w:eastAsia="Times New Roman" w:cstheme="minorHAnsi"/>
          <w:lang w:eastAsia="tr-TR"/>
        </w:rPr>
        <w:t xml:space="preserve"> Törende kullanılacak İstiklal Marşı, sahne geçiş müzikleri ve diğer müzik içerikleri salon görevlilerine hazırlatılır.</w:t>
      </w:r>
    </w:p>
    <w:p w:rsidR="00DA0B30" w:rsidRPr="00DA0B30" w:rsidRDefault="00DA0B30" w:rsidP="00DA0B30">
      <w:pPr>
        <w:spacing w:before="100" w:beforeAutospacing="1" w:after="100" w:afterAutospacing="1" w:line="240" w:lineRule="auto"/>
        <w:jc w:val="both"/>
        <w:outlineLvl w:val="1"/>
        <w:rPr>
          <w:rFonts w:eastAsia="Times New Roman" w:cstheme="minorHAnsi"/>
          <w:b/>
          <w:bCs/>
          <w:lang w:eastAsia="tr-TR"/>
        </w:rPr>
      </w:pPr>
      <w:r w:rsidRPr="00DA0B30">
        <w:rPr>
          <w:rFonts w:eastAsia="Times New Roman" w:cstheme="minorHAnsi"/>
          <w:b/>
          <w:bCs/>
          <w:lang w:eastAsia="tr-TR"/>
        </w:rPr>
        <w:t>Madde 5- (2) Fakülte yönetiminin görev ve sorumlulukları aşağıdaki gibidir.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a)</w:t>
      </w:r>
      <w:r w:rsidRPr="00DA0B30">
        <w:rPr>
          <w:rFonts w:eastAsia="Times New Roman" w:cstheme="minorHAnsi"/>
          <w:lang w:eastAsia="tr-TR"/>
        </w:rPr>
        <w:t xml:space="preserve"> Fakülte yönetimi tarafından mezuniyet töreninin tarihi ve yeri belirlenir; gerekli izinler alınarak ilgili yazışmalar yapılır.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b)</w:t>
      </w:r>
      <w:r w:rsidRPr="00DA0B30">
        <w:rPr>
          <w:rFonts w:eastAsia="Times New Roman" w:cstheme="minorHAnsi"/>
          <w:lang w:eastAsia="tr-TR"/>
        </w:rPr>
        <w:t xml:space="preserve"> Davetiye gönderilecek protokol ve kişiler, Basın ve Halkla İlişkiler Müdürlüğü ile iletişim kurularak belirlenir.</w:t>
      </w:r>
    </w:p>
    <w:p w:rsidR="00DA0B30" w:rsidRPr="00DA0B30" w:rsidRDefault="00DA0B30" w:rsidP="00DA0B30">
      <w:pPr>
        <w:spacing w:before="100" w:beforeAutospacing="1" w:after="100" w:afterAutospacing="1" w:line="240" w:lineRule="auto"/>
        <w:jc w:val="both"/>
        <w:outlineLvl w:val="1"/>
        <w:rPr>
          <w:rFonts w:eastAsia="Times New Roman" w:cstheme="minorHAnsi"/>
          <w:b/>
          <w:bCs/>
          <w:lang w:eastAsia="tr-TR"/>
        </w:rPr>
      </w:pPr>
      <w:r w:rsidRPr="00DA0B30">
        <w:rPr>
          <w:rFonts w:eastAsia="Times New Roman" w:cstheme="minorHAnsi"/>
          <w:b/>
          <w:bCs/>
          <w:lang w:eastAsia="tr-TR"/>
        </w:rPr>
        <w:t>Madde 5- (3) İdari personelin görev ve sorumlulukları aşağıdaki gibidir.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a)</w:t>
      </w:r>
      <w:r w:rsidRPr="00DA0B30">
        <w:rPr>
          <w:rFonts w:eastAsia="Times New Roman" w:cstheme="minorHAnsi"/>
          <w:lang w:eastAsia="tr-TR"/>
        </w:rPr>
        <w:t xml:space="preserve"> Mezunların listesi öğrenci işleri tarafından belirlenir ve Mezuniyet Töreni Komisyonu’na iletilir.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b)</w:t>
      </w:r>
      <w:r w:rsidRPr="00DA0B30">
        <w:rPr>
          <w:rFonts w:eastAsia="Times New Roman" w:cstheme="minorHAnsi"/>
          <w:lang w:eastAsia="tr-TR"/>
        </w:rPr>
        <w:t xml:space="preserve"> Rektörlük, Bilgi İşlem Daire Başkanlığı ile Basın ve Halkla İlişkiler Müdürlüğüne bilgi verilerek üniversite web sayfasında yayımlanması ve e-posta yoluyla üniversite genelinde duyuru yapılması sağlanır.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c)</w:t>
      </w:r>
      <w:r w:rsidRPr="00DA0B30">
        <w:rPr>
          <w:rFonts w:eastAsia="Times New Roman" w:cstheme="minorHAnsi"/>
          <w:lang w:eastAsia="tr-TR"/>
        </w:rPr>
        <w:t xml:space="preserve"> Komisyon tarafından bildirilen sayıda davetiye bastırılır ve dağıtılır.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d)</w:t>
      </w:r>
      <w:r w:rsidRPr="00DA0B30">
        <w:rPr>
          <w:rFonts w:eastAsia="Times New Roman" w:cstheme="minorHAnsi"/>
          <w:lang w:eastAsia="tr-TR"/>
        </w:rPr>
        <w:t xml:space="preserve"> Tören günü protokolün, öğretim elemanlarının, mezunların ve görevlilerin salondaki yerleri belirlenir.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e)</w:t>
      </w:r>
      <w:r w:rsidRPr="00DA0B30">
        <w:rPr>
          <w:rFonts w:eastAsia="Times New Roman" w:cstheme="minorHAnsi"/>
          <w:lang w:eastAsia="tr-TR"/>
        </w:rPr>
        <w:t xml:space="preserve"> Cüppe ve keplerin teslim ve iade işlemlerinin takibi için görevli öğrenci işleri personeli Laboratuvar/Ortak Kullanılan Malzeme Formu (Yİ.SF.45) kullanır.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f)</w:t>
      </w:r>
      <w:r w:rsidRPr="00DA0B30">
        <w:rPr>
          <w:rFonts w:eastAsia="Times New Roman" w:cstheme="minorHAnsi"/>
          <w:lang w:eastAsia="tr-TR"/>
        </w:rPr>
        <w:t xml:space="preserve"> Rektörlük SKS Daire Başkanlığı tarafından hazırlanan sembolik mezuniyet belgeleri teslim alınır ve kurdele ile bağlanır.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g)</w:t>
      </w:r>
      <w:r w:rsidRPr="00DA0B30">
        <w:rPr>
          <w:rFonts w:eastAsia="Times New Roman" w:cstheme="minorHAnsi"/>
          <w:lang w:eastAsia="tr-TR"/>
        </w:rPr>
        <w:t xml:space="preserve"> Törende kullanılacak mezun kütüğü, çiçek, hediye ve gerekli diğer malzemelerin tören alanına ulaştırılması sağlanır.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h)</w:t>
      </w:r>
      <w:r w:rsidRPr="00DA0B30">
        <w:rPr>
          <w:rFonts w:eastAsia="Times New Roman" w:cstheme="minorHAnsi"/>
          <w:lang w:eastAsia="tr-TR"/>
        </w:rPr>
        <w:t xml:space="preserve"> Törende kullanılacak İstiklal Marşı ve diğer müzik içerikleri salon görevlilerine hazırlatılır.</w:t>
      </w:r>
    </w:p>
    <w:p w:rsidR="00DA0B30" w:rsidRPr="00DA0B30" w:rsidRDefault="00DA0B30" w:rsidP="00DA0B30">
      <w:pPr>
        <w:spacing w:before="100" w:beforeAutospacing="1" w:after="100" w:afterAutospacing="1" w:line="240" w:lineRule="auto"/>
        <w:jc w:val="both"/>
        <w:outlineLvl w:val="1"/>
        <w:rPr>
          <w:rFonts w:eastAsia="Times New Roman" w:cstheme="minorHAnsi"/>
          <w:b/>
          <w:bCs/>
          <w:lang w:eastAsia="tr-TR"/>
        </w:rPr>
      </w:pPr>
      <w:r w:rsidRPr="00DA0B30">
        <w:rPr>
          <w:rFonts w:eastAsia="Times New Roman" w:cstheme="minorHAnsi"/>
          <w:b/>
          <w:bCs/>
          <w:lang w:eastAsia="tr-TR"/>
        </w:rPr>
        <w:t xml:space="preserve">Madde 5- (4) Komisyon </w:t>
      </w:r>
      <w:proofErr w:type="gramStart"/>
      <w:r w:rsidRPr="00DA0B30">
        <w:rPr>
          <w:rFonts w:eastAsia="Times New Roman" w:cstheme="minorHAnsi"/>
          <w:b/>
          <w:bCs/>
          <w:lang w:eastAsia="tr-TR"/>
        </w:rPr>
        <w:t>raportörünün</w:t>
      </w:r>
      <w:proofErr w:type="gramEnd"/>
      <w:r w:rsidRPr="00DA0B30">
        <w:rPr>
          <w:rFonts w:eastAsia="Times New Roman" w:cstheme="minorHAnsi"/>
          <w:b/>
          <w:bCs/>
          <w:lang w:eastAsia="tr-TR"/>
        </w:rPr>
        <w:t xml:space="preserve"> görev ve sorumlulukları aşağıdaki gibidir.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a)</w:t>
      </w:r>
      <w:r w:rsidRPr="00DA0B30">
        <w:rPr>
          <w:rFonts w:eastAsia="Times New Roman" w:cstheme="minorHAnsi"/>
          <w:lang w:eastAsia="tr-TR"/>
        </w:rPr>
        <w:t xml:space="preserve"> Komisyon </w:t>
      </w:r>
      <w:proofErr w:type="gramStart"/>
      <w:r w:rsidRPr="00DA0B30">
        <w:rPr>
          <w:rFonts w:eastAsia="Times New Roman" w:cstheme="minorHAnsi"/>
          <w:lang w:eastAsia="tr-TR"/>
        </w:rPr>
        <w:t>raportörü</w:t>
      </w:r>
      <w:proofErr w:type="gramEnd"/>
      <w:r w:rsidRPr="00DA0B30">
        <w:rPr>
          <w:rFonts w:eastAsia="Times New Roman" w:cstheme="minorHAnsi"/>
          <w:lang w:eastAsia="tr-TR"/>
        </w:rPr>
        <w:t>, komisyon tarafından seçilen öğretim elemanı</w:t>
      </w:r>
      <w:r w:rsidR="00D64891">
        <w:rPr>
          <w:rFonts w:eastAsia="Times New Roman" w:cstheme="minorHAnsi"/>
          <w:lang w:eastAsia="tr-TR"/>
        </w:rPr>
        <w:t>,</w:t>
      </w:r>
      <w:r w:rsidRPr="00DA0B30">
        <w:rPr>
          <w:rFonts w:eastAsia="Times New Roman" w:cstheme="minorHAnsi"/>
          <w:lang w:eastAsia="tr-TR"/>
        </w:rPr>
        <w:t xml:space="preserve"> araştırma görevlileri</w:t>
      </w:r>
      <w:r w:rsidR="00D64891">
        <w:rPr>
          <w:rFonts w:eastAsia="Times New Roman" w:cstheme="minorHAnsi"/>
          <w:lang w:eastAsia="tr-TR"/>
        </w:rPr>
        <w:t xml:space="preserve"> veya ilgili görevlilerden</w:t>
      </w:r>
      <w:r w:rsidRPr="00DA0B30">
        <w:rPr>
          <w:rFonts w:eastAsia="Times New Roman" w:cstheme="minorHAnsi"/>
          <w:lang w:eastAsia="tr-TR"/>
        </w:rPr>
        <w:t xml:space="preserve"> oluşur.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b)</w:t>
      </w:r>
      <w:r w:rsidRPr="00DA0B30">
        <w:rPr>
          <w:rFonts w:eastAsia="Times New Roman" w:cstheme="minorHAnsi"/>
          <w:lang w:eastAsia="tr-TR"/>
        </w:rPr>
        <w:t xml:space="preserve"> Komisyon başkanı tarafından belirlenen toplantı gündemini ve toplantı tarihini komisyon üyelerine bildirir.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c)</w:t>
      </w:r>
      <w:r w:rsidRPr="00DA0B30">
        <w:rPr>
          <w:rFonts w:eastAsia="Times New Roman" w:cstheme="minorHAnsi"/>
          <w:lang w:eastAsia="tr-TR"/>
        </w:rPr>
        <w:t xml:space="preserve"> Toplantı tutanağını hazırlar ve komisyon üyelerinin imzalamasını sağlar.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lastRenderedPageBreak/>
        <w:t>d)</w:t>
      </w:r>
      <w:r w:rsidRPr="00DA0B30">
        <w:rPr>
          <w:rFonts w:eastAsia="Times New Roman" w:cstheme="minorHAnsi"/>
          <w:lang w:eastAsia="tr-TR"/>
        </w:rPr>
        <w:t xml:space="preserve"> Toplantı sırasında alınan kararları raporlar, komisyon başkanına ve üyelere sunar, raporun imzalanmasını sağlar.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e)</w:t>
      </w:r>
      <w:r w:rsidRPr="00DA0B30">
        <w:rPr>
          <w:rFonts w:eastAsia="Times New Roman" w:cstheme="minorHAnsi"/>
          <w:lang w:eastAsia="tr-TR"/>
        </w:rPr>
        <w:t xml:space="preserve"> Komisyonun toplantı tutanaklarını, raporlarını ve ilgili bütün dokümanları dosyalayıp arşivler.</w:t>
      </w:r>
    </w:p>
    <w:p w:rsidR="00DA0B30" w:rsidRPr="00DA0B30" w:rsidRDefault="00DA0B30" w:rsidP="00DA0B30">
      <w:pPr>
        <w:spacing w:before="100" w:beforeAutospacing="1" w:after="100" w:afterAutospacing="1" w:line="240" w:lineRule="auto"/>
        <w:jc w:val="both"/>
        <w:outlineLvl w:val="0"/>
        <w:rPr>
          <w:rFonts w:eastAsia="Times New Roman" w:cstheme="minorHAnsi"/>
          <w:b/>
          <w:bCs/>
          <w:kern w:val="36"/>
          <w:lang w:eastAsia="tr-TR"/>
        </w:rPr>
      </w:pPr>
      <w:r w:rsidRPr="00DA0B30">
        <w:rPr>
          <w:rFonts w:eastAsia="Times New Roman" w:cstheme="minorHAnsi"/>
          <w:b/>
          <w:bCs/>
          <w:kern w:val="36"/>
          <w:lang w:eastAsia="tr-TR"/>
        </w:rPr>
        <w:t>KOMİSYON KARARLARININ UYGULANMASI VE TAKİBİ</w:t>
      </w:r>
    </w:p>
    <w:p w:rsidR="00DA0B30" w:rsidRPr="00DA0B30" w:rsidRDefault="00DA0B30" w:rsidP="00D64891">
      <w:pPr>
        <w:spacing w:before="100" w:beforeAutospacing="1" w:after="100" w:afterAutospacing="1" w:line="240" w:lineRule="auto"/>
        <w:jc w:val="both"/>
        <w:outlineLvl w:val="1"/>
        <w:rPr>
          <w:rFonts w:eastAsia="Times New Roman" w:cstheme="minorHAnsi"/>
          <w:lang w:eastAsia="tr-TR"/>
        </w:rPr>
      </w:pPr>
      <w:r w:rsidRPr="00DA0B30">
        <w:rPr>
          <w:rFonts w:eastAsia="Times New Roman" w:cstheme="minorHAnsi"/>
          <w:b/>
          <w:bCs/>
          <w:lang w:eastAsia="tr-TR"/>
        </w:rPr>
        <w:t>Madde 6-</w:t>
      </w:r>
      <w:r w:rsidR="00D64891">
        <w:rPr>
          <w:rFonts w:eastAsia="Times New Roman" w:cstheme="minorHAnsi"/>
          <w:b/>
          <w:bCs/>
          <w:lang w:eastAsia="tr-TR"/>
        </w:rPr>
        <w:t xml:space="preserve"> </w:t>
      </w:r>
      <w:r w:rsidRPr="00D64891">
        <w:rPr>
          <w:rFonts w:eastAsia="Times New Roman" w:cstheme="minorHAnsi"/>
          <w:b/>
          <w:lang w:eastAsia="tr-TR"/>
        </w:rPr>
        <w:t>(1)</w:t>
      </w:r>
      <w:r w:rsidRPr="00DA0B30">
        <w:rPr>
          <w:rFonts w:eastAsia="Times New Roman" w:cstheme="minorHAnsi"/>
          <w:lang w:eastAsia="tr-TR"/>
        </w:rPr>
        <w:t xml:space="preserve"> Mezuniyet Töreni Komisyonu komisyon başkanı tarafından temsil edilir.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(2)</w:t>
      </w:r>
      <w:r w:rsidRPr="00DA0B30">
        <w:rPr>
          <w:rFonts w:eastAsia="Times New Roman" w:cstheme="minorHAnsi"/>
          <w:lang w:eastAsia="tr-TR"/>
        </w:rPr>
        <w:t xml:space="preserve"> Alınan kararların uygulanmasından ve kararların takibinden sorumlu komisyon üyeleri komisyon başkanı tarafından belirlenir. İlgili komisyon üyeleri kendilerine verilen görevler doğrultusunda alınan kararları uygular ve takibini yapar.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(3)</w:t>
      </w:r>
      <w:r w:rsidRPr="00DA0B30">
        <w:rPr>
          <w:rFonts w:eastAsia="Times New Roman" w:cstheme="minorHAnsi"/>
          <w:lang w:eastAsia="tr-TR"/>
        </w:rPr>
        <w:t xml:space="preserve"> Mezuniyet Töreni Komisyonunun aldığı kararlar Dekanlığa, farklı komisyonlara ve birimlere bildirilecekse, ilgili çalışmalar komisyon başkanının imzası ile ilgili kişi ve birimlere iletilir. Komisyon adına yapılacak yazışmalar komisyon başkanının imzasıyla yürütülür.</w:t>
      </w:r>
    </w:p>
    <w:p w:rsidR="00DA0B30" w:rsidRPr="00DA0B30" w:rsidRDefault="00DA0B30" w:rsidP="00DA0B30">
      <w:pPr>
        <w:spacing w:before="100" w:beforeAutospacing="1" w:after="100" w:afterAutospacing="1" w:line="240" w:lineRule="auto"/>
        <w:jc w:val="both"/>
        <w:rPr>
          <w:rFonts w:eastAsia="Times New Roman" w:cstheme="minorHAnsi"/>
          <w:lang w:eastAsia="tr-TR"/>
        </w:rPr>
      </w:pPr>
      <w:r w:rsidRPr="00D64891">
        <w:rPr>
          <w:rFonts w:eastAsia="Times New Roman" w:cstheme="minorHAnsi"/>
          <w:b/>
          <w:lang w:eastAsia="tr-TR"/>
        </w:rPr>
        <w:t>(4)</w:t>
      </w:r>
      <w:r w:rsidRPr="00DA0B30">
        <w:rPr>
          <w:rFonts w:eastAsia="Times New Roman" w:cstheme="minorHAnsi"/>
          <w:lang w:eastAsia="tr-TR"/>
        </w:rPr>
        <w:t xml:space="preserve"> Mezuniyet Töreni ile ilgili çalışmaların ve komisyon kararlarının genel takibi komisyon başkanı, Bölüm Başkanı ve Dekanlık tarafından yapılır.</w:t>
      </w:r>
    </w:p>
    <w:p w:rsidR="00DA0B30" w:rsidRPr="00DA0B30" w:rsidRDefault="00DA0B30" w:rsidP="00D64891">
      <w:pPr>
        <w:spacing w:before="100" w:beforeAutospacing="1" w:after="100" w:afterAutospacing="1" w:line="240" w:lineRule="auto"/>
        <w:jc w:val="center"/>
        <w:outlineLvl w:val="0"/>
        <w:rPr>
          <w:rFonts w:eastAsia="Times New Roman" w:cstheme="minorHAnsi"/>
          <w:b/>
          <w:bCs/>
          <w:kern w:val="36"/>
          <w:lang w:eastAsia="tr-TR"/>
        </w:rPr>
      </w:pPr>
      <w:r w:rsidRPr="00DA0B30">
        <w:rPr>
          <w:rFonts w:eastAsia="Times New Roman" w:cstheme="minorHAnsi"/>
          <w:b/>
          <w:bCs/>
          <w:kern w:val="36"/>
          <w:lang w:eastAsia="tr-TR"/>
        </w:rPr>
        <w:t>ÜÇÜNCÜ BÖLÜM</w:t>
      </w:r>
    </w:p>
    <w:p w:rsidR="00DA0B30" w:rsidRPr="00DA0B30" w:rsidRDefault="00DA0B30" w:rsidP="00D64891">
      <w:pPr>
        <w:spacing w:before="100" w:beforeAutospacing="1" w:after="100" w:afterAutospacing="1" w:line="240" w:lineRule="auto"/>
        <w:jc w:val="center"/>
        <w:outlineLvl w:val="1"/>
        <w:rPr>
          <w:rFonts w:eastAsia="Times New Roman" w:cstheme="minorHAnsi"/>
          <w:b/>
          <w:bCs/>
          <w:lang w:eastAsia="tr-TR"/>
        </w:rPr>
      </w:pPr>
      <w:r w:rsidRPr="00DA0B30">
        <w:rPr>
          <w:rFonts w:eastAsia="Times New Roman" w:cstheme="minorHAnsi"/>
          <w:b/>
          <w:bCs/>
          <w:lang w:eastAsia="tr-TR"/>
        </w:rPr>
        <w:t>(Son Hükümler)</w:t>
      </w:r>
    </w:p>
    <w:p w:rsidR="00DA0B30" w:rsidRPr="00DA0B30" w:rsidRDefault="00DA0B30" w:rsidP="00D64891">
      <w:pPr>
        <w:spacing w:before="100" w:beforeAutospacing="1" w:after="100" w:afterAutospacing="1" w:line="240" w:lineRule="auto"/>
        <w:jc w:val="both"/>
        <w:outlineLvl w:val="2"/>
        <w:rPr>
          <w:rFonts w:eastAsia="Times New Roman" w:cstheme="minorHAnsi"/>
          <w:lang w:eastAsia="tr-TR"/>
        </w:rPr>
      </w:pPr>
      <w:r w:rsidRPr="00DA0B30">
        <w:rPr>
          <w:rFonts w:eastAsia="Times New Roman" w:cstheme="minorHAnsi"/>
          <w:b/>
          <w:bCs/>
          <w:lang w:eastAsia="tr-TR"/>
        </w:rPr>
        <w:t>Yürürlük</w:t>
      </w:r>
      <w:r w:rsidR="00D64891">
        <w:rPr>
          <w:rFonts w:eastAsia="Times New Roman" w:cstheme="minorHAnsi"/>
          <w:b/>
          <w:bCs/>
          <w:lang w:eastAsia="tr-TR"/>
        </w:rPr>
        <w:t xml:space="preserve"> </w:t>
      </w:r>
      <w:r w:rsidRPr="00DA0B30">
        <w:rPr>
          <w:rFonts w:eastAsia="Times New Roman" w:cstheme="minorHAnsi"/>
          <w:b/>
          <w:bCs/>
          <w:lang w:eastAsia="tr-TR"/>
        </w:rPr>
        <w:t>MADDE 7-</w:t>
      </w:r>
      <w:r w:rsidRPr="00DA0B30">
        <w:rPr>
          <w:rFonts w:eastAsia="Times New Roman" w:cstheme="minorHAnsi"/>
          <w:lang w:eastAsia="tr-TR"/>
        </w:rPr>
        <w:t xml:space="preserve"> Bu çalışma esasları Fakülte Kurulu tarafından onaylandığı tarihten itibaren yürürlüğe girer.</w:t>
      </w:r>
    </w:p>
    <w:p w:rsidR="00DA0B30" w:rsidRPr="00DA0B30" w:rsidRDefault="00DA0B30" w:rsidP="00D64891">
      <w:pPr>
        <w:spacing w:before="100" w:beforeAutospacing="1" w:after="100" w:afterAutospacing="1" w:line="240" w:lineRule="auto"/>
        <w:jc w:val="both"/>
        <w:outlineLvl w:val="2"/>
        <w:rPr>
          <w:rFonts w:eastAsia="Times New Roman" w:cstheme="minorHAnsi"/>
          <w:lang w:eastAsia="tr-TR"/>
        </w:rPr>
      </w:pPr>
      <w:r w:rsidRPr="00DA0B30">
        <w:rPr>
          <w:rFonts w:eastAsia="Times New Roman" w:cstheme="minorHAnsi"/>
          <w:b/>
          <w:bCs/>
          <w:lang w:eastAsia="tr-TR"/>
        </w:rPr>
        <w:t>Yürütme</w:t>
      </w:r>
      <w:r w:rsidR="00D64891">
        <w:rPr>
          <w:rFonts w:eastAsia="Times New Roman" w:cstheme="minorHAnsi"/>
          <w:b/>
          <w:bCs/>
          <w:lang w:eastAsia="tr-TR"/>
        </w:rPr>
        <w:t xml:space="preserve"> </w:t>
      </w:r>
      <w:bookmarkStart w:id="0" w:name="_GoBack"/>
      <w:bookmarkEnd w:id="0"/>
      <w:r w:rsidRPr="00DA0B30">
        <w:rPr>
          <w:rFonts w:eastAsia="Times New Roman" w:cstheme="minorHAnsi"/>
          <w:b/>
          <w:bCs/>
          <w:lang w:eastAsia="tr-TR"/>
        </w:rPr>
        <w:t>MADDE 8-</w:t>
      </w:r>
      <w:r w:rsidRPr="00DA0B30">
        <w:rPr>
          <w:rFonts w:eastAsia="Times New Roman" w:cstheme="minorHAnsi"/>
          <w:lang w:eastAsia="tr-TR"/>
        </w:rPr>
        <w:t xml:space="preserve"> Bu çalışma esasları hükümlerini Mezuniyet Töreni Komisyonu Başkanı yürütür.</w:t>
      </w:r>
    </w:p>
    <w:p w:rsidR="006C7FBD" w:rsidRPr="00DA0B30" w:rsidRDefault="006C7FBD" w:rsidP="00DA0B30">
      <w:pPr>
        <w:jc w:val="both"/>
        <w:rPr>
          <w:rFonts w:cstheme="minorHAnsi"/>
        </w:rPr>
      </w:pPr>
    </w:p>
    <w:sectPr w:rsidR="006C7FBD" w:rsidRPr="00DA0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08"/>
    <w:rsid w:val="006C7FBD"/>
    <w:rsid w:val="00A54008"/>
    <w:rsid w:val="00D64891"/>
    <w:rsid w:val="00DA0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E3C1"/>
  <w15:chartTrackingRefBased/>
  <w15:docId w15:val="{455B557B-FB7E-49E7-BC19-C6940445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A0B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A0B3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A0B3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0B3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A0B3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A0B3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A0B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0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1250">
      <w:bodyDiv w:val="1"/>
      <w:marLeft w:val="0"/>
      <w:marRight w:val="0"/>
      <w:marTop w:val="0"/>
      <w:marBottom w:val="0"/>
      <w:divBdr>
        <w:top w:val="none" w:sz="0" w:space="0" w:color="auto"/>
        <w:left w:val="none" w:sz="0" w:space="0" w:color="auto"/>
        <w:bottom w:val="none" w:sz="0" w:space="0" w:color="auto"/>
        <w:right w:val="none" w:sz="0" w:space="0" w:color="auto"/>
      </w:divBdr>
      <w:divsChild>
        <w:div w:id="207030573">
          <w:marLeft w:val="0"/>
          <w:marRight w:val="0"/>
          <w:marTop w:val="0"/>
          <w:marBottom w:val="0"/>
          <w:divBdr>
            <w:top w:val="none" w:sz="0" w:space="0" w:color="auto"/>
            <w:left w:val="none" w:sz="0" w:space="0" w:color="auto"/>
            <w:bottom w:val="none" w:sz="0" w:space="0" w:color="auto"/>
            <w:right w:val="none" w:sz="0" w:space="0" w:color="auto"/>
          </w:divBdr>
          <w:divsChild>
            <w:div w:id="2092894726">
              <w:marLeft w:val="0"/>
              <w:marRight w:val="0"/>
              <w:marTop w:val="0"/>
              <w:marBottom w:val="0"/>
              <w:divBdr>
                <w:top w:val="none" w:sz="0" w:space="0" w:color="auto"/>
                <w:left w:val="none" w:sz="0" w:space="0" w:color="auto"/>
                <w:bottom w:val="none" w:sz="0" w:space="0" w:color="auto"/>
                <w:right w:val="none" w:sz="0" w:space="0" w:color="auto"/>
              </w:divBdr>
              <w:divsChild>
                <w:div w:id="617446479">
                  <w:marLeft w:val="0"/>
                  <w:marRight w:val="0"/>
                  <w:marTop w:val="0"/>
                  <w:marBottom w:val="0"/>
                  <w:divBdr>
                    <w:top w:val="none" w:sz="0" w:space="0" w:color="auto"/>
                    <w:left w:val="none" w:sz="0" w:space="0" w:color="auto"/>
                    <w:bottom w:val="none" w:sz="0" w:space="0" w:color="auto"/>
                    <w:right w:val="none" w:sz="0" w:space="0" w:color="auto"/>
                  </w:divBdr>
                  <w:divsChild>
                    <w:div w:id="19273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1083</Words>
  <Characters>6178</Characters>
  <Application>Microsoft Office Word</Application>
  <DocSecurity>0</DocSecurity>
  <Lines>51</Lines>
  <Paragraphs>14</Paragraphs>
  <ScaleCrop>false</ScaleCrop>
  <Company>Pamukkale Üniversitesi Bilgi İşlem Daire Başkanlığı</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2026-05-13T05:46:00Z</dcterms:created>
  <dcterms:modified xsi:type="dcterms:W3CDTF">2026-05-13T05:57:00Z</dcterms:modified>
</cp:coreProperties>
</file>