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BC093" w14:textId="004361B0" w:rsidR="00A11545" w:rsidRDefault="00A11545" w:rsidP="00A1154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20.05.2026</w:t>
      </w:r>
    </w:p>
    <w:p w14:paraId="06658758" w14:textId="10FAF401" w:rsidR="00A11545" w:rsidRDefault="00A11545" w:rsidP="00361E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BULDAN MYO </w:t>
      </w:r>
      <w:r w:rsidR="008A7ED3" w:rsidRPr="00A11545">
        <w:rPr>
          <w:rFonts w:ascii="Times New Roman" w:hAnsi="Times New Roman" w:cs="Times New Roman"/>
          <w:b/>
          <w:bCs/>
          <w:sz w:val="24"/>
          <w:szCs w:val="24"/>
        </w:rPr>
        <w:t>İŞLETMEDE MESLEKİ EĞİTİM</w:t>
      </w:r>
      <w:r w:rsidR="00D37B21">
        <w:rPr>
          <w:rFonts w:ascii="Times New Roman" w:hAnsi="Times New Roman" w:cs="Times New Roman"/>
          <w:b/>
          <w:bCs/>
          <w:sz w:val="24"/>
          <w:szCs w:val="24"/>
        </w:rPr>
        <w:t xml:space="preserve"> ÖĞRENCİ İŞYERLERİNİN</w:t>
      </w:r>
      <w:r w:rsidR="008A7ED3" w:rsidRPr="00A11545">
        <w:rPr>
          <w:rFonts w:ascii="Times New Roman" w:hAnsi="Times New Roman" w:cs="Times New Roman"/>
          <w:b/>
          <w:bCs/>
          <w:sz w:val="24"/>
          <w:szCs w:val="24"/>
        </w:rPr>
        <w:t xml:space="preserve"> DEĞERLENDİRME ANKETİ SONUÇ RAPORU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(2026</w:t>
      </w:r>
      <w:r w:rsidR="00D37B21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1411198" w14:textId="0A94B80D" w:rsidR="008A7ED3" w:rsidRPr="008A7ED3" w:rsidRDefault="008A7ED3" w:rsidP="00A11545">
      <w:pPr>
        <w:jc w:val="both"/>
        <w:rPr>
          <w:rFonts w:ascii="Times New Roman" w:hAnsi="Times New Roman" w:cs="Times New Roman"/>
          <w:sz w:val="24"/>
          <w:szCs w:val="24"/>
        </w:rPr>
      </w:pPr>
      <w:r w:rsidRPr="00CC55E7">
        <w:rPr>
          <w:rFonts w:ascii="Times New Roman" w:hAnsi="Times New Roman" w:cs="Times New Roman"/>
          <w:b/>
          <w:bCs/>
          <w:sz w:val="24"/>
          <w:szCs w:val="24"/>
        </w:rPr>
        <w:t>Kurum:</w:t>
      </w:r>
      <w:r w:rsidR="00CC55E7">
        <w:rPr>
          <w:rFonts w:ascii="Times New Roman" w:hAnsi="Times New Roman" w:cs="Times New Roman"/>
          <w:sz w:val="24"/>
          <w:szCs w:val="24"/>
        </w:rPr>
        <w:t xml:space="preserve"> </w:t>
      </w:r>
      <w:r w:rsidRPr="008A7ED3">
        <w:rPr>
          <w:rFonts w:ascii="Times New Roman" w:hAnsi="Times New Roman" w:cs="Times New Roman"/>
          <w:sz w:val="24"/>
          <w:szCs w:val="24"/>
        </w:rPr>
        <w:t>Pamukkale Üniversitesi Buldan Meslek Yüksekokulu</w:t>
      </w:r>
    </w:p>
    <w:p w14:paraId="007F4131" w14:textId="1E360D2B" w:rsidR="008A7ED3" w:rsidRPr="008A7ED3" w:rsidRDefault="008A7ED3" w:rsidP="00A11545">
      <w:pPr>
        <w:jc w:val="both"/>
        <w:rPr>
          <w:rFonts w:ascii="Times New Roman" w:hAnsi="Times New Roman" w:cs="Times New Roman"/>
          <w:sz w:val="24"/>
          <w:szCs w:val="24"/>
        </w:rPr>
      </w:pPr>
      <w:r w:rsidRPr="00CC55E7">
        <w:rPr>
          <w:rFonts w:ascii="Times New Roman" w:hAnsi="Times New Roman" w:cs="Times New Roman"/>
          <w:b/>
          <w:bCs/>
          <w:sz w:val="24"/>
          <w:szCs w:val="24"/>
        </w:rPr>
        <w:t>Program</w:t>
      </w:r>
      <w:r w:rsidR="00CC55E7" w:rsidRPr="00CC55E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C55E7">
        <w:rPr>
          <w:rFonts w:ascii="Times New Roman" w:hAnsi="Times New Roman" w:cs="Times New Roman"/>
          <w:sz w:val="24"/>
          <w:szCs w:val="24"/>
        </w:rPr>
        <w:t xml:space="preserve"> </w:t>
      </w:r>
      <w:r w:rsidRPr="008A7ED3">
        <w:rPr>
          <w:rFonts w:ascii="Times New Roman" w:hAnsi="Times New Roman" w:cs="Times New Roman"/>
          <w:sz w:val="24"/>
          <w:szCs w:val="24"/>
        </w:rPr>
        <w:t xml:space="preserve"> Büro Yönetimi ve Yönetici Asistanlığı</w:t>
      </w:r>
    </w:p>
    <w:p w14:paraId="422D4EDA" w14:textId="45ED504B" w:rsidR="008A7ED3" w:rsidRPr="008A7ED3" w:rsidRDefault="008A7ED3" w:rsidP="00A11545">
      <w:pPr>
        <w:jc w:val="both"/>
        <w:rPr>
          <w:rFonts w:ascii="Times New Roman" w:hAnsi="Times New Roman" w:cs="Times New Roman"/>
          <w:sz w:val="24"/>
          <w:szCs w:val="24"/>
        </w:rPr>
      </w:pPr>
      <w:r w:rsidRPr="00A11545">
        <w:rPr>
          <w:rFonts w:ascii="Times New Roman" w:hAnsi="Times New Roman" w:cs="Times New Roman"/>
          <w:b/>
          <w:bCs/>
          <w:sz w:val="24"/>
          <w:szCs w:val="24"/>
        </w:rPr>
        <w:t>Değerlendirme Dönemi:</w:t>
      </w:r>
      <w:r w:rsidR="00A11545">
        <w:rPr>
          <w:rFonts w:ascii="Times New Roman" w:hAnsi="Times New Roman" w:cs="Times New Roman"/>
          <w:sz w:val="24"/>
          <w:szCs w:val="24"/>
        </w:rPr>
        <w:t xml:space="preserve"> </w:t>
      </w:r>
      <w:r w:rsidRPr="008A7ED3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A7ED3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A7ED3">
        <w:rPr>
          <w:rFonts w:ascii="Times New Roman" w:hAnsi="Times New Roman" w:cs="Times New Roman"/>
          <w:sz w:val="24"/>
          <w:szCs w:val="24"/>
        </w:rPr>
        <w:t xml:space="preserve"> Eğitim-Öğretim</w:t>
      </w:r>
      <w:r>
        <w:rPr>
          <w:rFonts w:ascii="Times New Roman" w:hAnsi="Times New Roman" w:cs="Times New Roman"/>
          <w:sz w:val="24"/>
          <w:szCs w:val="24"/>
        </w:rPr>
        <w:t xml:space="preserve"> Bahar</w:t>
      </w:r>
      <w:r w:rsidRPr="008A7ED3">
        <w:rPr>
          <w:rFonts w:ascii="Times New Roman" w:hAnsi="Times New Roman" w:cs="Times New Roman"/>
          <w:sz w:val="24"/>
          <w:szCs w:val="24"/>
        </w:rPr>
        <w:t xml:space="preserve"> Dönemi Sonuçları</w:t>
      </w:r>
    </w:p>
    <w:p w14:paraId="6547F3AC" w14:textId="32822B07" w:rsidR="008A7ED3" w:rsidRPr="008A7ED3" w:rsidRDefault="008A7ED3" w:rsidP="00A11545">
      <w:pPr>
        <w:jc w:val="both"/>
        <w:rPr>
          <w:rFonts w:ascii="Times New Roman" w:hAnsi="Times New Roman" w:cs="Times New Roman"/>
          <w:sz w:val="24"/>
          <w:szCs w:val="24"/>
        </w:rPr>
      </w:pPr>
      <w:r w:rsidRPr="00A11545">
        <w:rPr>
          <w:rFonts w:ascii="Times New Roman" w:hAnsi="Times New Roman" w:cs="Times New Roman"/>
          <w:b/>
          <w:bCs/>
          <w:sz w:val="24"/>
          <w:szCs w:val="24"/>
        </w:rPr>
        <w:t>Veri Kaynağı:</w:t>
      </w:r>
      <w:r w:rsidRPr="008A7ED3">
        <w:rPr>
          <w:rFonts w:ascii="Times New Roman" w:hAnsi="Times New Roman" w:cs="Times New Roman"/>
          <w:sz w:val="24"/>
          <w:szCs w:val="24"/>
        </w:rPr>
        <w:t xml:space="preserve"> </w:t>
      </w:r>
      <w:r w:rsidR="00A11545">
        <w:rPr>
          <w:rFonts w:ascii="Times New Roman" w:hAnsi="Times New Roman" w:cs="Times New Roman"/>
          <w:sz w:val="24"/>
          <w:szCs w:val="24"/>
        </w:rPr>
        <w:t>Alanlarıyla ilgili farklı işletmelerde 2025-2026 Bahar döneminde staj yapan  Büro Yönetimi ve Yönetici Asistanlığı Programı öğrencilerinden 15 katılımcı</w:t>
      </w:r>
      <w:r w:rsidR="00D37B21">
        <w:rPr>
          <w:rFonts w:ascii="Times New Roman" w:hAnsi="Times New Roman" w:cs="Times New Roman"/>
          <w:sz w:val="24"/>
          <w:szCs w:val="24"/>
        </w:rPr>
        <w:t>nın işleri koordinatörü</w:t>
      </w:r>
      <w:r w:rsidR="00A11545">
        <w:rPr>
          <w:rFonts w:ascii="Times New Roman" w:hAnsi="Times New Roman" w:cs="Times New Roman"/>
          <w:sz w:val="24"/>
          <w:szCs w:val="24"/>
        </w:rPr>
        <w:t>.</w:t>
      </w:r>
    </w:p>
    <w:p w14:paraId="2553067D" w14:textId="72315BAA" w:rsidR="008A7ED3" w:rsidRPr="008A7ED3" w:rsidRDefault="008A7ED3" w:rsidP="00A11545">
      <w:pPr>
        <w:jc w:val="both"/>
        <w:rPr>
          <w:rFonts w:ascii="Times New Roman" w:hAnsi="Times New Roman" w:cs="Times New Roman"/>
          <w:sz w:val="24"/>
          <w:szCs w:val="24"/>
        </w:rPr>
      </w:pPr>
      <w:r w:rsidRPr="008A7ED3">
        <w:rPr>
          <w:rFonts w:ascii="Times New Roman" w:hAnsi="Times New Roman" w:cs="Times New Roman"/>
          <w:sz w:val="24"/>
          <w:szCs w:val="24"/>
        </w:rPr>
        <w:t xml:space="preserve">1. </w:t>
      </w:r>
      <w:r w:rsidR="00A11545">
        <w:rPr>
          <w:rFonts w:ascii="Times New Roman" w:hAnsi="Times New Roman" w:cs="Times New Roman"/>
          <w:sz w:val="24"/>
          <w:szCs w:val="24"/>
        </w:rPr>
        <w:t>KATILIMCI</w:t>
      </w:r>
      <w:r w:rsidRPr="008A7ED3">
        <w:rPr>
          <w:rFonts w:ascii="Times New Roman" w:hAnsi="Times New Roman" w:cs="Times New Roman"/>
          <w:sz w:val="24"/>
          <w:szCs w:val="24"/>
        </w:rPr>
        <w:t xml:space="preserve"> ÖZETİ</w:t>
      </w:r>
      <w:r w:rsidR="00A11545">
        <w:rPr>
          <w:rFonts w:ascii="Times New Roman" w:hAnsi="Times New Roman" w:cs="Times New Roman"/>
          <w:sz w:val="24"/>
          <w:szCs w:val="24"/>
        </w:rPr>
        <w:t>:</w:t>
      </w:r>
    </w:p>
    <w:p w14:paraId="37B5F228" w14:textId="78A1D8D9" w:rsidR="008A7ED3" w:rsidRPr="008A7ED3" w:rsidRDefault="008A7ED3" w:rsidP="00A11545">
      <w:pPr>
        <w:jc w:val="both"/>
        <w:rPr>
          <w:rFonts w:ascii="Times New Roman" w:hAnsi="Times New Roman" w:cs="Times New Roman"/>
          <w:sz w:val="24"/>
          <w:szCs w:val="24"/>
        </w:rPr>
      </w:pPr>
      <w:r w:rsidRPr="008A7ED3">
        <w:rPr>
          <w:rFonts w:ascii="Times New Roman" w:hAnsi="Times New Roman" w:cs="Times New Roman"/>
          <w:sz w:val="24"/>
          <w:szCs w:val="24"/>
        </w:rPr>
        <w:t xml:space="preserve">Bu rapor, Buldan MYO Büro Yönetimi ve Yönetici Asistanlığı Programı öğrencilerinin İşletmede Mesleki Eğitim (3+1) uygulamasını gerçekleştirdikleri kurumlardaki yöneticilerin/sorumluların geri bildirimlerini içermektedir. Toplam </w:t>
      </w:r>
      <w:r w:rsidR="00A11545">
        <w:rPr>
          <w:rFonts w:ascii="Times New Roman" w:hAnsi="Times New Roman" w:cs="Times New Roman"/>
          <w:sz w:val="24"/>
          <w:szCs w:val="24"/>
        </w:rPr>
        <w:t xml:space="preserve">da </w:t>
      </w:r>
      <w:r w:rsidR="00CC55E7">
        <w:rPr>
          <w:rFonts w:ascii="Times New Roman" w:hAnsi="Times New Roman" w:cs="Times New Roman"/>
          <w:sz w:val="24"/>
          <w:szCs w:val="24"/>
        </w:rPr>
        <w:t>15</w:t>
      </w:r>
      <w:r w:rsidRPr="008A7ED3">
        <w:rPr>
          <w:rFonts w:ascii="Times New Roman" w:hAnsi="Times New Roman" w:cs="Times New Roman"/>
          <w:sz w:val="24"/>
          <w:szCs w:val="24"/>
        </w:rPr>
        <w:t xml:space="preserve"> farklı işletmeden elde edilen veriler; öğrencilerin mesleki yeterliliklerini, kurumsal adaptasyonlarını ve programın eğitim kalitesini ölçmeyi hedeflemektedir.</w:t>
      </w:r>
    </w:p>
    <w:p w14:paraId="5A17C79D" w14:textId="656DE665" w:rsidR="008A7ED3" w:rsidRPr="008A7ED3" w:rsidRDefault="008A7ED3" w:rsidP="00A11545">
      <w:pPr>
        <w:jc w:val="both"/>
        <w:rPr>
          <w:rFonts w:ascii="Times New Roman" w:hAnsi="Times New Roman" w:cs="Times New Roman"/>
          <w:sz w:val="24"/>
          <w:szCs w:val="24"/>
        </w:rPr>
      </w:pPr>
      <w:r w:rsidRPr="008A7ED3">
        <w:rPr>
          <w:rFonts w:ascii="Times New Roman" w:hAnsi="Times New Roman" w:cs="Times New Roman"/>
          <w:sz w:val="24"/>
          <w:szCs w:val="24"/>
        </w:rPr>
        <w:t>Genel sonuçlar incelendiğinde, işletmelerin öğrencileri</w:t>
      </w:r>
      <w:r w:rsidR="00A11545">
        <w:rPr>
          <w:rFonts w:ascii="Times New Roman" w:hAnsi="Times New Roman" w:cs="Times New Roman"/>
          <w:sz w:val="24"/>
          <w:szCs w:val="24"/>
        </w:rPr>
        <w:t xml:space="preserve">  “</w:t>
      </w:r>
      <w:r w:rsidRPr="008A7ED3">
        <w:rPr>
          <w:rFonts w:ascii="Times New Roman" w:hAnsi="Times New Roman" w:cs="Times New Roman"/>
          <w:sz w:val="24"/>
          <w:szCs w:val="24"/>
        </w:rPr>
        <w:t>iletişim, teknoloji kullanımı ve sorumluluk bilinci</w:t>
      </w:r>
      <w:r w:rsidR="00A11545">
        <w:rPr>
          <w:rFonts w:ascii="Times New Roman" w:hAnsi="Times New Roman" w:cs="Times New Roman"/>
          <w:sz w:val="24"/>
          <w:szCs w:val="24"/>
        </w:rPr>
        <w:t>”</w:t>
      </w:r>
      <w:r w:rsidRPr="008A7ED3">
        <w:rPr>
          <w:rFonts w:ascii="Times New Roman" w:hAnsi="Times New Roman" w:cs="Times New Roman"/>
          <w:sz w:val="24"/>
          <w:szCs w:val="24"/>
        </w:rPr>
        <w:t xml:space="preserve"> gibi temel becerilerinden son derece memnun olduğu; programın genel başarı ortalamasının </w:t>
      </w:r>
      <w:r w:rsidRPr="00A11545">
        <w:rPr>
          <w:rFonts w:ascii="Times New Roman" w:hAnsi="Times New Roman" w:cs="Times New Roman"/>
          <w:b/>
          <w:bCs/>
          <w:sz w:val="24"/>
          <w:szCs w:val="24"/>
        </w:rPr>
        <w:t>5 üzerinden 4.68 gibi</w:t>
      </w:r>
      <w:r w:rsidRPr="008A7ED3">
        <w:rPr>
          <w:rFonts w:ascii="Times New Roman" w:hAnsi="Times New Roman" w:cs="Times New Roman"/>
          <w:sz w:val="24"/>
          <w:szCs w:val="24"/>
        </w:rPr>
        <w:t xml:space="preserve"> yüksek bir seviyede seyrettiği görülmüştür.</w:t>
      </w:r>
    </w:p>
    <w:p w14:paraId="3FA0F668" w14:textId="3B387FC3" w:rsidR="008A7ED3" w:rsidRPr="008A7ED3" w:rsidRDefault="008A7ED3" w:rsidP="00A11545">
      <w:pPr>
        <w:jc w:val="both"/>
        <w:rPr>
          <w:rFonts w:ascii="Times New Roman" w:hAnsi="Times New Roman" w:cs="Times New Roman"/>
          <w:sz w:val="24"/>
          <w:szCs w:val="24"/>
        </w:rPr>
      </w:pPr>
      <w:r w:rsidRPr="008A7ED3">
        <w:rPr>
          <w:rFonts w:ascii="Times New Roman" w:hAnsi="Times New Roman" w:cs="Times New Roman"/>
          <w:sz w:val="24"/>
          <w:szCs w:val="24"/>
        </w:rPr>
        <w:t>2. KATILIMCI</w:t>
      </w:r>
      <w:r w:rsidR="00A11545">
        <w:rPr>
          <w:rFonts w:ascii="Times New Roman" w:hAnsi="Times New Roman" w:cs="Times New Roman"/>
          <w:sz w:val="24"/>
          <w:szCs w:val="24"/>
        </w:rPr>
        <w:t xml:space="preserve">LARIN </w:t>
      </w:r>
      <w:r w:rsidRPr="008A7ED3">
        <w:rPr>
          <w:rFonts w:ascii="Times New Roman" w:hAnsi="Times New Roman" w:cs="Times New Roman"/>
          <w:sz w:val="24"/>
          <w:szCs w:val="24"/>
        </w:rPr>
        <w:t>KURUMSAL DAĞILIM</w:t>
      </w:r>
      <w:r w:rsidR="00A11545">
        <w:rPr>
          <w:rFonts w:ascii="Times New Roman" w:hAnsi="Times New Roman" w:cs="Times New Roman"/>
          <w:sz w:val="24"/>
          <w:szCs w:val="24"/>
        </w:rPr>
        <w:t xml:space="preserve">I: </w:t>
      </w:r>
    </w:p>
    <w:p w14:paraId="7FA7B8D0" w14:textId="05B66915" w:rsidR="008A7ED3" w:rsidRPr="008A7ED3" w:rsidRDefault="008A7ED3" w:rsidP="00A11545">
      <w:pPr>
        <w:jc w:val="both"/>
        <w:rPr>
          <w:rFonts w:ascii="Times New Roman" w:hAnsi="Times New Roman" w:cs="Times New Roman"/>
          <w:sz w:val="24"/>
          <w:szCs w:val="24"/>
        </w:rPr>
      </w:pPr>
      <w:r w:rsidRPr="008A7ED3">
        <w:rPr>
          <w:rFonts w:ascii="Times New Roman" w:hAnsi="Times New Roman" w:cs="Times New Roman"/>
          <w:sz w:val="24"/>
          <w:szCs w:val="24"/>
        </w:rPr>
        <w:t xml:space="preserve">Ankete katılan </w:t>
      </w:r>
      <w:r w:rsidR="00CC55E7">
        <w:rPr>
          <w:rFonts w:ascii="Times New Roman" w:hAnsi="Times New Roman" w:cs="Times New Roman"/>
          <w:sz w:val="24"/>
          <w:szCs w:val="24"/>
        </w:rPr>
        <w:t>15</w:t>
      </w:r>
      <w:r w:rsidRPr="008A7ED3">
        <w:rPr>
          <w:rFonts w:ascii="Times New Roman" w:hAnsi="Times New Roman" w:cs="Times New Roman"/>
          <w:sz w:val="24"/>
          <w:szCs w:val="24"/>
        </w:rPr>
        <w:t xml:space="preserve"> kurumun sektörel ve coğrafi dağılımı, programın yerel ve bölgesel iş gücü piyasasıyla olan güçlü bağını ortaya koymaktadır:</w:t>
      </w:r>
    </w:p>
    <w:p w14:paraId="606A0004" w14:textId="0F4D6716" w:rsidR="008A7ED3" w:rsidRPr="008A7ED3" w:rsidRDefault="008A7ED3" w:rsidP="00A11545">
      <w:pPr>
        <w:jc w:val="both"/>
        <w:rPr>
          <w:rFonts w:ascii="Times New Roman" w:hAnsi="Times New Roman" w:cs="Times New Roman"/>
          <w:sz w:val="24"/>
          <w:szCs w:val="24"/>
        </w:rPr>
      </w:pPr>
      <w:r w:rsidRPr="00A11545">
        <w:rPr>
          <w:rFonts w:ascii="Times New Roman" w:hAnsi="Times New Roman" w:cs="Times New Roman"/>
          <w:b/>
          <w:bCs/>
          <w:sz w:val="24"/>
          <w:szCs w:val="24"/>
        </w:rPr>
        <w:t>Coğrafi Dağılım:</w:t>
      </w:r>
      <w:r w:rsidR="00A11545">
        <w:rPr>
          <w:rFonts w:ascii="Times New Roman" w:hAnsi="Times New Roman" w:cs="Times New Roman"/>
          <w:sz w:val="24"/>
          <w:szCs w:val="24"/>
        </w:rPr>
        <w:t xml:space="preserve"> </w:t>
      </w:r>
      <w:r w:rsidRPr="008A7ED3">
        <w:rPr>
          <w:rFonts w:ascii="Times New Roman" w:hAnsi="Times New Roman" w:cs="Times New Roman"/>
          <w:sz w:val="24"/>
          <w:szCs w:val="24"/>
        </w:rPr>
        <w:t>Katılımcı işletmelerin ağırlıklı olarak Buldan ve Denizli Merkez (Pamukkale, Merkezefendi) bölgesinde yoğunlaştığı görülmektedir. Ayrıca Sarayköy, Alaşehir, Kuyucak ve Güney gibi çevre ilçe ve illerden de paydaşlar mevcuttur.</w:t>
      </w:r>
    </w:p>
    <w:p w14:paraId="5D8F8E6A" w14:textId="3FDBC9C7" w:rsidR="008A7ED3" w:rsidRPr="008A7ED3" w:rsidRDefault="008A7ED3" w:rsidP="00A11545">
      <w:pPr>
        <w:jc w:val="both"/>
        <w:rPr>
          <w:rFonts w:ascii="Times New Roman" w:hAnsi="Times New Roman" w:cs="Times New Roman"/>
          <w:sz w:val="24"/>
          <w:szCs w:val="24"/>
        </w:rPr>
      </w:pPr>
      <w:r w:rsidRPr="00A11545">
        <w:rPr>
          <w:rFonts w:ascii="Times New Roman" w:hAnsi="Times New Roman" w:cs="Times New Roman"/>
          <w:b/>
          <w:bCs/>
          <w:sz w:val="24"/>
          <w:szCs w:val="24"/>
        </w:rPr>
        <w:t>Kurumsal Çeşitlilik:</w:t>
      </w:r>
      <w:r w:rsidRPr="008A7ED3">
        <w:rPr>
          <w:rFonts w:ascii="Times New Roman" w:hAnsi="Times New Roman" w:cs="Times New Roman"/>
          <w:sz w:val="24"/>
          <w:szCs w:val="24"/>
        </w:rPr>
        <w:t xml:space="preserve"> Öğrencilerin istihdam edildiği ve eğitim aldığı kurumlar arasında Kamu Kurumları</w:t>
      </w:r>
      <w:r w:rsidR="00A11545">
        <w:rPr>
          <w:rFonts w:ascii="Times New Roman" w:hAnsi="Times New Roman" w:cs="Times New Roman"/>
          <w:sz w:val="24"/>
          <w:szCs w:val="24"/>
        </w:rPr>
        <w:t xml:space="preserve"> ağırlıklı olmak kaydıyla</w:t>
      </w:r>
      <w:r w:rsidRPr="008A7ED3">
        <w:rPr>
          <w:rFonts w:ascii="Times New Roman" w:hAnsi="Times New Roman" w:cs="Times New Roman"/>
          <w:sz w:val="24"/>
          <w:szCs w:val="24"/>
        </w:rPr>
        <w:t xml:space="preserve"> (Kaymakamlık Yazı İşleri, Adliyeler, Belediyeler, İlçe Tarım Müdürlükleri, Mal</w:t>
      </w:r>
      <w:r w:rsidR="00A11545">
        <w:rPr>
          <w:rFonts w:ascii="Times New Roman" w:hAnsi="Times New Roman" w:cs="Times New Roman"/>
          <w:sz w:val="24"/>
          <w:szCs w:val="24"/>
        </w:rPr>
        <w:t xml:space="preserve"> M</w:t>
      </w:r>
      <w:r w:rsidRPr="008A7ED3">
        <w:rPr>
          <w:rFonts w:ascii="Times New Roman" w:hAnsi="Times New Roman" w:cs="Times New Roman"/>
          <w:sz w:val="24"/>
          <w:szCs w:val="24"/>
        </w:rPr>
        <w:t>üdürlükleri</w:t>
      </w:r>
      <w:r w:rsidR="00A11545">
        <w:rPr>
          <w:rFonts w:ascii="Times New Roman" w:hAnsi="Times New Roman" w:cs="Times New Roman"/>
          <w:sz w:val="24"/>
          <w:szCs w:val="24"/>
        </w:rPr>
        <w:t>, Tapu Müdürlükleri</w:t>
      </w:r>
      <w:r w:rsidRPr="008A7ED3">
        <w:rPr>
          <w:rFonts w:ascii="Times New Roman" w:hAnsi="Times New Roman" w:cs="Times New Roman"/>
          <w:sz w:val="24"/>
          <w:szCs w:val="24"/>
        </w:rPr>
        <w:t>), Tekstil İşletmeleri</w:t>
      </w:r>
      <w:r w:rsidR="00A11545">
        <w:rPr>
          <w:rFonts w:ascii="Times New Roman" w:hAnsi="Times New Roman" w:cs="Times New Roman"/>
          <w:sz w:val="24"/>
          <w:szCs w:val="24"/>
        </w:rPr>
        <w:t xml:space="preserve"> </w:t>
      </w:r>
      <w:r w:rsidRPr="008A7ED3">
        <w:rPr>
          <w:rFonts w:ascii="Times New Roman" w:hAnsi="Times New Roman" w:cs="Times New Roman"/>
          <w:sz w:val="24"/>
          <w:szCs w:val="24"/>
        </w:rPr>
        <w:t>ve Özel Şirketler yer almaktadır. Bu durum, mezunların geniş bir istihdam yelpazesine sahip olduğunu doğrulamaktadır.</w:t>
      </w:r>
    </w:p>
    <w:p w14:paraId="1C6961A6" w14:textId="6ACA2D1B" w:rsidR="008A7ED3" w:rsidRPr="008A7ED3" w:rsidRDefault="008A7ED3" w:rsidP="00A11545">
      <w:pPr>
        <w:jc w:val="both"/>
        <w:rPr>
          <w:rFonts w:ascii="Times New Roman" w:hAnsi="Times New Roman" w:cs="Times New Roman"/>
          <w:sz w:val="24"/>
          <w:szCs w:val="24"/>
        </w:rPr>
      </w:pPr>
      <w:r w:rsidRPr="008A7ED3">
        <w:rPr>
          <w:rFonts w:ascii="Times New Roman" w:hAnsi="Times New Roman" w:cs="Times New Roman"/>
          <w:sz w:val="24"/>
          <w:szCs w:val="24"/>
        </w:rPr>
        <w:t xml:space="preserve"> 3. PERFORMANS VE YETERLİLİK ANALİZİ</w:t>
      </w:r>
      <w:r w:rsidR="005F7F62">
        <w:rPr>
          <w:rFonts w:ascii="Times New Roman" w:hAnsi="Times New Roman" w:cs="Times New Roman"/>
          <w:sz w:val="24"/>
          <w:szCs w:val="24"/>
        </w:rPr>
        <w:t>:</w:t>
      </w:r>
    </w:p>
    <w:p w14:paraId="11D3D25B" w14:textId="0E795FC5" w:rsidR="008A7ED3" w:rsidRPr="008A7ED3" w:rsidRDefault="008A7ED3" w:rsidP="00A11545">
      <w:pPr>
        <w:jc w:val="both"/>
        <w:rPr>
          <w:rFonts w:ascii="Times New Roman" w:hAnsi="Times New Roman" w:cs="Times New Roman"/>
          <w:sz w:val="24"/>
          <w:szCs w:val="24"/>
        </w:rPr>
      </w:pPr>
      <w:r w:rsidRPr="008A7ED3">
        <w:rPr>
          <w:rFonts w:ascii="Times New Roman" w:hAnsi="Times New Roman" w:cs="Times New Roman"/>
          <w:sz w:val="24"/>
          <w:szCs w:val="24"/>
        </w:rPr>
        <w:t xml:space="preserve">Ankette yer alan 11 temel kriter, işletme yetkilileri tarafından 1 (Kesinlikle Katılmıyorum) ile 5 (Kesinlikle Katılıyorum) arasında puanlanmıştır. </w:t>
      </w:r>
      <w:r w:rsidR="005F7F62">
        <w:rPr>
          <w:rFonts w:ascii="Times New Roman" w:hAnsi="Times New Roman" w:cs="Times New Roman"/>
          <w:sz w:val="24"/>
          <w:szCs w:val="24"/>
        </w:rPr>
        <w:t>15</w:t>
      </w:r>
      <w:r w:rsidRPr="008A7ED3">
        <w:rPr>
          <w:rFonts w:ascii="Times New Roman" w:hAnsi="Times New Roman" w:cs="Times New Roman"/>
          <w:sz w:val="24"/>
          <w:szCs w:val="24"/>
        </w:rPr>
        <w:t xml:space="preserve"> katılımcıdan alınan yanıtların aritmetik ortalaması ve analizi kriter bazlı olarak aşağıda sunulmuştur:</w:t>
      </w:r>
    </w:p>
    <w:p w14:paraId="2F73E4CE" w14:textId="56FC89BD" w:rsidR="008A7ED3" w:rsidRPr="00786044" w:rsidRDefault="008A7ED3" w:rsidP="00A1154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7A7B">
        <w:rPr>
          <w:rFonts w:ascii="Times New Roman" w:hAnsi="Times New Roman" w:cs="Times New Roman"/>
          <w:b/>
          <w:bCs/>
          <w:sz w:val="24"/>
          <w:szCs w:val="24"/>
        </w:rPr>
        <w:t xml:space="preserve"> Değerlendirme Tablosu</w:t>
      </w:r>
      <w:r w:rsidR="00C27A7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8A7ED3">
        <w:rPr>
          <w:rFonts w:ascii="Times New Roman" w:hAnsi="Times New Roman" w:cs="Times New Roman"/>
          <w:sz w:val="24"/>
          <w:szCs w:val="24"/>
        </w:rPr>
        <w:t>Değerlendirme Kriteri</w:t>
      </w:r>
      <w:r w:rsidR="00C27A7B">
        <w:rPr>
          <w:rFonts w:ascii="Times New Roman" w:hAnsi="Times New Roman" w:cs="Times New Roman"/>
          <w:sz w:val="24"/>
          <w:szCs w:val="24"/>
        </w:rPr>
        <w:t xml:space="preserve">, </w:t>
      </w:r>
      <w:r w:rsidRPr="008A7ED3">
        <w:rPr>
          <w:rFonts w:ascii="Times New Roman" w:hAnsi="Times New Roman" w:cs="Times New Roman"/>
          <w:sz w:val="24"/>
          <w:szCs w:val="24"/>
        </w:rPr>
        <w:t xml:space="preserve">Ortalama Puan (5 Üzerinden) | Memnuniyet Oranı (%) </w:t>
      </w:r>
    </w:p>
    <w:p w14:paraId="64C06F27" w14:textId="77777777" w:rsidR="00C27A7B" w:rsidRDefault="008A7ED3" w:rsidP="00A1154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7A7B">
        <w:rPr>
          <w:rFonts w:ascii="Times New Roman" w:hAnsi="Times New Roman" w:cs="Times New Roman"/>
          <w:sz w:val="24"/>
          <w:szCs w:val="24"/>
        </w:rPr>
        <w:t>Öğrenci, işletmenin çalışma kurallarına ve mesai saatlerine uymuştur. 4.77</w:t>
      </w:r>
      <w:r w:rsidR="00C27A7B">
        <w:rPr>
          <w:rFonts w:ascii="Times New Roman" w:hAnsi="Times New Roman" w:cs="Times New Roman"/>
          <w:sz w:val="24"/>
          <w:szCs w:val="24"/>
        </w:rPr>
        <w:t xml:space="preserve">, </w:t>
      </w:r>
      <w:r w:rsidRPr="00C27A7B">
        <w:rPr>
          <w:rFonts w:ascii="Times New Roman" w:hAnsi="Times New Roman" w:cs="Times New Roman"/>
          <w:sz w:val="24"/>
          <w:szCs w:val="24"/>
        </w:rPr>
        <w:t>%95.4</w:t>
      </w:r>
      <w:r w:rsidR="00C27A7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9A4D19" w14:textId="748C614A" w:rsidR="00C27A7B" w:rsidRDefault="008A7ED3" w:rsidP="00A1154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7A7B">
        <w:rPr>
          <w:rFonts w:ascii="Times New Roman" w:hAnsi="Times New Roman" w:cs="Times New Roman"/>
          <w:sz w:val="24"/>
          <w:szCs w:val="24"/>
        </w:rPr>
        <w:t>Öğrenci, iş arkadaşları ve yöneticileriyle olumlu iletişim kurmuştur. 4.81</w:t>
      </w:r>
      <w:r w:rsidR="00C27A7B">
        <w:rPr>
          <w:rFonts w:ascii="Times New Roman" w:hAnsi="Times New Roman" w:cs="Times New Roman"/>
          <w:sz w:val="24"/>
          <w:szCs w:val="24"/>
        </w:rPr>
        <w:t xml:space="preserve">, </w:t>
      </w:r>
      <w:r w:rsidRPr="00C27A7B">
        <w:rPr>
          <w:rFonts w:ascii="Times New Roman" w:hAnsi="Times New Roman" w:cs="Times New Roman"/>
          <w:sz w:val="24"/>
          <w:szCs w:val="24"/>
        </w:rPr>
        <w:t>%96.2</w:t>
      </w:r>
      <w:r w:rsidR="00C27A7B">
        <w:rPr>
          <w:rFonts w:ascii="Times New Roman" w:hAnsi="Times New Roman" w:cs="Times New Roman"/>
          <w:sz w:val="24"/>
          <w:szCs w:val="24"/>
        </w:rPr>
        <w:t>.</w:t>
      </w:r>
    </w:p>
    <w:p w14:paraId="7DE0E2FC" w14:textId="77777777" w:rsidR="00CE3603" w:rsidRDefault="008A7ED3" w:rsidP="00A1154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7A7B">
        <w:rPr>
          <w:rFonts w:ascii="Times New Roman" w:hAnsi="Times New Roman" w:cs="Times New Roman"/>
          <w:sz w:val="24"/>
          <w:szCs w:val="24"/>
        </w:rPr>
        <w:t>Öğrencinin teorik bilgi düzeyi işleri yürütmek için yeterlidir. |4.46</w:t>
      </w:r>
      <w:r w:rsidR="00C27A7B">
        <w:rPr>
          <w:rFonts w:ascii="Times New Roman" w:hAnsi="Times New Roman" w:cs="Times New Roman"/>
          <w:sz w:val="24"/>
          <w:szCs w:val="24"/>
        </w:rPr>
        <w:t xml:space="preserve">, </w:t>
      </w:r>
      <w:r w:rsidRPr="00C27A7B">
        <w:rPr>
          <w:rFonts w:ascii="Times New Roman" w:hAnsi="Times New Roman" w:cs="Times New Roman"/>
          <w:sz w:val="24"/>
          <w:szCs w:val="24"/>
        </w:rPr>
        <w:t>%89.2</w:t>
      </w:r>
      <w:r w:rsidR="00C27A7B">
        <w:rPr>
          <w:rFonts w:ascii="Times New Roman" w:hAnsi="Times New Roman" w:cs="Times New Roman"/>
          <w:sz w:val="24"/>
          <w:szCs w:val="24"/>
        </w:rPr>
        <w:t>.</w:t>
      </w:r>
    </w:p>
    <w:p w14:paraId="54B4FA02" w14:textId="77777777" w:rsidR="00CE3603" w:rsidRDefault="008A7ED3" w:rsidP="00A1154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3603">
        <w:rPr>
          <w:rFonts w:ascii="Times New Roman" w:hAnsi="Times New Roman" w:cs="Times New Roman"/>
          <w:sz w:val="24"/>
          <w:szCs w:val="24"/>
        </w:rPr>
        <w:lastRenderedPageBreak/>
        <w:t>Öğrencinin uygulama (pratik) becerisi işleri yürütmek için yeterlidir. |4.42</w:t>
      </w:r>
      <w:r w:rsidR="00CE3603">
        <w:rPr>
          <w:rFonts w:ascii="Times New Roman" w:hAnsi="Times New Roman" w:cs="Times New Roman"/>
          <w:sz w:val="24"/>
          <w:szCs w:val="24"/>
        </w:rPr>
        <w:t xml:space="preserve">, </w:t>
      </w:r>
      <w:r w:rsidRPr="00CE3603">
        <w:rPr>
          <w:rFonts w:ascii="Times New Roman" w:hAnsi="Times New Roman" w:cs="Times New Roman"/>
          <w:sz w:val="24"/>
          <w:szCs w:val="24"/>
        </w:rPr>
        <w:t xml:space="preserve"> %88.4</w:t>
      </w:r>
    </w:p>
    <w:p w14:paraId="6D264270" w14:textId="77777777" w:rsidR="00CE3603" w:rsidRDefault="008A7ED3" w:rsidP="00A1154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3603">
        <w:rPr>
          <w:rFonts w:ascii="Times New Roman" w:hAnsi="Times New Roman" w:cs="Times New Roman"/>
          <w:sz w:val="24"/>
          <w:szCs w:val="24"/>
        </w:rPr>
        <w:t>Öğrenci, bilgisayar ve büro teknolojilerini etkin kullanabilmektedir. 4.69</w:t>
      </w:r>
      <w:r w:rsidR="00CE3603">
        <w:rPr>
          <w:rFonts w:ascii="Times New Roman" w:hAnsi="Times New Roman" w:cs="Times New Roman"/>
          <w:sz w:val="24"/>
          <w:szCs w:val="24"/>
        </w:rPr>
        <w:t>,</w:t>
      </w:r>
      <w:r w:rsidRPr="00CE3603">
        <w:rPr>
          <w:rFonts w:ascii="Times New Roman" w:hAnsi="Times New Roman" w:cs="Times New Roman"/>
          <w:sz w:val="24"/>
          <w:szCs w:val="24"/>
        </w:rPr>
        <w:t xml:space="preserve"> %93.8</w:t>
      </w:r>
      <w:r w:rsidR="00CE3603">
        <w:rPr>
          <w:rFonts w:ascii="Times New Roman" w:hAnsi="Times New Roman" w:cs="Times New Roman"/>
          <w:sz w:val="24"/>
          <w:szCs w:val="24"/>
        </w:rPr>
        <w:t>.</w:t>
      </w:r>
    </w:p>
    <w:p w14:paraId="3F26E836" w14:textId="77777777" w:rsidR="00CE3603" w:rsidRDefault="008A7ED3" w:rsidP="00A1154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3603">
        <w:rPr>
          <w:rFonts w:ascii="Times New Roman" w:hAnsi="Times New Roman" w:cs="Times New Roman"/>
          <w:sz w:val="24"/>
          <w:szCs w:val="24"/>
        </w:rPr>
        <w:t>Öğrenci, verilen görevleri zamanında ve sorumluluk bilinciyle yapmıştır.</w:t>
      </w:r>
      <w:r w:rsidR="00CE3603">
        <w:rPr>
          <w:rFonts w:ascii="Times New Roman" w:hAnsi="Times New Roman" w:cs="Times New Roman"/>
          <w:sz w:val="24"/>
          <w:szCs w:val="24"/>
        </w:rPr>
        <w:t xml:space="preserve"> </w:t>
      </w:r>
      <w:r w:rsidRPr="00CE3603">
        <w:rPr>
          <w:rFonts w:ascii="Times New Roman" w:hAnsi="Times New Roman" w:cs="Times New Roman"/>
          <w:sz w:val="24"/>
          <w:szCs w:val="24"/>
        </w:rPr>
        <w:t>4.69</w:t>
      </w:r>
      <w:r w:rsidR="00CE3603">
        <w:rPr>
          <w:rFonts w:ascii="Times New Roman" w:hAnsi="Times New Roman" w:cs="Times New Roman"/>
          <w:sz w:val="24"/>
          <w:szCs w:val="24"/>
        </w:rPr>
        <w:t xml:space="preserve">, </w:t>
      </w:r>
      <w:r w:rsidRPr="00CE3603">
        <w:rPr>
          <w:rFonts w:ascii="Times New Roman" w:hAnsi="Times New Roman" w:cs="Times New Roman"/>
          <w:sz w:val="24"/>
          <w:szCs w:val="24"/>
        </w:rPr>
        <w:t>%93.8</w:t>
      </w:r>
      <w:r w:rsidR="00CE3603">
        <w:rPr>
          <w:rFonts w:ascii="Times New Roman" w:hAnsi="Times New Roman" w:cs="Times New Roman"/>
          <w:sz w:val="24"/>
          <w:szCs w:val="24"/>
        </w:rPr>
        <w:t>.</w:t>
      </w:r>
    </w:p>
    <w:p w14:paraId="51F8D0B0" w14:textId="77777777" w:rsidR="00CE3603" w:rsidRDefault="008A7ED3" w:rsidP="00A1154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3603">
        <w:rPr>
          <w:rFonts w:ascii="Times New Roman" w:hAnsi="Times New Roman" w:cs="Times New Roman"/>
          <w:sz w:val="24"/>
          <w:szCs w:val="24"/>
        </w:rPr>
        <w:t xml:space="preserve"> Öğrenci, problem çözme ve karar verme becerisine sahiptir. 4.50</w:t>
      </w:r>
      <w:r w:rsidR="00CE3603">
        <w:rPr>
          <w:rFonts w:ascii="Times New Roman" w:hAnsi="Times New Roman" w:cs="Times New Roman"/>
          <w:sz w:val="24"/>
          <w:szCs w:val="24"/>
        </w:rPr>
        <w:t xml:space="preserve">, </w:t>
      </w:r>
      <w:r w:rsidRPr="00CE3603">
        <w:rPr>
          <w:rFonts w:ascii="Times New Roman" w:hAnsi="Times New Roman" w:cs="Times New Roman"/>
          <w:sz w:val="24"/>
          <w:szCs w:val="24"/>
        </w:rPr>
        <w:t>%90.0</w:t>
      </w:r>
      <w:r w:rsidR="00CE3603">
        <w:rPr>
          <w:rFonts w:ascii="Times New Roman" w:hAnsi="Times New Roman" w:cs="Times New Roman"/>
          <w:sz w:val="24"/>
          <w:szCs w:val="24"/>
        </w:rPr>
        <w:t>.</w:t>
      </w:r>
    </w:p>
    <w:p w14:paraId="6A014A18" w14:textId="77777777" w:rsidR="00CE3603" w:rsidRDefault="008A7ED3" w:rsidP="00A1154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3603">
        <w:rPr>
          <w:rFonts w:ascii="Times New Roman" w:hAnsi="Times New Roman" w:cs="Times New Roman"/>
          <w:sz w:val="24"/>
          <w:szCs w:val="24"/>
        </w:rPr>
        <w:t>Öğrenci, yeniliklere açık olup kendini geliştirme isteği göstermiştir. 4.73</w:t>
      </w:r>
      <w:r w:rsidR="00CE3603">
        <w:rPr>
          <w:rFonts w:ascii="Times New Roman" w:hAnsi="Times New Roman" w:cs="Times New Roman"/>
          <w:sz w:val="24"/>
          <w:szCs w:val="24"/>
        </w:rPr>
        <w:t>,</w:t>
      </w:r>
      <w:r w:rsidRPr="00CE3603">
        <w:rPr>
          <w:rFonts w:ascii="Times New Roman" w:hAnsi="Times New Roman" w:cs="Times New Roman"/>
          <w:sz w:val="24"/>
          <w:szCs w:val="24"/>
        </w:rPr>
        <w:t xml:space="preserve"> %94.6</w:t>
      </w:r>
      <w:r w:rsidR="00CE3603">
        <w:rPr>
          <w:rFonts w:ascii="Times New Roman" w:hAnsi="Times New Roman" w:cs="Times New Roman"/>
          <w:sz w:val="24"/>
          <w:szCs w:val="24"/>
        </w:rPr>
        <w:t>.</w:t>
      </w:r>
    </w:p>
    <w:p w14:paraId="10E90C16" w14:textId="77777777" w:rsidR="008367D5" w:rsidRDefault="008A7ED3" w:rsidP="00A1154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3603">
        <w:rPr>
          <w:rFonts w:ascii="Times New Roman" w:hAnsi="Times New Roman" w:cs="Times New Roman"/>
          <w:sz w:val="24"/>
          <w:szCs w:val="24"/>
        </w:rPr>
        <w:t>İşletmede Mesleki Eğitim uygulaması kurumumuz için yararlı olmuştur. 4.73</w:t>
      </w:r>
      <w:r w:rsidR="00CE3603">
        <w:rPr>
          <w:rFonts w:ascii="Times New Roman" w:hAnsi="Times New Roman" w:cs="Times New Roman"/>
          <w:sz w:val="24"/>
          <w:szCs w:val="24"/>
        </w:rPr>
        <w:t xml:space="preserve">, </w:t>
      </w:r>
      <w:r w:rsidRPr="00CE3603">
        <w:rPr>
          <w:rFonts w:ascii="Times New Roman" w:hAnsi="Times New Roman" w:cs="Times New Roman"/>
          <w:sz w:val="24"/>
          <w:szCs w:val="24"/>
        </w:rPr>
        <w:t>%94.6</w:t>
      </w:r>
      <w:r w:rsidR="00CE3603">
        <w:rPr>
          <w:rFonts w:ascii="Times New Roman" w:hAnsi="Times New Roman" w:cs="Times New Roman"/>
          <w:sz w:val="24"/>
          <w:szCs w:val="24"/>
        </w:rPr>
        <w:t>.</w:t>
      </w:r>
    </w:p>
    <w:p w14:paraId="18ED84C9" w14:textId="77777777" w:rsidR="00D37B21" w:rsidRDefault="008A7ED3" w:rsidP="00A1154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67D5">
        <w:rPr>
          <w:rFonts w:ascii="Times New Roman" w:hAnsi="Times New Roman" w:cs="Times New Roman"/>
          <w:sz w:val="24"/>
          <w:szCs w:val="24"/>
        </w:rPr>
        <w:t>Bölümün müfredat programı iş hayatındaki beklentileri karşılamaktadır. 4.62</w:t>
      </w:r>
      <w:r w:rsidR="008367D5">
        <w:rPr>
          <w:rFonts w:ascii="Times New Roman" w:hAnsi="Times New Roman" w:cs="Times New Roman"/>
          <w:sz w:val="24"/>
          <w:szCs w:val="24"/>
        </w:rPr>
        <w:t xml:space="preserve">, </w:t>
      </w:r>
      <w:r w:rsidRPr="008367D5">
        <w:rPr>
          <w:rFonts w:ascii="Times New Roman" w:hAnsi="Times New Roman" w:cs="Times New Roman"/>
          <w:sz w:val="24"/>
          <w:szCs w:val="24"/>
        </w:rPr>
        <w:t>%92.4</w:t>
      </w:r>
      <w:r w:rsidR="00D37B21">
        <w:rPr>
          <w:rFonts w:ascii="Times New Roman" w:hAnsi="Times New Roman" w:cs="Times New Roman"/>
          <w:sz w:val="24"/>
          <w:szCs w:val="24"/>
        </w:rPr>
        <w:t>.</w:t>
      </w:r>
    </w:p>
    <w:p w14:paraId="5FB20CB4" w14:textId="70480781" w:rsidR="008A7ED3" w:rsidRPr="00D37B21" w:rsidRDefault="008A7ED3" w:rsidP="00A1154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7B21">
        <w:rPr>
          <w:rFonts w:ascii="Times New Roman" w:hAnsi="Times New Roman" w:cs="Times New Roman"/>
          <w:sz w:val="24"/>
          <w:szCs w:val="24"/>
        </w:rPr>
        <w:t>İleride bir istihdam ihtiyacımız olduğunda bu program mezunlarını tercih ederiz. 4.62</w:t>
      </w:r>
      <w:r w:rsidR="00B0286E">
        <w:rPr>
          <w:rFonts w:ascii="Times New Roman" w:hAnsi="Times New Roman" w:cs="Times New Roman"/>
          <w:sz w:val="24"/>
          <w:szCs w:val="24"/>
        </w:rPr>
        <w:t xml:space="preserve">, </w:t>
      </w:r>
      <w:r w:rsidRPr="00D37B21">
        <w:rPr>
          <w:rFonts w:ascii="Times New Roman" w:hAnsi="Times New Roman" w:cs="Times New Roman"/>
          <w:sz w:val="24"/>
          <w:szCs w:val="24"/>
        </w:rPr>
        <w:t>%92.4</w:t>
      </w:r>
      <w:r w:rsidR="00B0286E">
        <w:rPr>
          <w:rFonts w:ascii="Times New Roman" w:hAnsi="Times New Roman" w:cs="Times New Roman"/>
          <w:sz w:val="24"/>
          <w:szCs w:val="24"/>
        </w:rPr>
        <w:t>.</w:t>
      </w:r>
    </w:p>
    <w:p w14:paraId="4C9E2D95" w14:textId="69F119CD" w:rsidR="008A7ED3" w:rsidRPr="00B0286E" w:rsidRDefault="008A7ED3" w:rsidP="00A1154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286E">
        <w:rPr>
          <w:rFonts w:ascii="Times New Roman" w:hAnsi="Times New Roman" w:cs="Times New Roman"/>
          <w:b/>
          <w:bCs/>
          <w:sz w:val="24"/>
          <w:szCs w:val="24"/>
        </w:rPr>
        <w:t>GENEL ORTALAMA</w:t>
      </w:r>
      <w:r w:rsidR="00B0286E" w:rsidRPr="00B0286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B0286E">
        <w:rPr>
          <w:rFonts w:ascii="Times New Roman" w:hAnsi="Times New Roman" w:cs="Times New Roman"/>
          <w:b/>
          <w:bCs/>
          <w:sz w:val="24"/>
          <w:szCs w:val="24"/>
        </w:rPr>
        <w:t>4.64</w:t>
      </w:r>
      <w:r w:rsidR="00B0286E" w:rsidRPr="00B0286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0286E">
        <w:rPr>
          <w:rFonts w:ascii="Times New Roman" w:hAnsi="Times New Roman" w:cs="Times New Roman"/>
          <w:b/>
          <w:bCs/>
          <w:sz w:val="24"/>
          <w:szCs w:val="24"/>
        </w:rPr>
        <w:t>%92.8</w:t>
      </w:r>
      <w:r w:rsidR="00B0286E" w:rsidRPr="00B0286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0DE179B" w14:textId="31E79BD0" w:rsidR="008A7ED3" w:rsidRPr="00B0286E" w:rsidRDefault="008A7ED3" w:rsidP="00A1154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286E">
        <w:rPr>
          <w:rFonts w:ascii="Times New Roman" w:hAnsi="Times New Roman" w:cs="Times New Roman"/>
          <w:b/>
          <w:bCs/>
          <w:sz w:val="24"/>
          <w:szCs w:val="24"/>
        </w:rPr>
        <w:t>Grafiksel ve Metinsel Analiz Bulguları</w:t>
      </w:r>
    </w:p>
    <w:p w14:paraId="4D89F89E" w14:textId="55F9FBAB" w:rsidR="008A7ED3" w:rsidRPr="008A7ED3" w:rsidRDefault="008A7ED3" w:rsidP="00A11545">
      <w:pPr>
        <w:jc w:val="both"/>
        <w:rPr>
          <w:rFonts w:ascii="Times New Roman" w:hAnsi="Times New Roman" w:cs="Times New Roman"/>
          <w:sz w:val="24"/>
          <w:szCs w:val="24"/>
        </w:rPr>
      </w:pPr>
      <w:r w:rsidRPr="00B0286E">
        <w:rPr>
          <w:rFonts w:ascii="Times New Roman" w:hAnsi="Times New Roman" w:cs="Times New Roman"/>
          <w:b/>
          <w:bCs/>
          <w:sz w:val="24"/>
          <w:szCs w:val="24"/>
        </w:rPr>
        <w:t>En Güçlü Yönler (İletişim ve Uyum):</w:t>
      </w:r>
      <w:r w:rsidR="00B0286E">
        <w:rPr>
          <w:rFonts w:ascii="Times New Roman" w:hAnsi="Times New Roman" w:cs="Times New Roman"/>
          <w:sz w:val="24"/>
          <w:szCs w:val="24"/>
        </w:rPr>
        <w:t xml:space="preserve"> </w:t>
      </w:r>
      <w:r w:rsidRPr="008A7ED3">
        <w:rPr>
          <w:rFonts w:ascii="Times New Roman" w:hAnsi="Times New Roman" w:cs="Times New Roman"/>
          <w:sz w:val="24"/>
          <w:szCs w:val="24"/>
        </w:rPr>
        <w:t>İşletmelerin en yüksek puanı verdiği alan "Olumlu İletişim Kurma" (4.81) ve "Çalışma Kurallarına/Mesaiye Uyum" (4.77) olmuştur. Bu durum, öğrencilerin kurumsal aidiyet duygularının, iş ahlaklarının ve sosyal becerilerinin çok yüksek olduğunu göstermektedir.</w:t>
      </w:r>
    </w:p>
    <w:p w14:paraId="4113AC93" w14:textId="1C97600B" w:rsidR="008A7ED3" w:rsidRPr="008A7ED3" w:rsidRDefault="008A7ED3" w:rsidP="00A11545">
      <w:pPr>
        <w:jc w:val="both"/>
        <w:rPr>
          <w:rFonts w:ascii="Times New Roman" w:hAnsi="Times New Roman" w:cs="Times New Roman"/>
          <w:sz w:val="24"/>
          <w:szCs w:val="24"/>
        </w:rPr>
      </w:pPr>
      <w:r w:rsidRPr="00B0286E">
        <w:rPr>
          <w:rFonts w:ascii="Times New Roman" w:hAnsi="Times New Roman" w:cs="Times New Roman"/>
          <w:b/>
          <w:bCs/>
          <w:sz w:val="24"/>
          <w:szCs w:val="24"/>
        </w:rPr>
        <w:t>Teknoloji ve Yenilikçilik:</w:t>
      </w:r>
      <w:r w:rsidR="00B0286E">
        <w:rPr>
          <w:rFonts w:ascii="Times New Roman" w:hAnsi="Times New Roman" w:cs="Times New Roman"/>
          <w:sz w:val="24"/>
          <w:szCs w:val="24"/>
        </w:rPr>
        <w:t xml:space="preserve"> </w:t>
      </w:r>
      <w:r w:rsidRPr="008A7ED3">
        <w:rPr>
          <w:rFonts w:ascii="Times New Roman" w:hAnsi="Times New Roman" w:cs="Times New Roman"/>
          <w:sz w:val="24"/>
          <w:szCs w:val="24"/>
        </w:rPr>
        <w:t>Öğrencilerin büro teknolojilerini kullanma becerisi (4.69) ve öğrenme/kendini geliştirme istekleri (4.73)</w:t>
      </w:r>
      <w:r w:rsidR="00B0286E">
        <w:rPr>
          <w:rFonts w:ascii="Times New Roman" w:hAnsi="Times New Roman" w:cs="Times New Roman"/>
          <w:sz w:val="24"/>
          <w:szCs w:val="24"/>
        </w:rPr>
        <w:t xml:space="preserve"> </w:t>
      </w:r>
      <w:r w:rsidRPr="008A7ED3">
        <w:rPr>
          <w:rFonts w:ascii="Times New Roman" w:hAnsi="Times New Roman" w:cs="Times New Roman"/>
          <w:sz w:val="24"/>
          <w:szCs w:val="24"/>
        </w:rPr>
        <w:t>oldukça yüksek puanlar almıştır. Eğitim müfredatındaki teknolojik altyapının sahada karşılık bulduğu söylenebilir.</w:t>
      </w:r>
    </w:p>
    <w:p w14:paraId="2AD061D0" w14:textId="3C7D9899" w:rsidR="008A7ED3" w:rsidRPr="008A7ED3" w:rsidRDefault="008A7ED3" w:rsidP="00A11545">
      <w:pPr>
        <w:jc w:val="both"/>
        <w:rPr>
          <w:rFonts w:ascii="Times New Roman" w:hAnsi="Times New Roman" w:cs="Times New Roman"/>
          <w:sz w:val="24"/>
          <w:szCs w:val="24"/>
        </w:rPr>
      </w:pPr>
      <w:r w:rsidRPr="00B0286E">
        <w:rPr>
          <w:rFonts w:ascii="Times New Roman" w:hAnsi="Times New Roman" w:cs="Times New Roman"/>
          <w:b/>
          <w:bCs/>
          <w:sz w:val="24"/>
          <w:szCs w:val="24"/>
        </w:rPr>
        <w:t>Gelişime Açık Alanlar (Teorik ve Pratik Dengesi):</w:t>
      </w:r>
      <w:r w:rsidR="00B0286E">
        <w:rPr>
          <w:rFonts w:ascii="Times New Roman" w:hAnsi="Times New Roman" w:cs="Times New Roman"/>
          <w:sz w:val="24"/>
          <w:szCs w:val="24"/>
        </w:rPr>
        <w:t xml:space="preserve"> </w:t>
      </w:r>
      <w:r w:rsidRPr="008A7ED3">
        <w:rPr>
          <w:rFonts w:ascii="Times New Roman" w:hAnsi="Times New Roman" w:cs="Times New Roman"/>
          <w:sz w:val="24"/>
          <w:szCs w:val="24"/>
        </w:rPr>
        <w:t>Diğer kriterlere kıyasla nispeten en düşük (ancak yine de oldukça başarılı) puanlar</w:t>
      </w:r>
      <w:r w:rsidR="00B0286E">
        <w:rPr>
          <w:rFonts w:ascii="Times New Roman" w:hAnsi="Times New Roman" w:cs="Times New Roman"/>
          <w:sz w:val="24"/>
          <w:szCs w:val="24"/>
        </w:rPr>
        <w:t xml:space="preserve"> </w:t>
      </w:r>
      <w:r w:rsidRPr="008A7ED3">
        <w:rPr>
          <w:rFonts w:ascii="Times New Roman" w:hAnsi="Times New Roman" w:cs="Times New Roman"/>
          <w:sz w:val="24"/>
          <w:szCs w:val="24"/>
        </w:rPr>
        <w:t>"Uygulama Becerisi" (4.42) ve "Teorik Bilgi Düzeyi</w:t>
      </w:r>
      <w:r w:rsidR="00B0286E">
        <w:rPr>
          <w:rFonts w:ascii="Times New Roman" w:hAnsi="Times New Roman" w:cs="Times New Roman"/>
          <w:sz w:val="24"/>
          <w:szCs w:val="24"/>
        </w:rPr>
        <w:t xml:space="preserve"> </w:t>
      </w:r>
      <w:r w:rsidRPr="008A7ED3">
        <w:rPr>
          <w:rFonts w:ascii="Times New Roman" w:hAnsi="Times New Roman" w:cs="Times New Roman"/>
          <w:sz w:val="24"/>
          <w:szCs w:val="24"/>
        </w:rPr>
        <w:t>(4.46) kriterlerinde görülmüştür. Bu durum, öğrencilerin okula geldiklerinde laboratuvar uygulamalarına veya vaka analizlerine biraz daha fazla yönlendirilmesi gerektiğine işaret etmektedir.</w:t>
      </w:r>
    </w:p>
    <w:p w14:paraId="1507B1D4" w14:textId="6771D8C8" w:rsidR="008A7ED3" w:rsidRPr="008A7ED3" w:rsidRDefault="008A7ED3" w:rsidP="00A11545">
      <w:pPr>
        <w:jc w:val="both"/>
        <w:rPr>
          <w:rFonts w:ascii="Times New Roman" w:hAnsi="Times New Roman" w:cs="Times New Roman"/>
          <w:sz w:val="24"/>
          <w:szCs w:val="24"/>
        </w:rPr>
      </w:pPr>
      <w:r w:rsidRPr="008A7ED3">
        <w:rPr>
          <w:rFonts w:ascii="Times New Roman" w:hAnsi="Times New Roman" w:cs="Times New Roman"/>
          <w:sz w:val="24"/>
          <w:szCs w:val="24"/>
        </w:rPr>
        <w:t xml:space="preserve"> 4. PAYDAŞLARIN AÇIK UÇLU GÖRÜŞ VE ÖNERİLERİ</w:t>
      </w:r>
    </w:p>
    <w:p w14:paraId="0ABD124E" w14:textId="1B9A14B2" w:rsidR="008A7ED3" w:rsidRPr="00361EC7" w:rsidRDefault="008A7ED3" w:rsidP="00A1154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1EC7">
        <w:rPr>
          <w:rFonts w:ascii="Times New Roman" w:hAnsi="Times New Roman" w:cs="Times New Roman"/>
          <w:b/>
          <w:bCs/>
          <w:sz w:val="24"/>
          <w:szCs w:val="24"/>
        </w:rPr>
        <w:t>A. Öğrencilere Yönelik Olumlu Bildirimler</w:t>
      </w:r>
      <w:r w:rsidR="00361EC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1273FDB3" w14:textId="29BCA67C" w:rsidR="008A7ED3" w:rsidRPr="008A7ED3" w:rsidRDefault="008A7ED3" w:rsidP="00A11545">
      <w:pPr>
        <w:jc w:val="both"/>
        <w:rPr>
          <w:rFonts w:ascii="Times New Roman" w:hAnsi="Times New Roman" w:cs="Times New Roman"/>
          <w:sz w:val="24"/>
          <w:szCs w:val="24"/>
        </w:rPr>
      </w:pPr>
      <w:r w:rsidRPr="008A7ED3">
        <w:rPr>
          <w:rFonts w:ascii="Times New Roman" w:hAnsi="Times New Roman" w:cs="Times New Roman"/>
          <w:sz w:val="24"/>
          <w:szCs w:val="24"/>
        </w:rPr>
        <w:t>Birçok işletme yöneticisi öğrencilerin isimlerini açıkça belirterek; *öğrenmeye açık, saygılı, disiplinli, pratik ve kuruma değer katan* personeller olduklarını ifade etmişlerdir.</w:t>
      </w:r>
    </w:p>
    <w:p w14:paraId="06D87AD2" w14:textId="0266F280" w:rsidR="008A7ED3" w:rsidRPr="008A7ED3" w:rsidRDefault="008A7ED3" w:rsidP="00A11545">
      <w:pPr>
        <w:jc w:val="both"/>
        <w:rPr>
          <w:rFonts w:ascii="Times New Roman" w:hAnsi="Times New Roman" w:cs="Times New Roman"/>
          <w:sz w:val="24"/>
          <w:szCs w:val="24"/>
        </w:rPr>
      </w:pPr>
      <w:r w:rsidRPr="008A7ED3">
        <w:rPr>
          <w:rFonts w:ascii="Times New Roman" w:hAnsi="Times New Roman" w:cs="Times New Roman"/>
          <w:sz w:val="24"/>
          <w:szCs w:val="24"/>
        </w:rPr>
        <w:t>Bazı yöneticiler öğrencilerden ayrılmak istemediklerini ve staj sonrasında da başarılarının devamını dilediklerini belirtmişlerdir.</w:t>
      </w:r>
    </w:p>
    <w:p w14:paraId="74DA7FBC" w14:textId="0A25BD5C" w:rsidR="008A7ED3" w:rsidRPr="00361EC7" w:rsidRDefault="008A7ED3" w:rsidP="00A1154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1EC7">
        <w:rPr>
          <w:rFonts w:ascii="Times New Roman" w:hAnsi="Times New Roman" w:cs="Times New Roman"/>
          <w:b/>
          <w:bCs/>
          <w:sz w:val="24"/>
          <w:szCs w:val="24"/>
        </w:rPr>
        <w:t xml:space="preserve"> B. Müfredat ve Eğitim Sürecine Yönelik Öneriler</w:t>
      </w:r>
      <w:r w:rsidR="00361EC7" w:rsidRPr="00361EC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649D6273" w14:textId="5AF9237C" w:rsidR="008A7ED3" w:rsidRPr="008A7ED3" w:rsidRDefault="008A7ED3" w:rsidP="00A11545">
      <w:pPr>
        <w:jc w:val="both"/>
        <w:rPr>
          <w:rFonts w:ascii="Times New Roman" w:hAnsi="Times New Roman" w:cs="Times New Roman"/>
          <w:sz w:val="24"/>
          <w:szCs w:val="24"/>
        </w:rPr>
      </w:pPr>
      <w:r w:rsidRPr="008A7ED3">
        <w:rPr>
          <w:rFonts w:ascii="Times New Roman" w:hAnsi="Times New Roman" w:cs="Times New Roman"/>
          <w:sz w:val="24"/>
          <w:szCs w:val="24"/>
        </w:rPr>
        <w:t>İşletmelerin geleceğe yönelik müfredat geliştirme önerileri şu noktalarda yoğunlaşmaktadır:</w:t>
      </w:r>
    </w:p>
    <w:p w14:paraId="04D6D2FD" w14:textId="54B300D4" w:rsidR="008A7ED3" w:rsidRPr="008A7ED3" w:rsidRDefault="008A7ED3" w:rsidP="00A11545">
      <w:pPr>
        <w:jc w:val="both"/>
        <w:rPr>
          <w:rFonts w:ascii="Times New Roman" w:hAnsi="Times New Roman" w:cs="Times New Roman"/>
          <w:sz w:val="24"/>
          <w:szCs w:val="24"/>
        </w:rPr>
      </w:pPr>
      <w:r w:rsidRPr="00361EC7">
        <w:rPr>
          <w:rFonts w:ascii="Times New Roman" w:hAnsi="Times New Roman" w:cs="Times New Roman"/>
          <w:b/>
          <w:bCs/>
          <w:sz w:val="24"/>
          <w:szCs w:val="24"/>
        </w:rPr>
        <w:t>1. Diksiyon, Protokol ve İletişim:</w:t>
      </w:r>
      <w:r w:rsidR="00361EC7">
        <w:rPr>
          <w:rFonts w:ascii="Times New Roman" w:hAnsi="Times New Roman" w:cs="Times New Roman"/>
          <w:sz w:val="24"/>
          <w:szCs w:val="24"/>
        </w:rPr>
        <w:t xml:space="preserve"> </w:t>
      </w:r>
      <w:r w:rsidRPr="008A7ED3">
        <w:rPr>
          <w:rFonts w:ascii="Times New Roman" w:hAnsi="Times New Roman" w:cs="Times New Roman"/>
          <w:sz w:val="24"/>
          <w:szCs w:val="24"/>
        </w:rPr>
        <w:t>Öğrencilerin insan ilişkileri ve kurumsal temsil kabiliyetlerinin daha da artırılması adına diksiyon, hitabet ve resmi protokol kuralları eğitimlerine ağırlık verilmesi.</w:t>
      </w:r>
    </w:p>
    <w:p w14:paraId="4068D507" w14:textId="5F6688F9" w:rsidR="008A7ED3" w:rsidRPr="008A7ED3" w:rsidRDefault="008A7ED3" w:rsidP="00A11545">
      <w:pPr>
        <w:jc w:val="both"/>
        <w:rPr>
          <w:rFonts w:ascii="Times New Roman" w:hAnsi="Times New Roman" w:cs="Times New Roman"/>
          <w:sz w:val="24"/>
          <w:szCs w:val="24"/>
        </w:rPr>
      </w:pPr>
      <w:r w:rsidRPr="00361EC7">
        <w:rPr>
          <w:rFonts w:ascii="Times New Roman" w:hAnsi="Times New Roman" w:cs="Times New Roman"/>
          <w:b/>
          <w:bCs/>
          <w:sz w:val="24"/>
          <w:szCs w:val="24"/>
        </w:rPr>
        <w:t>2. Mesleki Programlar ve Yazılımlar:</w:t>
      </w:r>
      <w:r w:rsidRPr="008A7ED3">
        <w:rPr>
          <w:rFonts w:ascii="Times New Roman" w:hAnsi="Times New Roman" w:cs="Times New Roman"/>
          <w:sz w:val="24"/>
          <w:szCs w:val="24"/>
        </w:rPr>
        <w:t xml:space="preserve"> Sektörde kullanılan güncel muhasebe, arşivleme veya kurumsal yazılımlara (ERP/CRM vb.) okul döneminde biraz daha yer verilmesi.</w:t>
      </w:r>
    </w:p>
    <w:p w14:paraId="10C15253" w14:textId="36D5677E" w:rsidR="008A7ED3" w:rsidRPr="008A7ED3" w:rsidRDefault="008A7ED3" w:rsidP="00A11545">
      <w:pPr>
        <w:jc w:val="both"/>
        <w:rPr>
          <w:rFonts w:ascii="Times New Roman" w:hAnsi="Times New Roman" w:cs="Times New Roman"/>
          <w:sz w:val="24"/>
          <w:szCs w:val="24"/>
        </w:rPr>
      </w:pPr>
      <w:r w:rsidRPr="00361EC7">
        <w:rPr>
          <w:rFonts w:ascii="Times New Roman" w:hAnsi="Times New Roman" w:cs="Times New Roman"/>
          <w:b/>
          <w:bCs/>
          <w:sz w:val="24"/>
          <w:szCs w:val="24"/>
        </w:rPr>
        <w:t>3. Özgüven Gelişimi:</w:t>
      </w:r>
      <w:r w:rsidRPr="008A7ED3">
        <w:rPr>
          <w:rFonts w:ascii="Times New Roman" w:hAnsi="Times New Roman" w:cs="Times New Roman"/>
          <w:sz w:val="24"/>
          <w:szCs w:val="24"/>
        </w:rPr>
        <w:t xml:space="preserve"> Öğrencilerin teorik bilgiyi sahaya aktarırken ilk etapta yaşadıkları çekingenliği aşmaları için okul içi uygulamalı sunumların ve etkinliklerin artırılması.</w:t>
      </w:r>
    </w:p>
    <w:p w14:paraId="461AE1E9" w14:textId="77777777" w:rsidR="00361EC7" w:rsidRDefault="00361EC7" w:rsidP="00A115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D2D795" w14:textId="1EF2079D" w:rsidR="008A7ED3" w:rsidRPr="00361EC7" w:rsidRDefault="008A7ED3" w:rsidP="00A1154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1EC7">
        <w:rPr>
          <w:rFonts w:ascii="Times New Roman" w:hAnsi="Times New Roman" w:cs="Times New Roman"/>
          <w:b/>
          <w:bCs/>
          <w:sz w:val="24"/>
          <w:szCs w:val="24"/>
        </w:rPr>
        <w:t>5. SONUÇ VE STRATEJİK ÖNERİLER</w:t>
      </w:r>
    </w:p>
    <w:p w14:paraId="01A52B27" w14:textId="77777777" w:rsidR="008A7ED3" w:rsidRPr="008A7ED3" w:rsidRDefault="008A7ED3" w:rsidP="00A115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75173D" w14:textId="5BCBFE91" w:rsidR="008A7ED3" w:rsidRPr="008A7ED3" w:rsidRDefault="008A7ED3" w:rsidP="00A11545">
      <w:pPr>
        <w:jc w:val="both"/>
        <w:rPr>
          <w:rFonts w:ascii="Times New Roman" w:hAnsi="Times New Roman" w:cs="Times New Roman"/>
          <w:sz w:val="24"/>
          <w:szCs w:val="24"/>
        </w:rPr>
      </w:pPr>
      <w:r w:rsidRPr="008A7ED3">
        <w:rPr>
          <w:rFonts w:ascii="Times New Roman" w:hAnsi="Times New Roman" w:cs="Times New Roman"/>
          <w:sz w:val="24"/>
          <w:szCs w:val="24"/>
        </w:rPr>
        <w:t>Buldan MYO Büro Yönetimi ve Yönetici Asistanlığı Programı bünyesinde uygulanan İşletmede Mesleki Eğitim (3+1)</w:t>
      </w:r>
      <w:r w:rsidR="00361EC7">
        <w:rPr>
          <w:rFonts w:ascii="Times New Roman" w:hAnsi="Times New Roman" w:cs="Times New Roman"/>
          <w:sz w:val="24"/>
          <w:szCs w:val="24"/>
        </w:rPr>
        <w:t xml:space="preserve"> </w:t>
      </w:r>
      <w:r w:rsidRPr="008A7ED3">
        <w:rPr>
          <w:rFonts w:ascii="Times New Roman" w:hAnsi="Times New Roman" w:cs="Times New Roman"/>
          <w:sz w:val="24"/>
          <w:szCs w:val="24"/>
        </w:rPr>
        <w:t>modeli, iş dünyası tarafından %94.6 oranında yararlı bulunmuş ve sistemin başarısı tescillenmiştir. Kurumların %92.4'ünün gelecekte bu program mezunlarını istihdam etmeye sıcak bakması, programın piyasa değerinin yüksek olduğunu kanıtlamaktadır.</w:t>
      </w:r>
    </w:p>
    <w:p w14:paraId="232CC335" w14:textId="20C4251F" w:rsidR="008A7ED3" w:rsidRPr="00361EC7" w:rsidRDefault="008A7ED3" w:rsidP="00A1154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1EC7">
        <w:rPr>
          <w:rFonts w:ascii="Times New Roman" w:hAnsi="Times New Roman" w:cs="Times New Roman"/>
          <w:b/>
          <w:bCs/>
          <w:sz w:val="24"/>
          <w:szCs w:val="24"/>
        </w:rPr>
        <w:t>Gelecek Dönemler İçin Eylem Planı Önerileri:</w:t>
      </w:r>
    </w:p>
    <w:p w14:paraId="2EA2C6FA" w14:textId="6B6332A4" w:rsidR="008A7ED3" w:rsidRPr="008A7ED3" w:rsidRDefault="008A7ED3" w:rsidP="00A11545">
      <w:pPr>
        <w:jc w:val="both"/>
        <w:rPr>
          <w:rFonts w:ascii="Times New Roman" w:hAnsi="Times New Roman" w:cs="Times New Roman"/>
          <w:sz w:val="24"/>
          <w:szCs w:val="24"/>
        </w:rPr>
      </w:pPr>
      <w:r w:rsidRPr="00361EC7">
        <w:rPr>
          <w:rFonts w:ascii="Times New Roman" w:hAnsi="Times New Roman" w:cs="Times New Roman"/>
          <w:b/>
          <w:bCs/>
          <w:sz w:val="24"/>
          <w:szCs w:val="24"/>
        </w:rPr>
        <w:t>Müfredat Güncellemesi:</w:t>
      </w:r>
      <w:r w:rsidR="00361EC7">
        <w:rPr>
          <w:rFonts w:ascii="Times New Roman" w:hAnsi="Times New Roman" w:cs="Times New Roman"/>
          <w:sz w:val="24"/>
          <w:szCs w:val="24"/>
        </w:rPr>
        <w:t xml:space="preserve"> </w:t>
      </w:r>
      <w:r w:rsidRPr="008A7ED3">
        <w:rPr>
          <w:rFonts w:ascii="Times New Roman" w:hAnsi="Times New Roman" w:cs="Times New Roman"/>
          <w:sz w:val="24"/>
          <w:szCs w:val="24"/>
        </w:rPr>
        <w:t>İşletmelerin önerileri doğrultusunda, dönem içi derslerde kurumsal iletişim, diksiyon ve uygulamalı büro programlarına ayrılan saatler gözden geçirilebilir.</w:t>
      </w:r>
    </w:p>
    <w:p w14:paraId="35B843E8" w14:textId="6A41A0F5" w:rsidR="008A7ED3" w:rsidRPr="008A7ED3" w:rsidRDefault="008A7ED3" w:rsidP="00A11545">
      <w:pPr>
        <w:jc w:val="both"/>
        <w:rPr>
          <w:rFonts w:ascii="Times New Roman" w:hAnsi="Times New Roman" w:cs="Times New Roman"/>
          <w:sz w:val="24"/>
          <w:szCs w:val="24"/>
        </w:rPr>
      </w:pPr>
      <w:r w:rsidRPr="00361EC7">
        <w:rPr>
          <w:rFonts w:ascii="Times New Roman" w:hAnsi="Times New Roman" w:cs="Times New Roman"/>
          <w:b/>
          <w:bCs/>
          <w:sz w:val="24"/>
          <w:szCs w:val="24"/>
        </w:rPr>
        <w:t>Paydaş İlişkilerinin Güçlendirilmesi:</w:t>
      </w:r>
      <w:r w:rsidR="00361EC7">
        <w:rPr>
          <w:rFonts w:ascii="Times New Roman" w:hAnsi="Times New Roman" w:cs="Times New Roman"/>
          <w:sz w:val="24"/>
          <w:szCs w:val="24"/>
        </w:rPr>
        <w:t xml:space="preserve"> </w:t>
      </w:r>
      <w:r w:rsidRPr="008A7ED3">
        <w:rPr>
          <w:rFonts w:ascii="Times New Roman" w:hAnsi="Times New Roman" w:cs="Times New Roman"/>
          <w:sz w:val="24"/>
          <w:szCs w:val="24"/>
        </w:rPr>
        <w:t>Memnuniyet oranı yüksek olan bu 26 kurumla olan bağlar koparılmamalı, sonraki dönemlerde de öncelikli paydaş olarak iş birliğine devam edilmelidir.</w:t>
      </w:r>
    </w:p>
    <w:p w14:paraId="5C0A1052" w14:textId="10AE7CEB" w:rsidR="00673B00" w:rsidRPr="008A7ED3" w:rsidRDefault="008A7ED3" w:rsidP="00A11545">
      <w:pPr>
        <w:jc w:val="both"/>
        <w:rPr>
          <w:rFonts w:ascii="Times New Roman" w:hAnsi="Times New Roman" w:cs="Times New Roman"/>
          <w:sz w:val="24"/>
          <w:szCs w:val="24"/>
        </w:rPr>
      </w:pPr>
      <w:r w:rsidRPr="00361EC7">
        <w:rPr>
          <w:rFonts w:ascii="Times New Roman" w:hAnsi="Times New Roman" w:cs="Times New Roman"/>
          <w:b/>
          <w:bCs/>
          <w:sz w:val="24"/>
          <w:szCs w:val="24"/>
        </w:rPr>
        <w:t>Uygulama Odaklı Dersler:</w:t>
      </w:r>
      <w:r w:rsidRPr="008A7ED3">
        <w:rPr>
          <w:rFonts w:ascii="Times New Roman" w:hAnsi="Times New Roman" w:cs="Times New Roman"/>
          <w:sz w:val="24"/>
          <w:szCs w:val="24"/>
        </w:rPr>
        <w:t xml:space="preserve"> 3. yarıyıldaki (staj öncesi son dönem) derslerin daha çok senaryo bazlı, pratik ve resmi yazışma odaklı yürütülmesi, öğrencilerin sahaya geçişteki adaptasyon süresini sıfıra indirecektir.</w:t>
      </w:r>
    </w:p>
    <w:sectPr w:rsidR="00673B00" w:rsidRPr="008A7E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832932"/>
    <w:multiLevelType w:val="hybridMultilevel"/>
    <w:tmpl w:val="FB9C21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8164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ED3"/>
    <w:rsid w:val="00166BE8"/>
    <w:rsid w:val="00361EC7"/>
    <w:rsid w:val="005F7F62"/>
    <w:rsid w:val="00673B00"/>
    <w:rsid w:val="00786044"/>
    <w:rsid w:val="008367D5"/>
    <w:rsid w:val="008A7ED3"/>
    <w:rsid w:val="009535D0"/>
    <w:rsid w:val="00A11545"/>
    <w:rsid w:val="00B0286E"/>
    <w:rsid w:val="00C27A7B"/>
    <w:rsid w:val="00CC55E7"/>
    <w:rsid w:val="00CE3603"/>
    <w:rsid w:val="00D37B21"/>
    <w:rsid w:val="00DB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1D2CD"/>
  <w15:chartTrackingRefBased/>
  <w15:docId w15:val="{AE4D1EE1-0A8B-426F-B5BA-785E8FA61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A7E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A7E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A7E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A7E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A7E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A7E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A7E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A7E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A7E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A7E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A7E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A7E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A7ED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A7ED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A7ED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A7ED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A7ED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A7ED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A7E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A7E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A7E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A7E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A7E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A7ED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A7ED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A7ED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A7E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A7ED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A7E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nuray keskin</dc:creator>
  <cp:keywords/>
  <dc:description/>
  <cp:lastModifiedBy>nuray keskin</cp:lastModifiedBy>
  <cp:revision>7</cp:revision>
  <dcterms:created xsi:type="dcterms:W3CDTF">2026-05-19T21:15:00Z</dcterms:created>
  <dcterms:modified xsi:type="dcterms:W3CDTF">2026-05-20T18:50:00Z</dcterms:modified>
</cp:coreProperties>
</file>