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g"/>
  <Override PartName="/word/styles.xml" ContentType="application/vnd.openxmlformats-officedocument.wordprocessingml.styles+xml"/>
  <Override PartName="/word/settings.xml" ContentType="application/vnd.openxmlformats-officedocument.wordprocessingml.settings+xml"/>
  <Override PartName="/word/footer0.xml" ContentType="application/vnd.openxmlformats-officedocument.wordprocessingml.footer+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7"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CellMar>
          <w:top w:w="0" w:type="dxa"/>
          <w:left w:w="0" w:type="dxa"/>
          <w:bottom w:w="0" w:type="dxa"/>
          <w:right w:w="0" w:type="dxa"/>
        </w:tblCellMar>
      </w:tblPr>
      <w:tblGrid>
        <w:gridCol w:w="28"/>
        <w:gridCol w:w="1417"/>
        <w:gridCol w:w="54"/>
        <w:gridCol w:w="25"/>
        <w:gridCol w:w="9734"/>
      </w:tblGrid>
      <w:tr>
        <w:trPr>
          <w:trHeight w:val="18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restart"/>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pPr>
            <w:r w:rsidRPr="" w:rsidDel="" w:rsidR="">
              <w:drawing>
                <wp:inline>
                  <wp:extent cx="900000" cy="900000"/>
                  <wp:docPr id="0" name="img3.jpg"/>
                  <a:graphic>
                    <a:graphicData uri="http://schemas.openxmlformats.org/drawingml/2006/picture">
                      <pic:pic>
                        <pic:nvPicPr>
                          <pic:cNvPr id="1" name="img3.jpg"/>
                          <pic:cNvPicPr/>
                        </pic:nvPicPr>
                        <pic:blipFill>
                          <a:blip r:embed="rId6" cstate="print"/>
                          <a:stretch>
                            <a:fillRect r="0" b="0"/>
                          </a:stretch>
                        </pic:blipFill>
                        <pic:spPr>
                          <a:xfrm>
                            <a:off x="0" y="0"/>
                            <a:ext cx="900000" cy="900000"/>
                          </a:xfrm>
                          <a:prstGeom prst="rect">
                            <a:avLst/>
                          </a:prstGeom>
                        </pic:spPr>
                      </pic:pic>
                    </a:graphicData>
                  </a:graphic>
                </wp:inline>
              </w:drawing>
            </w: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rHeight w:val="51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tbl>
            <w:tblPr>
              <w:tblCellMar>
                <w:top w:w="0" w:type="dxa"/>
                <w:left w:w="0" w:type="dxa"/>
                <w:bottom w:w="0" w:type="dxa"/>
                <w:right w:w="0" w:type="dxa"/>
              </w:tblCellMar>
            </w:tblPr>
            <w:tblGrid>
              <w:gridCol w:w="9734"/>
            </w:tblGrid>
            <w:tr>
              <w:trPr>
                <w:trHeight w:val="439" w:hRule="atLeast"/>
              </w:trPr>
              <w:tc>
                <w:tcPr>
                  <w:tcW w:w="973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Arial" w:hAnsi="Arial" w:eastAsia="Arial"/>
                      <w:b/>
                      <w:color w:val="800000"/>
                      <w:sz w:val="20"/>
                    </w:rPr>
                    <w:t xml:space="preserve">SAĞLIK BİLİMLERİ FAKÜLTESİ</w:t>
                  </w:r>
                  <w:r>
                    <w:rPr>
                      <w:rFonts w:ascii="Arial" w:hAnsi="Arial" w:eastAsia="Arial"/>
                      <w:b/>
                      <w:color w:val="800000"/>
                      <w:sz w:val="20"/>
                    </w:rPr>
                    <w:br/>
                  </w:r>
                </w:p>
                <w:p>
                  <w:pPr>
                    <w:spacing w:after="0" w:line="240" w:lineRule="auto"/>
                    <w:jc w:val="center"/>
                  </w:pPr>
                  <w:r>
                    <w:rPr>
                      <w:rFonts w:ascii="Arial" w:hAnsi="Arial" w:eastAsia="Arial"/>
                      <w:b/>
                      <w:color w:val="800000"/>
                      <w:sz w:val="20"/>
                    </w:rPr>
                    <w:t xml:space="preserve">TOPLANTI TUTANAĞI</w:t>
                  </w:r>
                </w:p>
              </w:tc>
            </w:tr>
          </w:tbl>
          <w:p>
            <w:pPr>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vMerge w:val="continue"/>
          </w:tcPr>
          <w:p>
            <w:pPr>
              <w:pStyle w:val="EmptyCellLayoutStyle"/>
              <w:spacing w:after="0" w:line="240" w:lineRule="auto"/>
            </w:pPr>
          </w:p>
        </w:tc>
        <w:tc>
          <w:tcPr>
            <w:tcW w:w="54" w:type="dxa"/>
          </w:tcPr>
          <w:p>
            <w:pPr>
              <w:pStyle w:val="EmptyCellLayoutStyle"/>
              <w:spacing w:after="0" w:line="240" w:lineRule="auto"/>
            </w:pPr>
          </w:p>
        </w:tc>
        <w:tc>
          <w:tcPr>
            <w:tcW w:w="25"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3268"/>
              <w:gridCol w:w="3425"/>
              <w:gridCol w:w="3066"/>
            </w:tblGrid>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No</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Tarihi</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Toplantı Saati</w:t>
                  </w:r>
                </w:p>
              </w:tc>
            </w:tr>
            <w:tr>
              <w:trPr>
                <w:trHeight w:val="232" w:hRule="atLeast"/>
              </w:trPr>
              <w:tc>
                <w:tcPr>
                  <w:tcW w:w="326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2025/03</w:t>
                  </w:r>
                </w:p>
              </w:tc>
              <w:tc>
                <w:tcPr>
                  <w:tcW w:w="342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18"/>
                    </w:rPr>
                    <w:t xml:space="preserve">29.01.2025</w:t>
                  </w:r>
                </w:p>
              </w:tc>
              <w:tc>
                <w:tcPr>
                  <w:tcW w:w="306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color w:val="000000"/>
                      <w:sz w:val="20"/>
                    </w:rPr>
                    <w:t xml:space="preserve">09:00</w:t>
                  </w:r>
                </w:p>
              </w:tc>
            </w:tr>
          </w:tbl>
          <w:p>
            <w:pPr>
              <w:spacing w:after="0" w:line="240" w:lineRule="auto"/>
            </w:pPr>
          </w:p>
        </w:tc>
        <w:tc>
          <w:tcPr>
            <w:tcW w:w="9734" w:type="dxa"/>
            <w:hMerge w:val="continue"/>
          </w:tcPr>
          <w:p>
            <w:pPr>
              <w:pStyle w:val="EmptyCellLayoutStyle"/>
              <w:spacing w:after="0" w:line="240" w:lineRule="auto"/>
            </w:pPr>
          </w:p>
        </w:tc>
      </w:tr>
      <w:tr>
        <w:trPr>
          <w:trHeight w:val="261"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2435"/>
              <w:gridCol w:w="8796"/>
            </w:tblGrid>
            <w:tr>
              <w:trPr>
                <w:trHeight w:val="262" w:hRule="atLeast"/>
              </w:trPr>
              <w:tc>
                <w:tcPr>
                  <w:tcW w:w="2435" w:type="dxa"/>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Düzenleyen</w:t>
                  </w:r>
                </w:p>
              </w:tc>
              <w:tc>
                <w:tcPr>
                  <w:tcW w:w="8796" w:type="dxa"/>
                  <w:tcBorders>
                    <w:top w:val="single" w:color="000000" w:sz="7"/>
                    <w:left w:val="single" w:color="000000" w:sz="7"/>
                    <w:bottom w:val="nil"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KALİTE KOMİSYONU</w:t>
                  </w:r>
                </w:p>
              </w:tc>
            </w:tr>
            <w:tr>
              <w:trPr>
                <w:trHeight w:val="262" w:hRule="atLeast"/>
              </w:trPr>
              <w:tc>
                <w:tcPr>
                  <w:tcW w:w="2435" w:type="dxa"/>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Toplantı Yeri</w:t>
                  </w:r>
                </w:p>
              </w:tc>
              <w:tc>
                <w:tcPr>
                  <w:tcW w:w="879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PAU SBF Toplantı Salonu</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1. TOPLANTIYA DAVET EDİLENLER</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2. GÜNDEM</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1. Birim Eğitim Komisyonu'ndan gelen formların değerlendirilmesi.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2. PUKÖ İşlemleri Modülünde süreçleri denetleyecek kişilerin belirlenmesi.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3. PUKÖ İşlemleri Modülünün fakülteye tanıtılması konusunda plan yapılması.</w:t>
                  </w:r>
                </w:p>
              </w:tc>
            </w:tr>
          </w:tbl>
          <w:p>
            <w:pPr>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7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941"/>
              <w:gridCol w:w="10318"/>
            </w:tblGrid>
            <w:tr>
              <w:trPr>
                <w:trHeight w:val="262" w:hRule="atLeast"/>
              </w:trPr>
              <w:tc>
                <w:tcPr>
                  <w:tcW w:w="941" w:type="dxa"/>
                  <w:hMerge w:val="restart"/>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3. GÜNDEM / GÖRÜŞME VE KARARLAR</w:t>
                  </w:r>
                </w:p>
              </w:tc>
              <w:tc>
                <w:tcPr>
                  <w:tcW w:w="10318" w:type="dxa"/>
                  <w:hMerge w:val="continue"/>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Gündem</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1</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1. Klinik Rehber Hemşire Eğitim Programı Değerlendirme Formu</w:t>
                  </w:r>
                  <w:r>
                    <w:rPr>
                      <w:rFonts w:ascii="Arial" w:hAnsi="Arial" w:eastAsia="Arial"/>
                      <w:color w:val="000000"/>
                      <w:sz w:val="20"/>
                    </w:rPr>
                    <w:br/>
                    <w:t xml:space="preserve">Öğrencinin Rehber Hemşireyi Değerlendirme Formu</w:t>
                  </w:r>
                  <w:r>
                    <w:rPr>
                      <w:rFonts w:ascii="Arial" w:hAnsi="Arial" w:eastAsia="Arial"/>
                      <w:color w:val="000000"/>
                      <w:sz w:val="20"/>
                    </w:rPr>
                    <w:br/>
                    <w:t xml:space="preserve">Ders Başarısızlık Nedenleri Anketi</w:t>
                  </w:r>
                  <w:r>
                    <w:rPr>
                      <w:rFonts w:ascii="Arial" w:hAnsi="Arial" w:eastAsia="Arial"/>
                      <w:color w:val="000000"/>
                      <w:sz w:val="20"/>
                    </w:rPr>
                    <w:br/>
                    <w:t xml:space="preserve">Kalite Komisyonu tarafından onaylandı. Sayı-numara almasına karar verildi.</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2</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2. PUKÖ İşlemleri Modülünde;</w:t>
                  </w:r>
                  <w:r>
                    <w:rPr>
                      <w:rFonts w:ascii="Arial" w:hAnsi="Arial" w:eastAsia="Arial"/>
                      <w:color w:val="000000"/>
                      <w:sz w:val="20"/>
                    </w:rPr>
                    <w:br/>
                    <w:t xml:space="preserve">Liderlik, Yönetişim ve Kalite alt başlığında Öğr. Gör. Dr. Nesrin ÇUNKUŞ KÖKTAŞ'ın,</w:t>
                  </w:r>
                  <w:r>
                    <w:rPr>
                      <w:rFonts w:ascii="Arial" w:hAnsi="Arial" w:eastAsia="Arial"/>
                      <w:color w:val="000000"/>
                      <w:sz w:val="20"/>
                    </w:rPr>
                    <w:br/>
                    <w:t xml:space="preserve">Eğitim ve Öğretim alt başlığında Öğr. Gör. Dr. Okan VARDAR'ın,</w:t>
                  </w:r>
                  <w:r>
                    <w:rPr>
                      <w:rFonts w:ascii="Arial" w:hAnsi="Arial" w:eastAsia="Arial"/>
                      <w:color w:val="000000"/>
                      <w:sz w:val="20"/>
                    </w:rPr>
                    <w:br/>
                    <w:t xml:space="preserve">Araştırma ve Geliştirme alt başlığında Doç. Dr. Gülbahar KORKMAZ ASLAN'ın,</w:t>
                  </w:r>
                  <w:r>
                    <w:rPr>
                      <w:rFonts w:ascii="Arial" w:hAnsi="Arial" w:eastAsia="Arial"/>
                      <w:color w:val="000000"/>
                      <w:sz w:val="20"/>
                    </w:rPr>
                    <w:br/>
                    <w:t xml:space="preserve">Toplumsal Katkı alt başlığında Dr. Öğr. Üyesi Filiz KABU HERGÜL'ün PUKÖ süreçlerini denetlemek üzere görevlendirilmesine ve PUKÖ İşlemleri Modülü'ne tanımlanmasına karar verilmiştir.</w:t>
                  </w:r>
                </w:p>
              </w:tc>
            </w:tr>
            <w:tr>
              <w:trPr>
                <w:trHeight w:val="262" w:hRule="atLeast"/>
              </w:trPr>
              <w:tc>
                <w:tcPr>
                  <w:tcW w:w="941"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center"/>
                  </w:pPr>
                  <w:r>
                    <w:rPr>
                      <w:rFonts w:ascii="Arial" w:hAnsi="Arial" w:eastAsia="Arial"/>
                      <w:color w:val="000000"/>
                      <w:sz w:val="20"/>
                    </w:rPr>
                    <w:t xml:space="preserve">3</w:t>
                  </w:r>
                </w:p>
              </w:tc>
              <w:tc>
                <w:tcPr>
                  <w:tcW w:w="10318" w:type="dxa"/>
                  <w:tcBorders>
                    <w:top w:val="single" w:color="000000" w:sz="7"/>
                    <w:left w:val="single" w:color="000000" w:sz="7"/>
                    <w:bottom w:val="single" w:color="000000" w:sz="7"/>
                    <w:right w:val="single" w:color="000000" w:sz="7"/>
                  </w:tcBorders>
                  <w:tcMar>
                    <w:top w:w="39" w:type="dxa"/>
                    <w:left w:w="39" w:type="dxa"/>
                    <w:bottom w:w="39" w:type="dxa"/>
                    <w:right w:w="39" w:type="dxa"/>
                  </w:tcMar>
                </w:tcPr>
                <w:p>
                  <w:pPr>
                    <w:spacing w:after="0" w:line="240" w:lineRule="auto"/>
                    <w:jc w:val="left"/>
                  </w:pPr>
                  <w:r>
                    <w:rPr>
                      <w:rFonts w:ascii="Arial" w:hAnsi="Arial" w:eastAsia="Arial"/>
                      <w:color w:val="000000"/>
                      <w:sz w:val="20"/>
                    </w:rPr>
                    <w:t xml:space="preserve">3. PUKÖ İşlemleri Modülünün fakülteye tanıtılması için 5 Şubat 2025 tarihinde 14.30'da eğitim yapılmasına karar verildi.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3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single" w:color="000000" w:sz="7"/>
                <w:left w:val="single" w:color="000000" w:sz="7"/>
                <w:bottom w:val="single" w:color="000000" w:sz="7"/>
                <w:right w:val="single" w:color="000000" w:sz="7"/>
              </w:tblBorders>
              <w:tblCellMar>
                <w:top w:w="0" w:type="dxa"/>
                <w:left w:w="0" w:type="dxa"/>
                <w:bottom w:w="0" w:type="dxa"/>
                <w:right w:w="0" w:type="dxa"/>
              </w:tblCellMar>
            </w:tblPr>
            <w:tblGrid>
              <w:gridCol w:w="694"/>
              <w:gridCol w:w="4364"/>
              <w:gridCol w:w="3775"/>
              <w:gridCol w:w="1160"/>
              <w:gridCol w:w="1265"/>
            </w:tblGrid>
            <w:tr>
              <w:trPr>
                <w:trHeight w:val="262" w:hRule="atLeast"/>
              </w:trPr>
              <w:tc>
                <w:tcPr>
                  <w:tcW w:w="694" w:type="dxa"/>
                  <w:hMerge w:val="restart"/>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4. FAALİYET PLANI</w:t>
                  </w:r>
                </w:p>
              </w:tc>
              <w:tc>
                <w:tcPr>
                  <w:tcW w:w="4364" w:type="dxa"/>
                  <w:hMerge w:val="continue"/>
                  <w:tcBorders>
                    <w:top w:val="single" w:color="000000" w:sz="7"/>
                    <w:left w:val="single"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3775"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160" w:type="dxa"/>
                  <w:tcBorders>
                    <w:top w:val="single"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pPr>
                </w:p>
              </w:tc>
              <w:tc>
                <w:tcPr>
                  <w:tcW w:w="1265" w:type="dxa"/>
                  <w:tcBorders>
                    <w:top w:val="single" w:color="000000" w:sz="7"/>
                    <w:left w:val="nil" w:color="000000" w:sz="7"/>
                    <w:bottom w:val="nil"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69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Karar</w:t>
                  </w:r>
                </w:p>
              </w:tc>
              <w:tc>
                <w:tcPr>
                  <w:tcW w:w="4364"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Faaliyet</w:t>
                  </w:r>
                </w:p>
              </w:tc>
              <w:tc>
                <w:tcPr>
                  <w:tcW w:w="377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Sorumlu</w:t>
                  </w:r>
                </w:p>
              </w:tc>
              <w:tc>
                <w:tcPr>
                  <w:tcW w:w="1160"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Baş. Tarihi</w:t>
                  </w:r>
                </w:p>
              </w:tc>
              <w:tc>
                <w:tcPr>
                  <w:tcW w:w="1265"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Bitiş Tarihi</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19"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5536"/>
              <w:gridCol w:w="2867"/>
              <w:gridCol w:w="2856"/>
            </w:tblGrid>
            <w:tr>
              <w:trPr>
                <w:trHeight w:val="262" w:hRule="atLeast"/>
              </w:trPr>
              <w:tc>
                <w:tcPr>
                  <w:tcW w:w="5536" w:type="dxa"/>
                  <w:hMerge w:val="restart"/>
                  <w:tcBorders>
                    <w:top w:val="single" w:color="000000" w:sz="7"/>
                    <w:left w:val="single" w:color="000000" w:sz="7"/>
                    <w:bottom w:val="single"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5. TOPLANTIYA KATILANLAR / KARAR ONAYLARI</w:t>
                  </w:r>
                </w:p>
              </w:tc>
              <w:tc>
                <w:tcPr>
                  <w:tcW w:w="2867" w:type="dxa"/>
                  <w:hMerge w:val="continue"/>
                  <w:tcBorders>
                    <w:top w:val="single" w:color="000000" w:sz="7"/>
                    <w:left w:val="nil" w:color="000000" w:sz="7"/>
                    <w:bottom w:val="single" w:color="000000" w:sz="7"/>
                    <w:right w:val="nil" w:color="000000" w:sz="7"/>
                  </w:tcBorders>
                  <w:tcMar>
                    <w:top w:w="39" w:type="dxa"/>
                    <w:left w:w="39" w:type="dxa"/>
                    <w:bottom w:w="39" w:type="dxa"/>
                    <w:right w:w="39" w:type="dxa"/>
                  </w:tcMar>
                  <w:vAlign w:val="center"/>
                </w:tcPr>
                <w:p>
                  <w:pPr>
                    <w:spacing w:after="0" w:line="240" w:lineRule="auto"/>
                  </w:pPr>
                </w:p>
              </w:tc>
              <w:tc>
                <w:tcPr>
                  <w:tcW w:w="2856" w:type="dxa"/>
                  <w:hMerge w:val="continue"/>
                  <w:tcBorders>
                    <w:top w:val="single" w:color="000000" w:sz="7"/>
                    <w:left w:val="nil"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Katılımcı Adı Soyadı </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Görevi</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8"/>
                    </w:rPr>
                    <w:t xml:space="preserve">İmza</w:t>
                  </w: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Başkan</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İlgün ÖZEN ÇINAR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Doç. Dr. Gülbahar KORKMAZ ASLAN</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Okan VARDAR</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Öğr. Gör. Nesrin ÇUNKUŞ KÖKTAŞ</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Arş. Gör. Edanur ÖZKAYA BOZKURT</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Raportör</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r>
              <w:trPr>
                <w:trHeight w:val="262" w:hRule="atLeast"/>
              </w:trPr>
              <w:tc>
                <w:tcPr>
                  <w:tcW w:w="553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Kenan AKAY</w:t>
                  </w:r>
                </w:p>
              </w:tc>
              <w:tc>
                <w:tcPr>
                  <w:tcW w:w="2867"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Üye</w:t>
                  </w:r>
                </w:p>
              </w:tc>
              <w:tc>
                <w:tcPr>
                  <w:tcW w:w="2856"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pP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10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6. TUTANAK DAĞILIM LİSTESİ</w:t>
                  </w:r>
                </w:p>
              </w:tc>
            </w:tr>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color w:val="000000"/>
                      <w:sz w:val="18"/>
                    </w:rPr>
                    <w:t xml:space="preserve">Dr. Öğr. Üyesi Filiz KABU HERGÜL, Doç. Dr. İlgün ÖZEN ÇINAR, Doç. Dr. Gülbahar KORKMAZ ASLAN, Öğr. Gör. Okan VARDAR, Öğr. Gör. Nesrin ÇUNKUŞ KÖKTAŞ, Arş. Gör. Edanur ÖZKAYA BOZKURT, Kenan AKAY, Murat KALE</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7"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r>
        <w:trPr/>
        <w:tc>
          <w:tcPr>
            <w:tcW w:w="28"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CellMar>
                <w:top w:w="0" w:type="dxa"/>
                <w:left w:w="0" w:type="dxa"/>
                <w:bottom w:w="0" w:type="dxa"/>
                <w:right w:w="0" w:type="dxa"/>
              </w:tblCellMar>
            </w:tblPr>
            <w:tblGrid>
              <w:gridCol w:w="11231"/>
            </w:tblGrid>
            <w:tr>
              <w:trPr>
                <w:trHeight w:val="262" w:hRule="atLeast"/>
              </w:trPr>
              <w:tc>
                <w:tcPr>
                  <w:tcW w:w="11231" w:type="dxa"/>
                  <w:tcBorders>
                    <w:top w:val="single" w:color="000000" w:sz="7"/>
                    <w:left w:val="single" w:color="000000" w:sz="7"/>
                    <w:bottom w:val="single" w:color="000000" w:sz="7"/>
                    <w:right w:val="single"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8"/>
                    </w:rPr>
                    <w:t xml:space="preserve">7. EKLER</w:t>
                  </w:r>
                </w:p>
              </w:tc>
            </w:tr>
          </w:tbl>
          <w:p>
            <w:pPr>
              <w:spacing w:after="0" w:line="240" w:lineRule="auto"/>
            </w:pPr>
          </w:p>
        </w:tc>
        <w:tc>
          <w:tcPr>
            <w:tcW w:w="0" w:type="dxa"/>
            <w:hMerge w:val="continue"/>
          </w:tcPr>
          <w:p>
            <w:pPr>
              <w:pStyle w:val="EmptyCellLayoutStyle"/>
              <w:spacing w:after="0" w:line="240" w:lineRule="auto"/>
            </w:pPr>
          </w:p>
        </w:tc>
        <w:tc>
          <w:tcPr>
            <w:tcW w:w="1417" w:type="dxa"/>
            <w:hMerge w:val="continue"/>
          </w:tcPr>
          <w:p>
            <w:pPr>
              <w:pStyle w:val="EmptyCellLayoutStyle"/>
              <w:spacing w:after="0" w:line="240" w:lineRule="auto"/>
            </w:pPr>
          </w:p>
        </w:tc>
        <w:tc>
          <w:tcPr>
            <w:tcW w:w="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9734" w:type="dxa"/>
            <w:hMerge w:val="continue"/>
          </w:tcPr>
          <w:p>
            <w:pPr>
              <w:pStyle w:val="EmptyCellLayoutStyle"/>
              <w:spacing w:after="0" w:line="240" w:lineRule="auto"/>
            </w:pPr>
          </w:p>
        </w:tc>
      </w:tr>
      <w:tr>
        <w:trPr>
          <w:trHeight w:val="420" w:hRule="atLeast"/>
        </w:trPr>
        <w:tc>
          <w:tcPr>
            <w:tcW w:w="28"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417" w:type="dxa"/>
          </w:tcPr>
          <w:p>
            <w:pPr>
              <w:pStyle w:val="EmptyCellLayoutStyle"/>
              <w:spacing w:after="0" w:line="240" w:lineRule="auto"/>
            </w:pPr>
          </w:p>
        </w:tc>
        <w:tc>
          <w:tcPr>
            <w:tcW w:w="54" w:type="dxa"/>
          </w:tcPr>
          <w:p>
            <w:pPr>
              <w:pStyle w:val="EmptyCellLayoutStyle"/>
              <w:spacing w:after="0" w:line="240" w:lineRule="auto"/>
            </w:pPr>
          </w:p>
        </w:tc>
        <w:tc>
          <w:tcPr>
            <w:tcW w:w="25" w:type="dxa"/>
          </w:tcPr>
          <w:p>
            <w:pPr>
              <w:pStyle w:val="EmptyCellLayoutStyle"/>
              <w:spacing w:after="0" w:line="240" w:lineRule="auto"/>
            </w:pPr>
          </w:p>
        </w:tc>
        <w:tc>
          <w:tcPr>
            <w:tcW w:w="9734" w:type="dxa"/>
          </w:tcPr>
          <w:p>
            <w:pPr>
              <w:pStyle w:val="EmptyCellLayoutStyle"/>
              <w:spacing w:after="0" w:line="240" w:lineRule="auto"/>
            </w:pPr>
          </w:p>
        </w:tc>
      </w:tr>
    </w:tbl>
    <w:p>
      <w:pPr>
        <w:spacing w:after="0" w:line="240" w:lineRule="auto"/>
      </w:pPr>
    </w:p>
    <w:sectPr w:rsidRPr="" w:rsidDel="" w:rsidR="" w:rsidSect="">
      <w:footerReference r:id="rId5" w:type="default"/>
      <w:pgSz w:w="11905" w:h="16837"/>
      <w:pgMar w:top="283" w:right="283" w:bottom="283" w:left="283" w:header="" w:footer="" w:gutter=""/>
    </w:sectPr>
  </w:body>
</w:document>
</file>

<file path=word/footer0.xml><?xml version="1.0" encoding="utf-8"?>
<w:ftr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tbl>
    <w:tblPr>
      <w:tblCellMar>
        <w:top w:w="0" w:type="dxa"/>
        <w:left w:w="0" w:type="dxa"/>
        <w:bottom w:w="0" w:type="dxa"/>
        <w:right w:w="0" w:type="dxa"/>
      </w:tblCellMar>
    </w:tblPr>
    <w:tblGrid>
      <w:gridCol w:w="28"/>
      <w:gridCol w:w="747"/>
      <w:gridCol w:w="183"/>
      <w:gridCol w:w="9035"/>
      <w:gridCol w:w="200"/>
      <w:gridCol w:w="1034"/>
      <w:gridCol w:w="30"/>
    </w:tblGrid>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tcPr>
        <w:p>
          <w:pPr>
            <w:pStyle w:val="EmptyCellLayoutStyle"/>
            <w:spacing w:after="0" w:line="240" w:lineRule="auto"/>
          </w:pPr>
        </w:p>
      </w:tc>
      <w:tc>
        <w:tcPr>
          <w:tcW w:w="183" w:type="dxa"/>
        </w:tcPr>
        <w:p>
          <w:pPr>
            <w:pStyle w:val="EmptyCellLayoutStyle"/>
            <w:spacing w:after="0" w:line="240" w:lineRule="auto"/>
          </w:pPr>
        </w:p>
      </w:tc>
      <w:tc>
        <w:tcPr>
          <w:tcW w:w="9035" w:type="dxa"/>
        </w:tcPr>
        <w:p>
          <w:pPr>
            <w:pStyle w:val="EmptyCellLayoutStyle"/>
            <w:spacing w:after="0" w:line="240" w:lineRule="auto"/>
          </w:pPr>
        </w:p>
      </w:tc>
      <w:tc>
        <w:tcPr>
          <w:tcW w:w="200" w:type="dxa"/>
        </w:tcPr>
        <w:p>
          <w:pPr>
            <w:pStyle w:val="EmptyCellLayoutStyle"/>
            <w:spacing w:after="0" w:line="240" w:lineRule="auto"/>
          </w:pPr>
        </w:p>
      </w:tc>
      <w:tc>
        <w:tcPr>
          <w:tcW w:w="1034" w:type="dxa"/>
          <w:vMerge w:val="restart"/>
        </w:tcPr>
        <w:tbl>
          <w:tblPr>
            <w:tblCellMar>
              <w:top w:w="0" w:type="dxa"/>
              <w:left w:w="0" w:type="dxa"/>
              <w:bottom w:w="0" w:type="dxa"/>
              <w:right w:w="0" w:type="dxa"/>
            </w:tblCellMar>
          </w:tblPr>
          <w:tblGrid>
            <w:gridCol w:w="1034"/>
          </w:tblGrid>
          <w:tr>
            <w:trPr>
              <w:trHeight w:val="276" w:hRule="atLeast"/>
            </w:trPr>
            <w:tc>
              <w:tcPr>
                <w:tcW w:w="1034"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fldChar w:fldCharType="begin" w:fldLock="0" w:dirty="0"/>
                </w:r>
                <w:r>
                  <w:rPr>
                    <w:rFonts w:ascii="Arial" w:hAnsi="Arial" w:eastAsia="Arial"/>
                    <w:b/>
                    <w:noProof/>
                    <w:color w:val="000000"/>
                    <w:sz w:val="16"/>
                  </w:rPr>
                  <w:instrText xml:space="preserve"> PAGE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r>
                  <w:rPr>
                    <w:rFonts w:ascii="Arial" w:hAnsi="Arial" w:eastAsia="Arial"/>
                    <w:b/>
                    <w:color w:val="000000"/>
                    <w:sz w:val="16"/>
                  </w:rPr>
                  <w:t xml:space="preserve"> / </w:t>
                </w:r>
                <w:r>
                  <w:rPr>
                    <w:rFonts w:ascii="Arial" w:hAnsi="Arial" w:eastAsia="Arial"/>
                    <w:b/>
                    <w:color w:val="000000"/>
                    <w:sz w:val="16"/>
                  </w:rPr>
                  <w:fldChar w:fldCharType="begin" w:fldLock="0" w:dirty="0"/>
                </w:r>
                <w:r>
                  <w:rPr>
                    <w:rFonts w:ascii="Arial" w:hAnsi="Arial" w:eastAsia="Arial"/>
                    <w:b/>
                    <w:noProof/>
                    <w:color w:val="000000"/>
                    <w:sz w:val="16"/>
                  </w:rPr>
                  <w:instrText xml:space="preserve"> NUMPAGES </w:instrText>
                </w:r>
                <w:r>
                  <w:rPr>
                    <w:rFonts w:ascii="Arial" w:hAnsi="Arial" w:eastAsia="Arial"/>
                    <w:b/>
                    <w:color w:val="000000"/>
                    <w:sz w:val="16"/>
                  </w:rPr>
                  <w:fldChar w:fldCharType="separate" w:fldLock="0" w:dirty="0"/>
                </w:r>
                <w:r>
                  <w:rPr>
                    <w:rFonts w:ascii="Arial" w:hAnsi="Arial" w:eastAsia="Arial"/>
                    <w:b/>
                    <w:color w:val="000000"/>
                    <w:sz w:val="16"/>
                  </w:rPr>
                  <w:t xml:space="preserve">1</w:t>
                </w:r>
                <w:r>
                  <w:rPr>
                    <w:rFonts w:ascii="Arial" w:hAnsi="Arial" w:eastAsia="Arial"/>
                    <w:b/>
                    <w:color w:val="000000"/>
                    <w:sz w:val="16"/>
                  </w:rPr>
                  <w:fldChar w:fldCharType="end" w:fldLock="0" w:dirty="0"/>
                </w:r>
              </w:p>
            </w:tc>
          </w:tr>
        </w:tbl>
        <w:p>
          <w:pPr>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restart"/>
        </w:tcPr>
        <w:tbl>
          <w:tblPr>
            <w:tblCellMar>
              <w:top w:w="0" w:type="dxa"/>
              <w:left w:w="0" w:type="dxa"/>
              <w:bottom w:w="0" w:type="dxa"/>
              <w:right w:w="0" w:type="dxa"/>
            </w:tblCellMar>
          </w:tblPr>
          <w:tblGrid>
            <w:gridCol w:w="747"/>
          </w:tblGrid>
          <w:tr>
            <w:trPr>
              <w:trHeight w:val="276" w:hRule="atLeast"/>
            </w:trPr>
            <w:tc>
              <w:tcPr>
                <w:tcW w:w="747"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left"/>
                </w:pPr>
                <w:r>
                  <w:rPr>
                    <w:rFonts w:ascii="Arial" w:hAnsi="Arial" w:eastAsia="Arial"/>
                    <w:b/>
                    <w:color w:val="000000"/>
                    <w:sz w:val="16"/>
                  </w:rPr>
                  <w:t xml:space="preserve">TPL003</w:t>
                </w:r>
              </w:p>
            </w:tc>
          </w:tr>
        </w:tbl>
        <w:p>
          <w:pPr>
            <w:spacing w:after="0" w:line="240" w:lineRule="auto"/>
          </w:pPr>
        </w:p>
      </w:tc>
      <w:tc>
        <w:tcPr>
          <w:tcW w:w="183" w:type="dxa"/>
        </w:tcPr>
        <w:p>
          <w:pPr>
            <w:pStyle w:val="EmptyCellLayoutStyle"/>
            <w:spacing w:after="0" w:line="240" w:lineRule="auto"/>
          </w:pPr>
        </w:p>
      </w:tc>
      <w:tc>
        <w:tcPr>
          <w:tcW w:w="9035" w:type="dxa"/>
          <w:vMerge w:val="restart"/>
        </w:tcPr>
        <w:tbl>
          <w:tblPr>
            <w:tblCellMar>
              <w:top w:w="0" w:type="dxa"/>
              <w:left w:w="0" w:type="dxa"/>
              <w:bottom w:w="0" w:type="dxa"/>
              <w:right w:w="0" w:type="dxa"/>
            </w:tblCellMar>
          </w:tblPr>
          <w:tblGrid>
            <w:gridCol w:w="9035"/>
          </w:tblGrid>
          <w:tr>
            <w:trPr>
              <w:trHeight w:val="276" w:hRule="atLeast"/>
            </w:trPr>
            <w:tc>
              <w:tcPr>
                <w:tcW w:w="9035"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Arial" w:hAnsi="Arial" w:eastAsia="Arial"/>
                    <w:b/>
                    <w:color w:val="000000"/>
                    <w:sz w:val="16"/>
                  </w:rPr>
                  <w:t xml:space="preserve">Pamukkale Üniversitesi -  Bilgi İşlem Daire Başkanlığı</w:t>
                </w:r>
              </w:p>
            </w:tc>
          </w:tr>
        </w:tbl>
        <w:p>
          <w:pPr>
            <w:spacing w:after="0" w:line="240" w:lineRule="auto"/>
          </w:pPr>
        </w:p>
      </w:tc>
      <w:tc>
        <w:tcPr>
          <w:tcW w:w="200" w:type="dxa"/>
        </w:tcPr>
        <w:p>
          <w:pPr>
            <w:pStyle w:val="EmptyCellLayoutStyle"/>
            <w:spacing w:after="0" w:line="240" w:lineRule="auto"/>
          </w:pPr>
        </w:p>
      </w:tc>
      <w:tc>
        <w:tcPr>
          <w:tcW w:w="1034" w:type="dxa"/>
          <w:vMerge w:val="continue"/>
        </w:tcPr>
        <w:p>
          <w:pPr>
            <w:pStyle w:val="EmptyCellLayoutStyle"/>
            <w:spacing w:after="0" w:line="240" w:lineRule="auto"/>
          </w:pPr>
        </w:p>
      </w:tc>
      <w:tc>
        <w:tcPr>
          <w:tcW w:w="30" w:type="dxa"/>
        </w:tcPr>
        <w:p>
          <w:pPr>
            <w:pStyle w:val="EmptyCellLayoutStyle"/>
            <w:spacing w:after="0" w:line="240" w:lineRule="auto"/>
          </w:pPr>
        </w:p>
      </w:tc>
    </w:tr>
    <w:tr>
      <w:trPr/>
      <w:tc>
        <w:tcPr>
          <w:tcW w:w="28" w:type="dxa"/>
        </w:tcPr>
        <w:p>
          <w:pPr>
            <w:pStyle w:val="EmptyCellLayoutStyle"/>
            <w:spacing w:after="0" w:line="240" w:lineRule="auto"/>
          </w:pPr>
        </w:p>
      </w:tc>
      <w:tc>
        <w:tcPr>
          <w:tcW w:w="747" w:type="dxa"/>
          <w:vMerge w:val="continue"/>
        </w:tcPr>
        <w:p>
          <w:pPr>
            <w:pStyle w:val="EmptyCellLayoutStyle"/>
            <w:spacing w:after="0" w:line="240" w:lineRule="auto"/>
          </w:pPr>
        </w:p>
      </w:tc>
      <w:tc>
        <w:tcPr>
          <w:tcW w:w="183" w:type="dxa"/>
        </w:tcPr>
        <w:p>
          <w:pPr>
            <w:pStyle w:val="EmptyCellLayoutStyle"/>
            <w:spacing w:after="0" w:line="240" w:lineRule="auto"/>
          </w:pPr>
        </w:p>
      </w:tc>
      <w:tc>
        <w:tcPr>
          <w:tcW w:w="9035" w:type="dxa"/>
          <w:vMerge w:val="continue"/>
        </w:tcPr>
        <w:p>
          <w:pPr>
            <w:pStyle w:val="EmptyCellLayoutStyle"/>
            <w:spacing w:after="0" w:line="240" w:lineRule="auto"/>
          </w:pPr>
        </w:p>
      </w:tc>
      <w:tc>
        <w:tcPr>
          <w:tcW w:w="200" w:type="dxa"/>
        </w:tcPr>
        <w:p>
          <w:pPr>
            <w:pStyle w:val="EmptyCellLayoutStyle"/>
            <w:spacing w:after="0" w:line="240" w:lineRule="auto"/>
          </w:pPr>
        </w:p>
      </w:tc>
      <w:tc>
        <w:tcPr>
          <w:tcW w:w="1034" w:type="dxa"/>
        </w:tcPr>
        <w:p>
          <w:pPr>
            <w:pStyle w:val="EmptyCellLayoutStyle"/>
            <w:spacing w:after="0" w:line="240" w:lineRule="auto"/>
          </w:pPr>
        </w:p>
      </w:tc>
      <w:tc>
        <w:tcPr>
          <w:tcW w:w="30" w:type="dxa"/>
        </w:tcPr>
        <w:p>
          <w:pPr>
            <w:pStyle w:val="EmptyCellLayoutStyle"/>
            <w:spacing w:after="0" w:line="240" w:lineRule="auto"/>
          </w:pPr>
        </w:p>
      </w:tc>
    </w:tr>
  </w:tbl>
</w:ftr>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footer" Target="/word/footer0.xml" Id="rId5" /><Relationship Type="http://schemas.openxmlformats.org/officeDocument/2006/relationships/image" Target="/word/media/img3.jpg" Id="rId6" /><Relationship Type="http://schemas.openxmlformats.org/officeDocument/2006/relationships/numbering" Target="/word/numbering.xml" Id="rId8"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TOPLANTI_TutanakBelgesi</dc:title>
</cp:coreProperties>
</file>