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A4E0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SERİNHİSAR MYO 2025 YILI ETKİNLİKLER</w:t>
      </w:r>
    </w:p>
    <w:p w14:paraId="51801485">
      <w:pPr>
        <w:rPr>
          <w:rFonts w:ascii="Times New Roman" w:hAnsi="Times New Roman" w:cs="Times New Roman"/>
          <w:sz w:val="18"/>
          <w:szCs w:val="18"/>
        </w:rPr>
      </w:pPr>
    </w:p>
    <w:p w14:paraId="39A012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Bilimsel Etkinlikler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318"/>
        <w:gridCol w:w="1783"/>
        <w:gridCol w:w="1684"/>
        <w:gridCol w:w="1437"/>
        <w:gridCol w:w="1831"/>
      </w:tblGrid>
      <w:tr w14:paraId="1DAA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</w:tcPr>
          <w:p w14:paraId="4CE241F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S.NO</w:t>
            </w:r>
          </w:p>
        </w:tc>
        <w:tc>
          <w:tcPr>
            <w:tcW w:w="1139" w:type="dxa"/>
          </w:tcPr>
          <w:p w14:paraId="1F0A4D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1896" w:type="dxa"/>
          </w:tcPr>
          <w:p w14:paraId="6951786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ETKİNLİK</w:t>
            </w:r>
          </w:p>
        </w:tc>
        <w:tc>
          <w:tcPr>
            <w:tcW w:w="1676" w:type="dxa"/>
          </w:tcPr>
          <w:p w14:paraId="7584C98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EĞİTİMCİ</w:t>
            </w:r>
          </w:p>
        </w:tc>
        <w:tc>
          <w:tcPr>
            <w:tcW w:w="1461" w:type="dxa"/>
          </w:tcPr>
          <w:p w14:paraId="02333BA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EĞİTİM YERİ</w:t>
            </w:r>
          </w:p>
        </w:tc>
        <w:tc>
          <w:tcPr>
            <w:tcW w:w="1482" w:type="dxa"/>
          </w:tcPr>
          <w:p w14:paraId="0284046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EĞİTİM VERİLEN KİŞİ(LER)</w:t>
            </w:r>
          </w:p>
        </w:tc>
      </w:tr>
      <w:tr w14:paraId="558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</w:tcPr>
          <w:p w14:paraId="3ACD948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9" w:type="dxa"/>
          </w:tcPr>
          <w:p w14:paraId="7BC6B8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26.02.2025</w:t>
            </w:r>
          </w:p>
        </w:tc>
        <w:tc>
          <w:tcPr>
            <w:tcW w:w="1896" w:type="dxa"/>
          </w:tcPr>
          <w:p w14:paraId="119799F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26-27 Şubat EGEKAF 2025 Kariyer Fuarı</w:t>
            </w:r>
          </w:p>
        </w:tc>
        <w:tc>
          <w:tcPr>
            <w:tcW w:w="1676" w:type="dxa"/>
          </w:tcPr>
          <w:p w14:paraId="7FF95D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“Yetenek Her Yerde” temasıyla yola çıkan Bölgesel Kariyer Fuarları; Üniversiteler, kamu ve özel sektör kuruluşları ve meslek odalarının iş birliği ile gerçekleştirilen kariyer etkinlikleridir.</w:t>
            </w:r>
          </w:p>
        </w:tc>
        <w:tc>
          <w:tcPr>
            <w:tcW w:w="1461" w:type="dxa"/>
          </w:tcPr>
          <w:p w14:paraId="1C89FAB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Celal Bayar Üniversitesi Şehzadeler Yerleşkesi Manisa</w:t>
            </w:r>
          </w:p>
        </w:tc>
        <w:tc>
          <w:tcPr>
            <w:tcW w:w="1482" w:type="dxa"/>
          </w:tcPr>
          <w:p w14:paraId="74637F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Sosyal Güvenlik  Programı öğrencileri.</w:t>
            </w:r>
          </w:p>
          <w:p w14:paraId="28295AC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14:paraId="6C6B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</w:tcPr>
          <w:p w14:paraId="77CFA8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9" w:type="dxa"/>
          </w:tcPr>
          <w:p w14:paraId="747120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08.05.2025</w:t>
            </w:r>
          </w:p>
        </w:tc>
        <w:tc>
          <w:tcPr>
            <w:tcW w:w="1896" w:type="dxa"/>
          </w:tcPr>
          <w:p w14:paraId="32EB33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Arama Köpeği Yetiştirme ve Köpekli Arama Kurtarma Eğitimi</w:t>
            </w:r>
          </w:p>
        </w:tc>
        <w:tc>
          <w:tcPr>
            <w:tcW w:w="1676" w:type="dxa"/>
          </w:tcPr>
          <w:p w14:paraId="04325C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Arama kurtarma köpeği yetiştiricisi eğitmen Tevfik GÜL</w:t>
            </w:r>
          </w:p>
        </w:tc>
        <w:tc>
          <w:tcPr>
            <w:tcW w:w="1461" w:type="dxa"/>
          </w:tcPr>
          <w:p w14:paraId="1B12024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Aydın Çine Arama kurtarma Eğitim Alanı</w:t>
            </w:r>
          </w:p>
        </w:tc>
        <w:tc>
          <w:tcPr>
            <w:tcW w:w="1482" w:type="dxa"/>
          </w:tcPr>
          <w:p w14:paraId="1CEDDE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Acil Durum ve Afet Yönetimi Programı öğrencileri</w:t>
            </w:r>
          </w:p>
        </w:tc>
      </w:tr>
      <w:tr w14:paraId="5EE48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408" w:type="dxa"/>
          </w:tcPr>
          <w:p w14:paraId="42200B0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9" w:type="dxa"/>
          </w:tcPr>
          <w:p w14:paraId="6254C2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22.05.2025 </w:t>
            </w:r>
          </w:p>
        </w:tc>
        <w:tc>
          <w:tcPr>
            <w:tcW w:w="1896" w:type="dxa"/>
          </w:tcPr>
          <w:p w14:paraId="68B654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23-25 Mayıs 2025 Uluslararası Bursa Bıçak Festivali</w:t>
            </w:r>
          </w:p>
        </w:tc>
        <w:tc>
          <w:tcPr>
            <w:tcW w:w="1676" w:type="dxa"/>
          </w:tcPr>
          <w:p w14:paraId="35D9A4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Fuar kapsamında çocuklar için planlanan ‘Kendi Çakını Kendin Yap’ etkinliği </w:t>
            </w:r>
          </w:p>
        </w:tc>
        <w:tc>
          <w:tcPr>
            <w:tcW w:w="1461" w:type="dxa"/>
          </w:tcPr>
          <w:p w14:paraId="797BCC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Bursa Atatürk Kültür Merkezi Merinos Yerleşkesi</w:t>
            </w:r>
          </w:p>
        </w:tc>
        <w:tc>
          <w:tcPr>
            <w:tcW w:w="1482" w:type="dxa"/>
          </w:tcPr>
          <w:p w14:paraId="1D6FA3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Bıçakçılık ve El Aletleri Üretim Tek. Akademisyenleri</w:t>
            </w:r>
          </w:p>
        </w:tc>
      </w:tr>
      <w:tr w14:paraId="650F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408" w:type="dxa"/>
          </w:tcPr>
          <w:p w14:paraId="56A7B44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9" w:type="dxa"/>
          </w:tcPr>
          <w:p w14:paraId="7ABB3D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</w:t>
            </w:r>
          </w:p>
        </w:tc>
        <w:tc>
          <w:tcPr>
            <w:tcW w:w="1896" w:type="dxa"/>
          </w:tcPr>
          <w:p w14:paraId="7C3D50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04-05.12.2025 NADMEX Afet Yönetimi Fuarı </w:t>
            </w:r>
          </w:p>
        </w:tc>
        <w:tc>
          <w:tcPr>
            <w:tcW w:w="1676" w:type="dxa"/>
          </w:tcPr>
          <w:p w14:paraId="5740B0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Etkinlik kapsamında öğrenciler, afet yönetimi alanında faaliyet gösteren kamu kurumları, özel sektör kuruluşları ve sivil toplum örgütlerinin katılımları</w:t>
            </w:r>
          </w:p>
        </w:tc>
        <w:tc>
          <w:tcPr>
            <w:tcW w:w="1461" w:type="dxa"/>
          </w:tcPr>
          <w:p w14:paraId="67B6E8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AFAD, İllerin itfaiye teşkilatları, Ulusal Medikal Kurtarma Ekibi (UMKE), AKUT, ANDA Derneği ve Türkiye Kızılay Derneği</w:t>
            </w:r>
          </w:p>
        </w:tc>
        <w:tc>
          <w:tcPr>
            <w:tcW w:w="1482" w:type="dxa"/>
          </w:tcPr>
          <w:p w14:paraId="6EF917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Acil Durum ve Afet Yönetimi Programı öğrencileri</w:t>
            </w:r>
          </w:p>
        </w:tc>
      </w:tr>
    </w:tbl>
    <w:p w14:paraId="73D4BDBB">
      <w:pPr>
        <w:rPr>
          <w:rFonts w:ascii="Times New Roman" w:hAnsi="Times New Roman" w:cs="Times New Roman"/>
          <w:sz w:val="18"/>
          <w:szCs w:val="18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A2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D6"/>
    <w:rsid w:val="000D6EFA"/>
    <w:rsid w:val="003B0260"/>
    <w:rsid w:val="00661749"/>
    <w:rsid w:val="00684DF1"/>
    <w:rsid w:val="00720049"/>
    <w:rsid w:val="007F12D6"/>
    <w:rsid w:val="00B33F16"/>
    <w:rsid w:val="00D748F3"/>
    <w:rsid w:val="00FC42ED"/>
    <w:rsid w:val="577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1112</Characters>
  <Lines>9</Lines>
  <Paragraphs>2</Paragraphs>
  <TotalTime>1</TotalTime>
  <ScaleCrop>false</ScaleCrop>
  <LinksUpToDate>false</LinksUpToDate>
  <CharactersWithSpaces>1304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2026-02-12T08:56:00Z</dcterms:created>
  <dc:creator>Pau</dc:creator>
  <cp:lastModifiedBy>Pau</cp:lastModifiedBy>
  <dcterms:modified xsi:type="dcterms:W3CDTF">2026-02-13T13:25:55Z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E73975DC82984F0A873501F7E1309CC7_13</vt:lpwstr>
  </property>
</Properties>
</file>