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9B3F" w14:textId="77777777" w:rsidR="005A2552" w:rsidRPr="005A2552" w:rsidRDefault="005A2552" w:rsidP="005A2552">
      <w:pPr>
        <w:jc w:val="center"/>
        <w:rPr>
          <w:rFonts w:ascii="Times New Roman" w:hAnsi="Times New Roman" w:cs="Times New Roman"/>
          <w:b/>
          <w:bCs/>
        </w:rPr>
      </w:pPr>
      <w:r w:rsidRPr="005A2552">
        <w:rPr>
          <w:rFonts w:ascii="Times New Roman" w:hAnsi="Times New Roman" w:cs="Times New Roman"/>
          <w:b/>
          <w:bCs/>
        </w:rPr>
        <w:t>Siyaset Bilimi ve Kamu Yönetimi Lisans Programı</w:t>
      </w:r>
    </w:p>
    <w:p w14:paraId="35A2AE1B" w14:textId="77777777" w:rsidR="005A2552" w:rsidRPr="005A2552" w:rsidRDefault="005A2552" w:rsidP="005A2552">
      <w:pPr>
        <w:jc w:val="center"/>
        <w:rPr>
          <w:rFonts w:ascii="Times New Roman" w:hAnsi="Times New Roman" w:cs="Times New Roman"/>
          <w:b/>
          <w:bCs/>
        </w:rPr>
      </w:pPr>
      <w:r w:rsidRPr="005A2552">
        <w:rPr>
          <w:rFonts w:ascii="Times New Roman" w:hAnsi="Times New Roman" w:cs="Times New Roman"/>
          <w:b/>
          <w:bCs/>
        </w:rPr>
        <w:t>Öz Değerlendirme Raporu Özeti</w:t>
      </w:r>
    </w:p>
    <w:p w14:paraId="3CFE2324" w14:textId="77777777" w:rsidR="005A2552" w:rsidRPr="005A2552" w:rsidRDefault="005A2552" w:rsidP="005A2552">
      <w:pPr>
        <w:jc w:val="both"/>
        <w:rPr>
          <w:rFonts w:ascii="Times New Roman" w:hAnsi="Times New Roman" w:cs="Times New Roman"/>
          <w:b/>
          <w:bCs/>
        </w:rPr>
      </w:pPr>
      <w:r w:rsidRPr="005A2552">
        <w:rPr>
          <w:rFonts w:ascii="Times New Roman" w:hAnsi="Times New Roman" w:cs="Times New Roman"/>
          <w:b/>
          <w:bCs/>
        </w:rPr>
        <w:t>1. Giriş ve Mevcut Durum</w:t>
      </w:r>
    </w:p>
    <w:p w14:paraId="7C96F40A" w14:textId="66F4E942" w:rsidR="005A2552" w:rsidRPr="005A2552" w:rsidRDefault="005A2552" w:rsidP="005A2552">
      <w:p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 xml:space="preserve">Pamukkale Üniversitesi İktisadi ve İdari Bilimler Fakültesi bünyesindeki </w:t>
      </w:r>
      <w:r w:rsidRPr="005A2552">
        <w:rPr>
          <w:rFonts w:ascii="Times New Roman" w:hAnsi="Times New Roman" w:cs="Times New Roman"/>
          <w:b/>
          <w:bCs/>
        </w:rPr>
        <w:t>Siyaset Bilimi ve Kamu Yönetimi Bölümü (SBKY)</w:t>
      </w:r>
      <w:r w:rsidRPr="005A2552">
        <w:rPr>
          <w:rFonts w:ascii="Times New Roman" w:hAnsi="Times New Roman" w:cs="Times New Roman"/>
        </w:rPr>
        <w:t xml:space="preserve">, 2000 yılında </w:t>
      </w:r>
      <w:r w:rsidRPr="005A2552">
        <w:rPr>
          <w:rFonts w:ascii="Times New Roman" w:hAnsi="Times New Roman" w:cs="Times New Roman"/>
          <w:i/>
          <w:iCs/>
        </w:rPr>
        <w:t>Kamu Yönetimi</w:t>
      </w:r>
      <w:r w:rsidRPr="005A2552">
        <w:rPr>
          <w:rFonts w:ascii="Times New Roman" w:hAnsi="Times New Roman" w:cs="Times New Roman"/>
        </w:rPr>
        <w:t xml:space="preserve"> adıyla kurulmuş, 2011 yılında ise mevcut adını alarak yeniden yapılandırılmıştır. Bölüm, hâlihazırda Türkçe normal öğretim programı kapsamında lisans eğitimi vermekte olup, 2023 Güz Dönemi itibarıyla </w:t>
      </w:r>
      <w:r w:rsidRPr="005A2552">
        <w:rPr>
          <w:rFonts w:ascii="Times New Roman" w:hAnsi="Times New Roman" w:cs="Times New Roman"/>
          <w:b/>
          <w:bCs/>
        </w:rPr>
        <w:t>Uluslararası Ortak Lisans Programı (UOLP–SUNY Cortland)</w:t>
      </w:r>
      <w:r w:rsidRPr="005A2552">
        <w:rPr>
          <w:rFonts w:ascii="Times New Roman" w:hAnsi="Times New Roman" w:cs="Times New Roman"/>
        </w:rPr>
        <w:t xml:space="preserve"> çerçevesinde öğrenci kabulüne başlamıştır.</w:t>
      </w:r>
      <w:r>
        <w:rPr>
          <w:rFonts w:ascii="Times New Roman" w:hAnsi="Times New Roman" w:cs="Times New Roman"/>
        </w:rPr>
        <w:t xml:space="preserve"> </w:t>
      </w:r>
      <w:r w:rsidRPr="005A2552">
        <w:rPr>
          <w:rFonts w:ascii="Times New Roman" w:hAnsi="Times New Roman" w:cs="Times New Roman"/>
        </w:rPr>
        <w:t xml:space="preserve">Yükseköğretim Kurulu (YÖK) kararı doğrultusunda, 2024–2025 </w:t>
      </w:r>
      <w:r w:rsidR="007C743D">
        <w:rPr>
          <w:rFonts w:ascii="Times New Roman" w:hAnsi="Times New Roman" w:cs="Times New Roman"/>
        </w:rPr>
        <w:t>Eğitim Öğretim Yılından</w:t>
      </w:r>
      <w:r w:rsidRPr="005A2552">
        <w:rPr>
          <w:rFonts w:ascii="Times New Roman" w:hAnsi="Times New Roman" w:cs="Times New Roman"/>
        </w:rPr>
        <w:t xml:space="preserve"> itibaren ikinci öğretim programları sonlandırılmıştır.</w:t>
      </w:r>
    </w:p>
    <w:p w14:paraId="461D2D47" w14:textId="77777777" w:rsidR="005A2552" w:rsidRPr="005A2552" w:rsidRDefault="005A2552" w:rsidP="005A2552">
      <w:p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>Bölümün mevcut akademik ve kurumsal göstergeleri değerlendirildiğinde aşağıdaki güçlü yönler öne çıkmaktadır:</w:t>
      </w:r>
    </w:p>
    <w:p w14:paraId="685ECA31" w14:textId="77777777" w:rsidR="005A2552" w:rsidRPr="005A2552" w:rsidRDefault="005A2552" w:rsidP="005A255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t>Akademik Başarı ve Mezuniyet Süresi:</w:t>
      </w:r>
      <w:r w:rsidRPr="005A2552">
        <w:rPr>
          <w:rFonts w:ascii="Times New Roman" w:hAnsi="Times New Roman" w:cs="Times New Roman"/>
        </w:rPr>
        <w:t xml:space="preserve"> Bölüm, mezuniyet süresi ve akademik başarı ortalaması açısından Fakülte genelinde üst sıralarda yer almaktadır. 2023–2024 akademik yılında mezun olan 45 öğrenciden 27’si programı dört yılda tamamlamış; bölümün mezuniyet not ortalaması (2.89), Fakülte ortalamasının (2.83) üzerinde gerçekleşmiştir.</w:t>
      </w:r>
    </w:p>
    <w:p w14:paraId="177FABFF" w14:textId="77777777" w:rsidR="005A2552" w:rsidRPr="005A2552" w:rsidRDefault="005A2552" w:rsidP="005A255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t>Doluluk Oranı:</w:t>
      </w:r>
      <w:r w:rsidRPr="005A2552">
        <w:rPr>
          <w:rFonts w:ascii="Times New Roman" w:hAnsi="Times New Roman" w:cs="Times New Roman"/>
        </w:rPr>
        <w:t xml:space="preserve"> 2019–2020 akademik yılından itibaren, 2023–2024 yılı hariç olmak üzere, programın doluluk oranı %100 düzeyinde seyretmiştir.</w:t>
      </w:r>
    </w:p>
    <w:p w14:paraId="17F60239" w14:textId="77777777" w:rsidR="005A2552" w:rsidRPr="005A2552" w:rsidRDefault="005A2552" w:rsidP="005A255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t>Akademik Kadro Profili:</w:t>
      </w:r>
      <w:r w:rsidRPr="005A2552">
        <w:rPr>
          <w:rFonts w:ascii="Times New Roman" w:hAnsi="Times New Roman" w:cs="Times New Roman"/>
        </w:rPr>
        <w:t xml:space="preserve"> Bölüm, 6 profesör, 3 doçent ve 4 doktor öğretim üyesi olmak üzere toplam 13 öğretim üyesinden; diğer akademik personelle birlikte 19 akademisyenden oluşmaktadır. Kadro, </w:t>
      </w:r>
      <w:r w:rsidRPr="005A2552">
        <w:rPr>
          <w:rFonts w:ascii="Times New Roman" w:hAnsi="Times New Roman" w:cs="Times New Roman"/>
          <w:i/>
          <w:iCs/>
        </w:rPr>
        <w:t>Siyaset ve Sosyal Bilimler</w:t>
      </w:r>
      <w:r w:rsidRPr="005A2552">
        <w:rPr>
          <w:rFonts w:ascii="Times New Roman" w:hAnsi="Times New Roman" w:cs="Times New Roman"/>
        </w:rPr>
        <w:t xml:space="preserve">, </w:t>
      </w:r>
      <w:r w:rsidRPr="005A2552">
        <w:rPr>
          <w:rFonts w:ascii="Times New Roman" w:hAnsi="Times New Roman" w:cs="Times New Roman"/>
          <w:i/>
          <w:iCs/>
        </w:rPr>
        <w:t>Yönetim Bilimleri</w:t>
      </w:r>
      <w:r w:rsidRPr="005A2552">
        <w:rPr>
          <w:rFonts w:ascii="Times New Roman" w:hAnsi="Times New Roman" w:cs="Times New Roman"/>
        </w:rPr>
        <w:t xml:space="preserve">, </w:t>
      </w:r>
      <w:r w:rsidRPr="005A2552">
        <w:rPr>
          <w:rFonts w:ascii="Times New Roman" w:hAnsi="Times New Roman" w:cs="Times New Roman"/>
          <w:i/>
          <w:iCs/>
        </w:rPr>
        <w:t>Kentleşme ve Çevre Sorunları</w:t>
      </w:r>
      <w:r w:rsidRPr="005A2552">
        <w:rPr>
          <w:rFonts w:ascii="Times New Roman" w:hAnsi="Times New Roman" w:cs="Times New Roman"/>
        </w:rPr>
        <w:t xml:space="preserve"> ile </w:t>
      </w:r>
      <w:r w:rsidRPr="005A2552">
        <w:rPr>
          <w:rFonts w:ascii="Times New Roman" w:hAnsi="Times New Roman" w:cs="Times New Roman"/>
          <w:i/>
          <w:iCs/>
        </w:rPr>
        <w:t>Hukuk Bilimleri</w:t>
      </w:r>
      <w:r w:rsidRPr="005A2552">
        <w:rPr>
          <w:rFonts w:ascii="Times New Roman" w:hAnsi="Times New Roman" w:cs="Times New Roman"/>
        </w:rPr>
        <w:t xml:space="preserve"> olmak üzere dört anabilim dalında uzmanlaşmıştır.</w:t>
      </w:r>
    </w:p>
    <w:p w14:paraId="53BFFB1B" w14:textId="77777777" w:rsidR="005A2552" w:rsidRPr="005A2552" w:rsidRDefault="005656B2" w:rsidP="005A25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F9303D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7110FB5" w14:textId="7377F2C8" w:rsidR="005A2552" w:rsidRPr="005A2552" w:rsidRDefault="005A2552" w:rsidP="005A2552">
      <w:pPr>
        <w:jc w:val="both"/>
        <w:rPr>
          <w:rFonts w:ascii="Times New Roman" w:hAnsi="Times New Roman" w:cs="Times New Roman"/>
          <w:b/>
          <w:bCs/>
        </w:rPr>
      </w:pPr>
      <w:r w:rsidRPr="005A2552">
        <w:rPr>
          <w:rFonts w:ascii="Times New Roman" w:hAnsi="Times New Roman" w:cs="Times New Roman"/>
          <w:b/>
          <w:bCs/>
        </w:rPr>
        <w:t xml:space="preserve">2. </w:t>
      </w:r>
      <w:r w:rsidR="004D3350">
        <w:rPr>
          <w:rFonts w:ascii="Times New Roman" w:hAnsi="Times New Roman" w:cs="Times New Roman"/>
          <w:b/>
          <w:bCs/>
        </w:rPr>
        <w:t xml:space="preserve">Eğitim Öğretim Faaliyetlerini </w:t>
      </w:r>
      <w:r w:rsidRPr="005A2552">
        <w:rPr>
          <w:rFonts w:ascii="Times New Roman" w:hAnsi="Times New Roman" w:cs="Times New Roman"/>
          <w:b/>
          <w:bCs/>
        </w:rPr>
        <w:t xml:space="preserve">İyileştirme </w:t>
      </w:r>
      <w:r w:rsidR="004D3350">
        <w:rPr>
          <w:rFonts w:ascii="Times New Roman" w:hAnsi="Times New Roman" w:cs="Times New Roman"/>
          <w:b/>
          <w:bCs/>
        </w:rPr>
        <w:t>Süreçleri</w:t>
      </w:r>
    </w:p>
    <w:p w14:paraId="34943E83" w14:textId="77777777" w:rsidR="005A2552" w:rsidRPr="005A2552" w:rsidRDefault="005A2552" w:rsidP="005A2552">
      <w:p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 xml:space="preserve">Sürekli iyileştirme ve kalite güvence süreçlerinin etkinliğini artırmak amacıyla, </w:t>
      </w:r>
      <w:r w:rsidRPr="005A2552">
        <w:rPr>
          <w:rFonts w:ascii="Times New Roman" w:hAnsi="Times New Roman" w:cs="Times New Roman"/>
          <w:b/>
          <w:bCs/>
        </w:rPr>
        <w:t>Bölüm Kurulu</w:t>
      </w:r>
      <w:r w:rsidRPr="005A2552">
        <w:rPr>
          <w:rFonts w:ascii="Times New Roman" w:hAnsi="Times New Roman" w:cs="Times New Roman"/>
        </w:rPr>
        <w:t xml:space="preserve"> ve </w:t>
      </w:r>
      <w:r w:rsidRPr="005A2552">
        <w:rPr>
          <w:rFonts w:ascii="Times New Roman" w:hAnsi="Times New Roman" w:cs="Times New Roman"/>
          <w:b/>
          <w:bCs/>
        </w:rPr>
        <w:t>Bölüm Danışma Kurulu</w:t>
      </w:r>
      <w:r w:rsidRPr="005A2552">
        <w:rPr>
          <w:rFonts w:ascii="Times New Roman" w:hAnsi="Times New Roman" w:cs="Times New Roman"/>
        </w:rPr>
        <w:t xml:space="preserve"> tarafından paydaş geri bildirimlerine dayalı çeşitli kararlar alınmıştır.</w:t>
      </w:r>
    </w:p>
    <w:p w14:paraId="44C9A576" w14:textId="0848D1B7" w:rsidR="005A2552" w:rsidRPr="005A2552" w:rsidRDefault="005A2552" w:rsidP="005A255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>18.09.2024 tarihli toplantıda, 2023–2024 Eğitim-Öğretim Yılının genel bir değerlendirmesi yapılmış ve olası iyileştirme alanları tartışılmıştır.</w:t>
      </w:r>
      <w:r>
        <w:rPr>
          <w:rFonts w:ascii="Times New Roman" w:hAnsi="Times New Roman" w:cs="Times New Roman"/>
        </w:rPr>
        <w:t xml:space="preserve"> Bu toplantıda, STAR Akreditasyon Kuruluşu’nun beklentileri tartışılmış; söz konusu toplantı bölüm </w:t>
      </w:r>
      <w:r w:rsidRPr="005A2552">
        <w:rPr>
          <w:rFonts w:ascii="Times New Roman" w:hAnsi="Times New Roman" w:cs="Times New Roman"/>
        </w:rPr>
        <w:t>Öz Değerlendirme Komisyonu</w:t>
      </w:r>
      <w:r>
        <w:rPr>
          <w:rFonts w:ascii="Times New Roman" w:hAnsi="Times New Roman" w:cs="Times New Roman"/>
        </w:rPr>
        <w:t xml:space="preserve">nun tavsiyesi üzerine gerçekleşmiştir. </w:t>
      </w:r>
    </w:p>
    <w:p w14:paraId="06DD6DDF" w14:textId="4513370C" w:rsidR="005A2552" w:rsidRDefault="005A2552" w:rsidP="005A255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 xml:space="preserve">Öz Değerlendirme Komisyonu önerisiyle, kalite ve öz değerlendirme süreçlerinde kullanılacak güncel ve güvenilir verilerin sistematik biçimde toplanması amacıyla yeni bir </w:t>
      </w:r>
      <w:r w:rsidR="004D3350">
        <w:rPr>
          <w:rFonts w:ascii="Times New Roman" w:hAnsi="Times New Roman" w:cs="Times New Roman"/>
        </w:rPr>
        <w:t>“</w:t>
      </w:r>
      <w:r w:rsidRPr="004D3350">
        <w:rPr>
          <w:rFonts w:ascii="Times New Roman" w:hAnsi="Times New Roman" w:cs="Times New Roman"/>
        </w:rPr>
        <w:t>Veri Yönetimi ve Sürekli İyileştirme Komisyonu</w:t>
      </w:r>
      <w:r w:rsidR="004D3350">
        <w:rPr>
          <w:rFonts w:ascii="Times New Roman" w:hAnsi="Times New Roman" w:cs="Times New Roman"/>
        </w:rPr>
        <w:t>”</w:t>
      </w:r>
      <w:r w:rsidRPr="005A2552">
        <w:rPr>
          <w:rFonts w:ascii="Times New Roman" w:hAnsi="Times New Roman" w:cs="Times New Roman"/>
        </w:rPr>
        <w:t xml:space="preserve"> kurulmasına karar verilmiştir. </w:t>
      </w:r>
    </w:p>
    <w:p w14:paraId="6604B4F5" w14:textId="77777777" w:rsidR="003E1DE5" w:rsidRPr="005A2552" w:rsidRDefault="003E1DE5" w:rsidP="003E1DE5">
      <w:pPr>
        <w:ind w:left="720"/>
        <w:jc w:val="both"/>
        <w:rPr>
          <w:rFonts w:ascii="Times New Roman" w:hAnsi="Times New Roman" w:cs="Times New Roman"/>
        </w:rPr>
      </w:pPr>
    </w:p>
    <w:p w14:paraId="77CCBADB" w14:textId="77777777" w:rsidR="005A2552" w:rsidRPr="005A2552" w:rsidRDefault="005A2552" w:rsidP="005A2552">
      <w:p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lastRenderedPageBreak/>
        <w:t>2. Sektörle Entegrasyon ve Yabancı Dil Gelişimi (Danışma Kurulu):</w:t>
      </w:r>
    </w:p>
    <w:p w14:paraId="04296244" w14:textId="65CDA850" w:rsidR="005A2552" w:rsidRPr="005A2552" w:rsidRDefault="005A2552" w:rsidP="005A255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>Öğrencilerin mesleki gelişimlerini desteklemek ve kamu sektörüyle etkileşimlerini güçlendirmek amacıyla uygulamalı öğrenme süreçlerin</w:t>
      </w:r>
      <w:r w:rsidR="004C1B55">
        <w:rPr>
          <w:rFonts w:ascii="Times New Roman" w:hAnsi="Times New Roman" w:cs="Times New Roman"/>
        </w:rPr>
        <w:t>in artırılmasına yönelik çalışmala</w:t>
      </w:r>
      <w:r w:rsidR="007C743D">
        <w:rPr>
          <w:rFonts w:ascii="Times New Roman" w:hAnsi="Times New Roman" w:cs="Times New Roman"/>
        </w:rPr>
        <w:t>r gündeme getirilmiştir.</w:t>
      </w:r>
    </w:p>
    <w:p w14:paraId="42AB842C" w14:textId="77777777" w:rsidR="005A2552" w:rsidRPr="005A2552" w:rsidRDefault="005A2552" w:rsidP="005A255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  <w:i/>
          <w:iCs/>
        </w:rPr>
        <w:t>Yerel Yönetimler I</w:t>
      </w:r>
      <w:r w:rsidRPr="005A2552">
        <w:rPr>
          <w:rFonts w:ascii="Times New Roman" w:hAnsi="Times New Roman" w:cs="Times New Roman"/>
        </w:rPr>
        <w:t xml:space="preserve"> dersi kapsamında belediye meclisi ve kent konseyi toplantılarına yapılan ziyaretlerin olumlu geri bildirimler doğurması üzerine, benzer saha gezilerinin diğer derslerde de yaygınlaştırılmasına karar verilmiştir.</w:t>
      </w:r>
    </w:p>
    <w:p w14:paraId="48FA7209" w14:textId="6F8BB774" w:rsidR="005A2552" w:rsidRPr="004C1B55" w:rsidRDefault="005A2552" w:rsidP="005A255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 xml:space="preserve">Öğrencilerin yabancı dil yeterliliklerini artırmak amacıyla </w:t>
      </w:r>
      <w:r w:rsidRPr="005A2552">
        <w:rPr>
          <w:rFonts w:ascii="Times New Roman" w:hAnsi="Times New Roman" w:cs="Times New Roman"/>
          <w:i/>
          <w:iCs/>
        </w:rPr>
        <w:t>Mesleki Yabancı Dil</w:t>
      </w:r>
      <w:r w:rsidRPr="005A2552">
        <w:rPr>
          <w:rFonts w:ascii="Times New Roman" w:hAnsi="Times New Roman" w:cs="Times New Roman"/>
        </w:rPr>
        <w:t xml:space="preserve"> seçmeli dersinin müfredata eklenmesi </w:t>
      </w:r>
      <w:r w:rsidR="004C1B55">
        <w:rPr>
          <w:rFonts w:ascii="Times New Roman" w:hAnsi="Times New Roman" w:cs="Times New Roman"/>
        </w:rPr>
        <w:t xml:space="preserve">kararlaştırılmıştır. Bu yönde bölüm Müfredat Komisyonu, Dekanlıkla ortak bir çalışma yürüterek </w:t>
      </w:r>
      <w:r w:rsidR="004C1B55" w:rsidRPr="005A2552">
        <w:rPr>
          <w:rFonts w:ascii="Times New Roman" w:hAnsi="Times New Roman" w:cs="Times New Roman"/>
          <w:i/>
          <w:iCs/>
        </w:rPr>
        <w:t>Mesleki Yabancı Dil</w:t>
      </w:r>
      <w:r w:rsidR="004C1B55">
        <w:rPr>
          <w:rFonts w:ascii="Times New Roman" w:hAnsi="Times New Roman" w:cs="Times New Roman"/>
          <w:i/>
          <w:iCs/>
        </w:rPr>
        <w:t xml:space="preserve"> </w:t>
      </w:r>
      <w:r w:rsidR="004D3350">
        <w:rPr>
          <w:rFonts w:ascii="Times New Roman" w:hAnsi="Times New Roman" w:cs="Times New Roman"/>
        </w:rPr>
        <w:t xml:space="preserve">seçmeli </w:t>
      </w:r>
      <w:r w:rsidR="004C1B55" w:rsidRPr="004D3350">
        <w:rPr>
          <w:rFonts w:ascii="Times New Roman" w:hAnsi="Times New Roman" w:cs="Times New Roman"/>
        </w:rPr>
        <w:t>derslerini</w:t>
      </w:r>
      <w:r w:rsidR="004C1B55">
        <w:rPr>
          <w:rFonts w:ascii="Times New Roman" w:hAnsi="Times New Roman" w:cs="Times New Roman"/>
          <w:i/>
          <w:iCs/>
        </w:rPr>
        <w:t xml:space="preserve"> </w:t>
      </w:r>
      <w:r w:rsidR="004C1B55" w:rsidRPr="004C1B55">
        <w:rPr>
          <w:rFonts w:ascii="Times New Roman" w:hAnsi="Times New Roman" w:cs="Times New Roman"/>
        </w:rPr>
        <w:t xml:space="preserve">müfredata eklemiştir. </w:t>
      </w:r>
    </w:p>
    <w:p w14:paraId="4AF5AC3E" w14:textId="77777777" w:rsidR="005A2552" w:rsidRPr="005A2552" w:rsidRDefault="005A2552" w:rsidP="005A2552">
      <w:p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t>3. Öğrenci Katılımı ve İletişimin Güçlendirilmesi (Danışma Kurulu):</w:t>
      </w:r>
    </w:p>
    <w:p w14:paraId="4D1E21C6" w14:textId="17D0EC9A" w:rsidR="005A2552" w:rsidRPr="005A2552" w:rsidRDefault="005A2552" w:rsidP="005A255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>Öğrenci</w:t>
      </w:r>
      <w:r w:rsidR="004D3350">
        <w:rPr>
          <w:rFonts w:ascii="Times New Roman" w:hAnsi="Times New Roman" w:cs="Times New Roman"/>
        </w:rPr>
        <w:t xml:space="preserve"> - </w:t>
      </w:r>
      <w:r w:rsidRPr="005A2552">
        <w:rPr>
          <w:rFonts w:ascii="Times New Roman" w:hAnsi="Times New Roman" w:cs="Times New Roman"/>
        </w:rPr>
        <w:t xml:space="preserve">öğretim üyesi etkileşimini güçlendirmek amacıyla </w:t>
      </w:r>
      <w:r w:rsidRPr="005A2552">
        <w:rPr>
          <w:rFonts w:ascii="Times New Roman" w:hAnsi="Times New Roman" w:cs="Times New Roman"/>
          <w:i/>
          <w:iCs/>
        </w:rPr>
        <w:t>Siyaset Bilimi ve Kamu Yönetimi Topluluğu</w:t>
      </w:r>
      <w:r w:rsidRPr="005A2552">
        <w:rPr>
          <w:rFonts w:ascii="Times New Roman" w:hAnsi="Times New Roman" w:cs="Times New Roman"/>
        </w:rPr>
        <w:t xml:space="preserve"> ile koordinasyonun artırılması hedeflenmiştir.</w:t>
      </w:r>
    </w:p>
    <w:p w14:paraId="3179C718" w14:textId="77777777" w:rsidR="005A2552" w:rsidRPr="005A2552" w:rsidRDefault="005656B2" w:rsidP="005A25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4057F2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7D7C308" w14:textId="77777777" w:rsidR="005A2552" w:rsidRPr="005A2552" w:rsidRDefault="005A2552" w:rsidP="005A2552">
      <w:pPr>
        <w:jc w:val="both"/>
        <w:rPr>
          <w:rFonts w:ascii="Times New Roman" w:hAnsi="Times New Roman" w:cs="Times New Roman"/>
          <w:b/>
          <w:bCs/>
        </w:rPr>
      </w:pPr>
      <w:r w:rsidRPr="005A2552">
        <w:rPr>
          <w:rFonts w:ascii="Times New Roman" w:hAnsi="Times New Roman" w:cs="Times New Roman"/>
          <w:b/>
          <w:bCs/>
        </w:rPr>
        <w:t>3. Geliştirmeye Açık Alanlar</w:t>
      </w:r>
    </w:p>
    <w:p w14:paraId="1B61BF2F" w14:textId="77777777" w:rsidR="005A2552" w:rsidRPr="005A2552" w:rsidRDefault="005A2552" w:rsidP="005A2552">
      <w:p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</w:rPr>
        <w:t>Bölümün mevcut güçlü yönlerine rağmen, sürekli gelişimi destekleyecek bazı öncelikli alanlar tespit edilmiştir:</w:t>
      </w:r>
    </w:p>
    <w:p w14:paraId="0FF0272C" w14:textId="77777777" w:rsidR="005A2552" w:rsidRPr="005A2552" w:rsidRDefault="005A2552" w:rsidP="005A255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t>Akreditasyon Süreci ve Program Öğrenme Çıktıları (PÖÇ):</w:t>
      </w:r>
      <w:r w:rsidRPr="005A2552">
        <w:rPr>
          <w:rFonts w:ascii="Times New Roman" w:hAnsi="Times New Roman" w:cs="Times New Roman"/>
        </w:rPr>
        <w:br/>
        <w:t>Bölüm henüz akreditasyon başvurusunda bulunmamıştır. Bu nedenle programa özgü, somut ve ölçülebilir öğrenme çıktılarının oluşturulması gerekmektedir. Öz Değerlendirme Komisyonu, bu çıktılar ve ölçütler üzerine çalışarak Bölüm Kurulu’na tavsiye kararı sunacaktır.</w:t>
      </w:r>
    </w:p>
    <w:p w14:paraId="0B1B8633" w14:textId="0024D79A" w:rsidR="005A2552" w:rsidRPr="005A2552" w:rsidRDefault="005A2552" w:rsidP="005A255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t>Akademik Kadro Dağılımı:</w:t>
      </w:r>
      <w:r w:rsidRPr="005A2552">
        <w:rPr>
          <w:rFonts w:ascii="Times New Roman" w:hAnsi="Times New Roman" w:cs="Times New Roman"/>
        </w:rPr>
        <w:br/>
        <w:t xml:space="preserve">Dört anabilim dalı arasında öğretim üyesi dağılımında dengesizlik bulunmaktadır. Özellikle </w:t>
      </w:r>
      <w:r w:rsidRPr="005A2552">
        <w:rPr>
          <w:rFonts w:ascii="Times New Roman" w:hAnsi="Times New Roman" w:cs="Times New Roman"/>
          <w:i/>
          <w:iCs/>
        </w:rPr>
        <w:t>Hukuk Bilimleri</w:t>
      </w:r>
      <w:r w:rsidRPr="005A2552">
        <w:rPr>
          <w:rFonts w:ascii="Times New Roman" w:hAnsi="Times New Roman" w:cs="Times New Roman"/>
        </w:rPr>
        <w:t xml:space="preserve"> Anabilim Dalı’nda yalnızca bir Dr. Öğretim Üyesi bulunması, bu alandaki akademik kapasitenin artırılması gerektiğini göstermektedir. </w:t>
      </w:r>
    </w:p>
    <w:p w14:paraId="7AA68A8F" w14:textId="4BEE8227" w:rsidR="005A2552" w:rsidRPr="005A2552" w:rsidRDefault="005A2552" w:rsidP="005A255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A2552">
        <w:rPr>
          <w:rFonts w:ascii="Times New Roman" w:hAnsi="Times New Roman" w:cs="Times New Roman"/>
          <w:b/>
          <w:bCs/>
        </w:rPr>
        <w:t>Veri Toplama Sistematiğinin Uygulanması:</w:t>
      </w:r>
      <w:r w:rsidRPr="005A2552">
        <w:rPr>
          <w:rFonts w:ascii="Times New Roman" w:hAnsi="Times New Roman" w:cs="Times New Roman"/>
        </w:rPr>
        <w:br/>
        <w:t>Sürekli iyileştirme çalışmalarının, ölçülebilir ve güvenilir veriler temelinde yürütülmesi programın sürdürülebilir kalite yönetimi açısından kritik öneme sahiptir.</w:t>
      </w:r>
      <w:r>
        <w:rPr>
          <w:rFonts w:ascii="Times New Roman" w:hAnsi="Times New Roman" w:cs="Times New Roman"/>
        </w:rPr>
        <w:t xml:space="preserve"> Bu sürece binaen, bölümümüz öğretim üyelerinden Prof. Dr. Nigar Değirmenci öncülüğünde birinci ve dördüncü sınıflara yönelik sorular hazırlanmış; bu sorular pilot bir uygulama olarak öğrencilerimize uygulanmıştır.</w:t>
      </w:r>
      <w:r w:rsidR="004C1B55">
        <w:rPr>
          <w:rFonts w:ascii="Times New Roman" w:hAnsi="Times New Roman" w:cs="Times New Roman"/>
        </w:rPr>
        <w:t xml:space="preserve"> Ankete katılım</w:t>
      </w:r>
      <w:r w:rsidR="003E1DE5">
        <w:rPr>
          <w:rFonts w:ascii="Times New Roman" w:hAnsi="Times New Roman" w:cs="Times New Roman"/>
        </w:rPr>
        <w:t xml:space="preserve">ın artırılması hususunda </w:t>
      </w:r>
      <w:r w:rsidR="004C1B55">
        <w:rPr>
          <w:rFonts w:ascii="Times New Roman" w:hAnsi="Times New Roman" w:cs="Times New Roman"/>
        </w:rPr>
        <w:t>önümüzdeki dönemlerde ilgili komisyonlar</w:t>
      </w:r>
      <w:r w:rsidR="003E1DE5">
        <w:rPr>
          <w:rFonts w:ascii="Times New Roman" w:hAnsi="Times New Roman" w:cs="Times New Roman"/>
        </w:rPr>
        <w:t>ın aktif bi</w:t>
      </w:r>
      <w:r w:rsidR="006C78B8">
        <w:rPr>
          <w:rFonts w:ascii="Times New Roman" w:hAnsi="Times New Roman" w:cs="Times New Roman"/>
        </w:rPr>
        <w:t>çimde</w:t>
      </w:r>
      <w:r w:rsidR="003E1DE5">
        <w:rPr>
          <w:rFonts w:ascii="Times New Roman" w:hAnsi="Times New Roman" w:cs="Times New Roman"/>
        </w:rPr>
        <w:t xml:space="preserve"> çalışması </w:t>
      </w:r>
      <w:r w:rsidR="006C78B8">
        <w:rPr>
          <w:rFonts w:ascii="Times New Roman" w:hAnsi="Times New Roman" w:cs="Times New Roman"/>
        </w:rPr>
        <w:t>hedeflenmektedir.</w:t>
      </w:r>
      <w:r w:rsidR="003E1DE5">
        <w:rPr>
          <w:rFonts w:ascii="Times New Roman" w:hAnsi="Times New Roman" w:cs="Times New Roman"/>
        </w:rPr>
        <w:t xml:space="preserve"> </w:t>
      </w:r>
    </w:p>
    <w:p w14:paraId="7671BC71" w14:textId="77777777" w:rsidR="005D1C1A" w:rsidRDefault="005D1C1A" w:rsidP="005A2552">
      <w:pPr>
        <w:jc w:val="both"/>
        <w:rPr>
          <w:rFonts w:ascii="Times New Roman" w:hAnsi="Times New Roman" w:cs="Times New Roman"/>
        </w:rPr>
      </w:pPr>
    </w:p>
    <w:p w14:paraId="6E6443BD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1D32DD3B" w14:textId="785A1033" w:rsidR="00765508" w:rsidRDefault="00765508" w:rsidP="005A2552">
      <w:pPr>
        <w:jc w:val="both"/>
        <w:rPr>
          <w:rFonts w:ascii="Times New Roman" w:hAnsi="Times New Roman" w:cs="Times New Roman"/>
        </w:rPr>
      </w:pPr>
      <w:r w:rsidRPr="00765508">
        <w:rPr>
          <w:rFonts w:ascii="Times New Roman" w:hAnsi="Times New Roman" w:cs="Times New Roman"/>
        </w:rPr>
        <w:lastRenderedPageBreak/>
        <w:drawing>
          <wp:inline distT="0" distB="0" distL="0" distR="0" wp14:anchorId="322C6ED0" wp14:editId="6D8A4357">
            <wp:extent cx="5760720" cy="5011420"/>
            <wp:effectExtent l="0" t="0" r="5080" b="5080"/>
            <wp:docPr id="20297029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029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B09B" w14:textId="41BF1D3A" w:rsidR="00765508" w:rsidRDefault="00765508" w:rsidP="005A2552">
      <w:pPr>
        <w:jc w:val="both"/>
        <w:rPr>
          <w:rFonts w:ascii="Times New Roman" w:hAnsi="Times New Roman" w:cs="Times New Roman"/>
        </w:rPr>
      </w:pPr>
      <w:hyperlink r:id="rId6" w:history="1">
        <w:r w:rsidRPr="0065714B">
          <w:rPr>
            <w:rStyle w:val="Kpr"/>
            <w:rFonts w:ascii="Times New Roman" w:hAnsi="Times New Roman" w:cs="Times New Roman"/>
          </w:rPr>
          <w:t>https://forms.gle/JsWuobqqh8LVb5tR8</w:t>
        </w:r>
      </w:hyperlink>
      <w:r>
        <w:rPr>
          <w:rFonts w:ascii="Times New Roman" w:hAnsi="Times New Roman" w:cs="Times New Roman"/>
        </w:rPr>
        <w:t xml:space="preserve"> </w:t>
      </w:r>
    </w:p>
    <w:p w14:paraId="2A9F6338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184C887C" w14:textId="6873BFB7" w:rsidR="00765508" w:rsidRDefault="00765508" w:rsidP="005A2552">
      <w:pPr>
        <w:jc w:val="both"/>
        <w:rPr>
          <w:rFonts w:ascii="Times New Roman" w:hAnsi="Times New Roman" w:cs="Times New Roman"/>
        </w:rPr>
      </w:pPr>
      <w:r w:rsidRPr="00765508">
        <w:rPr>
          <w:rFonts w:ascii="Times New Roman" w:hAnsi="Times New Roman" w:cs="Times New Roman"/>
        </w:rPr>
        <w:lastRenderedPageBreak/>
        <w:drawing>
          <wp:inline distT="0" distB="0" distL="0" distR="0" wp14:anchorId="3B8EC8B7" wp14:editId="2BE26FB8">
            <wp:extent cx="5760720" cy="3629660"/>
            <wp:effectExtent l="0" t="0" r="5080" b="2540"/>
            <wp:docPr id="12483703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703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C7CEA" w14:textId="49AA454F" w:rsidR="00765508" w:rsidRDefault="00765508" w:rsidP="005A2552">
      <w:pPr>
        <w:jc w:val="both"/>
        <w:rPr>
          <w:rFonts w:ascii="Times New Roman" w:hAnsi="Times New Roman" w:cs="Times New Roman"/>
        </w:rPr>
      </w:pPr>
      <w:hyperlink r:id="rId8" w:history="1">
        <w:r w:rsidRPr="0065714B">
          <w:rPr>
            <w:rStyle w:val="Kpr"/>
            <w:rFonts w:ascii="Times New Roman" w:hAnsi="Times New Roman" w:cs="Times New Roman"/>
          </w:rPr>
          <w:t>https://forms.gle/SVyXjjAt27PF9uor9</w:t>
        </w:r>
      </w:hyperlink>
      <w:r>
        <w:rPr>
          <w:rFonts w:ascii="Times New Roman" w:hAnsi="Times New Roman" w:cs="Times New Roman"/>
        </w:rPr>
        <w:t xml:space="preserve"> </w:t>
      </w:r>
    </w:p>
    <w:p w14:paraId="261FFCB1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5C7C0448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1E0EFAA5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38C3E92B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571FF2CF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0B75182D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2D70D7EA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78AEA0AA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384F674B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3119A025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01C6E691" w14:textId="77777777" w:rsidR="00765508" w:rsidRDefault="00765508" w:rsidP="005A2552">
      <w:pPr>
        <w:jc w:val="both"/>
        <w:rPr>
          <w:rFonts w:ascii="Times New Roman" w:hAnsi="Times New Roman" w:cs="Times New Roman"/>
        </w:rPr>
      </w:pPr>
    </w:p>
    <w:p w14:paraId="0829AEA8" w14:textId="77777777" w:rsidR="00765508" w:rsidRPr="005A2552" w:rsidRDefault="00765508" w:rsidP="005A2552">
      <w:pPr>
        <w:jc w:val="both"/>
        <w:rPr>
          <w:rFonts w:ascii="Times New Roman" w:hAnsi="Times New Roman" w:cs="Times New Roman"/>
        </w:rPr>
      </w:pPr>
    </w:p>
    <w:sectPr w:rsidR="00765508" w:rsidRPr="005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A9E"/>
    <w:multiLevelType w:val="multilevel"/>
    <w:tmpl w:val="85A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C1021"/>
    <w:multiLevelType w:val="multilevel"/>
    <w:tmpl w:val="C594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F174E"/>
    <w:multiLevelType w:val="multilevel"/>
    <w:tmpl w:val="7BB6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C67DC"/>
    <w:multiLevelType w:val="multilevel"/>
    <w:tmpl w:val="8004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C53E1"/>
    <w:multiLevelType w:val="multilevel"/>
    <w:tmpl w:val="4D3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127304">
    <w:abstractNumId w:val="1"/>
  </w:num>
  <w:num w:numId="2" w16cid:durableId="1307855593">
    <w:abstractNumId w:val="3"/>
  </w:num>
  <w:num w:numId="3" w16cid:durableId="1891184494">
    <w:abstractNumId w:val="0"/>
  </w:num>
  <w:num w:numId="4" w16cid:durableId="1923054449">
    <w:abstractNumId w:val="2"/>
  </w:num>
  <w:num w:numId="5" w16cid:durableId="1769958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66"/>
    <w:rsid w:val="00050035"/>
    <w:rsid w:val="003E1DE5"/>
    <w:rsid w:val="004C1B55"/>
    <w:rsid w:val="004D3350"/>
    <w:rsid w:val="00541CB8"/>
    <w:rsid w:val="005656B2"/>
    <w:rsid w:val="00571D66"/>
    <w:rsid w:val="005A2552"/>
    <w:rsid w:val="005C48FA"/>
    <w:rsid w:val="005D1C1A"/>
    <w:rsid w:val="005F127A"/>
    <w:rsid w:val="006C78B8"/>
    <w:rsid w:val="00765508"/>
    <w:rsid w:val="007C743D"/>
    <w:rsid w:val="00B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3527"/>
  <w15:chartTrackingRefBased/>
  <w15:docId w15:val="{93BBE1BD-2C1C-487B-AC71-C91FE76C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1D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1D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1D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1D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1D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1D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1D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1D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1D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1D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1D6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6550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VyXjjAt27PF9uor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sWuobqqh8LVb5tR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TOLGAHAN AYDINER</dc:creator>
  <cp:keywords/>
  <dc:description/>
  <cp:lastModifiedBy>ALPEREN AKGUL</cp:lastModifiedBy>
  <cp:revision>7</cp:revision>
  <dcterms:created xsi:type="dcterms:W3CDTF">2025-10-20T08:55:00Z</dcterms:created>
  <dcterms:modified xsi:type="dcterms:W3CDTF">2025-10-22T07:07:00Z</dcterms:modified>
</cp:coreProperties>
</file>