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56" w:type="dxa"/>
        <w:tblLook w:val="04A0" w:firstRow="1" w:lastRow="0" w:firstColumn="1" w:lastColumn="0" w:noHBand="0" w:noVBand="1"/>
      </w:tblPr>
      <w:tblGrid>
        <w:gridCol w:w="1919"/>
        <w:gridCol w:w="3148"/>
        <w:gridCol w:w="4589"/>
      </w:tblGrid>
      <w:tr w:rsidR="00B2178F" w:rsidRPr="00B2178F" w:rsidTr="007560A1">
        <w:trPr>
          <w:trHeight w:val="114"/>
        </w:trPr>
        <w:tc>
          <w:tcPr>
            <w:tcW w:w="1919" w:type="dxa"/>
            <w:vMerge w:val="restart"/>
            <w:vAlign w:val="center"/>
          </w:tcPr>
          <w:p w:rsidR="00B2178F" w:rsidRPr="00B2178F" w:rsidRDefault="00B2178F" w:rsidP="00B2178F">
            <w:pPr>
              <w:spacing w:after="200" w:line="276" w:lineRule="auto"/>
              <w:jc w:val="center"/>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8" w:type="dxa"/>
            <w:vAlign w:val="center"/>
          </w:tcPr>
          <w:p w:rsidR="00B2178F" w:rsidRPr="00B2178F" w:rsidRDefault="00B2178F" w:rsidP="007560A1">
            <w:pPr>
              <w:spacing w:after="200"/>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89" w:type="dxa"/>
            <w:vAlign w:val="center"/>
          </w:tcPr>
          <w:p w:rsidR="00B2178F" w:rsidRPr="00B2178F" w:rsidRDefault="00B2178F" w:rsidP="007560A1">
            <w:pPr>
              <w:spacing w:after="200"/>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B2178F" w:rsidRPr="00B2178F" w:rsidTr="007560A1">
        <w:trPr>
          <w:trHeight w:val="157"/>
        </w:trPr>
        <w:tc>
          <w:tcPr>
            <w:tcW w:w="1919" w:type="dxa"/>
            <w:vMerge/>
          </w:tcPr>
          <w:p w:rsidR="00B2178F" w:rsidRPr="00B2178F" w:rsidRDefault="00B2178F" w:rsidP="00B2178F">
            <w:pPr>
              <w:spacing w:after="200" w:line="276" w:lineRule="auto"/>
              <w:rPr>
                <w:rFonts w:ascii="Times New Roman" w:hAnsi="Times New Roman" w:cs="Times New Roman"/>
                <w:sz w:val="24"/>
                <w:szCs w:val="24"/>
              </w:rPr>
            </w:pPr>
          </w:p>
        </w:tc>
        <w:tc>
          <w:tcPr>
            <w:tcW w:w="3148" w:type="dxa"/>
            <w:vAlign w:val="center"/>
          </w:tcPr>
          <w:p w:rsidR="00B2178F" w:rsidRPr="00B2178F" w:rsidRDefault="00B2178F" w:rsidP="007560A1">
            <w:pPr>
              <w:spacing w:after="200"/>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89" w:type="dxa"/>
            <w:vAlign w:val="center"/>
          </w:tcPr>
          <w:p w:rsidR="00B2178F" w:rsidRPr="00B2178F" w:rsidRDefault="00B2178F" w:rsidP="007560A1">
            <w:pPr>
              <w:spacing w:after="200"/>
              <w:rPr>
                <w:rFonts w:ascii="Times New Roman" w:hAnsi="Times New Roman" w:cs="Times New Roman"/>
                <w:sz w:val="24"/>
                <w:szCs w:val="24"/>
              </w:rPr>
            </w:pPr>
            <w:r w:rsidRPr="0043707E">
              <w:rPr>
                <w:rFonts w:ascii="Times New Roman" w:hAnsi="Times New Roman" w:cs="Times New Roman"/>
                <w:sz w:val="24"/>
                <w:szCs w:val="24"/>
              </w:rPr>
              <w:t>Eğitim Hemşiresi</w:t>
            </w:r>
          </w:p>
        </w:tc>
      </w:tr>
      <w:tr w:rsidR="00B2178F" w:rsidRPr="00B2178F" w:rsidTr="007560A1">
        <w:trPr>
          <w:trHeight w:val="140"/>
        </w:trPr>
        <w:tc>
          <w:tcPr>
            <w:tcW w:w="1919" w:type="dxa"/>
            <w:vMerge/>
          </w:tcPr>
          <w:p w:rsidR="00B2178F" w:rsidRPr="00B2178F" w:rsidRDefault="00B2178F" w:rsidP="00B2178F">
            <w:pPr>
              <w:spacing w:after="200" w:line="276" w:lineRule="auto"/>
              <w:rPr>
                <w:rFonts w:ascii="Times New Roman" w:hAnsi="Times New Roman" w:cs="Times New Roman"/>
                <w:sz w:val="24"/>
                <w:szCs w:val="24"/>
              </w:rPr>
            </w:pPr>
          </w:p>
        </w:tc>
        <w:tc>
          <w:tcPr>
            <w:tcW w:w="3148" w:type="dxa"/>
            <w:vAlign w:val="center"/>
          </w:tcPr>
          <w:p w:rsidR="00B2178F" w:rsidRPr="00B2178F" w:rsidRDefault="00B2178F" w:rsidP="007560A1">
            <w:pPr>
              <w:spacing w:after="200"/>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89" w:type="dxa"/>
            <w:vAlign w:val="center"/>
          </w:tcPr>
          <w:p w:rsidR="00B2178F" w:rsidRPr="00B2178F" w:rsidRDefault="00B2178F" w:rsidP="007560A1">
            <w:pPr>
              <w:spacing w:after="200"/>
              <w:rPr>
                <w:rFonts w:ascii="Times New Roman" w:hAnsi="Times New Roman" w:cs="Times New Roman"/>
                <w:sz w:val="24"/>
                <w:szCs w:val="24"/>
              </w:rPr>
            </w:pPr>
            <w:r w:rsidRPr="00B2178F">
              <w:rPr>
                <w:rFonts w:ascii="Times New Roman" w:hAnsi="Times New Roman" w:cs="Times New Roman"/>
                <w:sz w:val="24"/>
                <w:szCs w:val="24"/>
              </w:rPr>
              <w:t xml:space="preserve">Dekan, Dekan </w:t>
            </w:r>
            <w:proofErr w:type="spellStart"/>
            <w:r w:rsidRPr="00B2178F">
              <w:rPr>
                <w:rFonts w:ascii="Times New Roman" w:hAnsi="Times New Roman" w:cs="Times New Roman"/>
                <w:sz w:val="24"/>
                <w:szCs w:val="24"/>
              </w:rPr>
              <w:t>Yrd</w:t>
            </w:r>
            <w:proofErr w:type="spellEnd"/>
            <w:r w:rsidRPr="00B2178F">
              <w:rPr>
                <w:rFonts w:ascii="Times New Roman" w:hAnsi="Times New Roman" w:cs="Times New Roman"/>
                <w:sz w:val="24"/>
                <w:szCs w:val="24"/>
              </w:rPr>
              <w:t xml:space="preserve">, Fakülte Sekreteri, </w:t>
            </w:r>
            <w:r w:rsidRPr="00B2178F">
              <w:rPr>
                <w:rFonts w:ascii="Times New Roman" w:eastAsia="Times New Roman" w:hAnsi="Times New Roman" w:cs="Times New Roman"/>
                <w:sz w:val="20"/>
                <w:szCs w:val="20"/>
              </w:rPr>
              <w:t xml:space="preserve"> </w:t>
            </w:r>
          </w:p>
        </w:tc>
      </w:tr>
      <w:tr w:rsidR="00B2178F" w:rsidRPr="00B2178F" w:rsidTr="007560A1">
        <w:trPr>
          <w:trHeight w:val="112"/>
        </w:trPr>
        <w:tc>
          <w:tcPr>
            <w:tcW w:w="1919" w:type="dxa"/>
            <w:vMerge/>
          </w:tcPr>
          <w:p w:rsidR="00B2178F" w:rsidRPr="00B2178F" w:rsidRDefault="00B2178F" w:rsidP="00B2178F">
            <w:pPr>
              <w:spacing w:after="200" w:line="276" w:lineRule="auto"/>
              <w:rPr>
                <w:rFonts w:ascii="Times New Roman" w:hAnsi="Times New Roman" w:cs="Times New Roman"/>
                <w:sz w:val="24"/>
                <w:szCs w:val="24"/>
              </w:rPr>
            </w:pPr>
          </w:p>
        </w:tc>
        <w:tc>
          <w:tcPr>
            <w:tcW w:w="3148" w:type="dxa"/>
            <w:vAlign w:val="center"/>
          </w:tcPr>
          <w:p w:rsidR="00B2178F" w:rsidRPr="00B2178F" w:rsidRDefault="00B2178F" w:rsidP="007560A1">
            <w:pPr>
              <w:spacing w:after="200"/>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89" w:type="dxa"/>
            <w:vAlign w:val="center"/>
          </w:tcPr>
          <w:p w:rsidR="00B2178F" w:rsidRPr="00B2178F" w:rsidRDefault="00B2178F" w:rsidP="007560A1">
            <w:pPr>
              <w:spacing w:after="200"/>
              <w:rPr>
                <w:rFonts w:ascii="Times New Roman" w:hAnsi="Times New Roman" w:cs="Times New Roman"/>
                <w:sz w:val="24"/>
                <w:szCs w:val="24"/>
              </w:rPr>
            </w:pPr>
            <w:r w:rsidRPr="001109A2">
              <w:rPr>
                <w:rFonts w:ascii="Times New Roman" w:hAnsi="Times New Roman" w:cs="Times New Roman"/>
                <w:sz w:val="24"/>
                <w:szCs w:val="24"/>
              </w:rPr>
              <w:t>Dekanlık tarafında</w:t>
            </w:r>
            <w:r>
              <w:rPr>
                <w:rFonts w:ascii="Times New Roman" w:hAnsi="Times New Roman" w:cs="Times New Roman"/>
                <w:sz w:val="24"/>
                <w:szCs w:val="24"/>
              </w:rPr>
              <w:t>n görevlendirilen diğer hemşire</w:t>
            </w:r>
          </w:p>
        </w:tc>
      </w:tr>
    </w:tbl>
    <w:p w:rsidR="00B2178F" w:rsidRPr="00B2178F" w:rsidRDefault="00B2178F" w:rsidP="00B2178F">
      <w:pPr>
        <w:autoSpaceDE w:val="0"/>
        <w:autoSpaceDN w:val="0"/>
        <w:adjustRightInd w:val="0"/>
        <w:spacing w:after="0" w:line="240" w:lineRule="auto"/>
        <w:ind w:left="-284"/>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rsidR="007560A1" w:rsidRDefault="0024489B" w:rsidP="00F763C8">
      <w:pPr>
        <w:pStyle w:val="Default"/>
        <w:ind w:left="-284" w:right="-426"/>
        <w:jc w:val="both"/>
        <w:rPr>
          <w:rFonts w:eastAsia="Times New Roman"/>
        </w:rPr>
      </w:pPr>
      <w:r w:rsidRPr="00454EF1">
        <w:t>Pamukkale Üniversi</w:t>
      </w:r>
      <w:r>
        <w:t>tesi Diş Hekimliği Fakültesi</w:t>
      </w:r>
      <w:r w:rsidRPr="00454EF1">
        <w:t xml:space="preserve"> yönetimi tarafından belirlenen “Misyon, Vizyon, </w:t>
      </w:r>
      <w:r>
        <w:t xml:space="preserve"> Amaç ve İlkelere” ve</w:t>
      </w:r>
      <w:r w:rsidRPr="00454EF1">
        <w:t xml:space="preserve"> Sağlıkta Kalite Standartları ADSH gereği fakültenin gerekli tüm faaliyetlerinin etkinlik ve verimlilik ilkelerine uygun olarak yürütülmesi amacıyla, </w:t>
      </w:r>
      <w:r>
        <w:t>fakülte tarafından</w:t>
      </w:r>
      <w:r w:rsidRPr="00454EF1">
        <w:t xml:space="preserve"> </w:t>
      </w:r>
      <w:r w:rsidRPr="00B2178F">
        <w:rPr>
          <w:rFonts w:eastAsia="Times New Roman"/>
        </w:rPr>
        <w:t>tanımlanan görevlerini eksiksiz yerine getirmek.</w:t>
      </w:r>
    </w:p>
    <w:p w:rsidR="006C4923" w:rsidRDefault="006C4923" w:rsidP="00F763C8">
      <w:pPr>
        <w:pStyle w:val="Default"/>
        <w:ind w:left="-284" w:right="-426"/>
        <w:jc w:val="both"/>
        <w:rPr>
          <w:rFonts w:eastAsia="Times New Roman"/>
        </w:rPr>
      </w:pPr>
    </w:p>
    <w:p w:rsidR="00B2178F" w:rsidRPr="007560A1" w:rsidRDefault="00B2178F" w:rsidP="007560A1">
      <w:pPr>
        <w:pStyle w:val="Default"/>
        <w:ind w:left="-284" w:right="-426"/>
        <w:rPr>
          <w:rFonts w:eastAsia="Times New Roman"/>
        </w:rPr>
      </w:pPr>
      <w:r w:rsidRPr="00B2178F">
        <w:rPr>
          <w:b/>
        </w:rPr>
        <w:t>Temel İş ve Sorumluluklar</w:t>
      </w:r>
    </w:p>
    <w:p w:rsidR="000376F1" w:rsidRDefault="000376F1" w:rsidP="00F763C8">
      <w:pPr>
        <w:spacing w:after="0"/>
        <w:ind w:left="-284"/>
        <w:jc w:val="both"/>
        <w:rPr>
          <w:rFonts w:ascii="Times New Roman" w:hAnsi="Times New Roman" w:cs="Times New Roman"/>
          <w:sz w:val="24"/>
          <w:szCs w:val="24"/>
        </w:rPr>
      </w:pPr>
      <w:r>
        <w:rPr>
          <w:rFonts w:ascii="Times New Roman" w:hAnsi="Times New Roman" w:cs="Times New Roman"/>
          <w:b/>
          <w:color w:val="000000"/>
          <w:sz w:val="24"/>
          <w:szCs w:val="24"/>
        </w:rPr>
        <w:t xml:space="preserve">1. </w:t>
      </w:r>
      <w:r w:rsidRPr="006E60FF">
        <w:rPr>
          <w:rFonts w:ascii="Times New Roman" w:hAnsi="Times New Roman" w:cs="Times New Roman"/>
          <w:sz w:val="24"/>
          <w:szCs w:val="24"/>
        </w:rPr>
        <w:t xml:space="preserve">Fakülte </w:t>
      </w:r>
      <w:r w:rsidR="00BE0A94">
        <w:rPr>
          <w:rFonts w:ascii="Times New Roman" w:hAnsi="Times New Roman" w:cs="Times New Roman"/>
          <w:sz w:val="24"/>
          <w:szCs w:val="24"/>
        </w:rPr>
        <w:t>y</w:t>
      </w:r>
      <w:r w:rsidRPr="006E60FF">
        <w:rPr>
          <w:rFonts w:ascii="Times New Roman" w:hAnsi="Times New Roman" w:cs="Times New Roman"/>
          <w:sz w:val="24"/>
          <w:szCs w:val="24"/>
        </w:rPr>
        <w:t xml:space="preserve">önetimi tarafından belirlenmiş olan kıyafetleri giyer ve yaka kartlarını takar. </w:t>
      </w:r>
    </w:p>
    <w:p w:rsidR="000376F1" w:rsidRPr="00932081" w:rsidRDefault="000376F1" w:rsidP="00F763C8">
      <w:pPr>
        <w:suppressAutoHyphens/>
        <w:spacing w:after="0" w:line="240" w:lineRule="atLeast"/>
        <w:ind w:left="-284"/>
        <w:jc w:val="both"/>
        <w:rPr>
          <w:rFonts w:ascii="Times New Roman" w:hAnsi="Times New Roman" w:cs="Times New Roman"/>
          <w:b/>
          <w:sz w:val="24"/>
          <w:szCs w:val="24"/>
        </w:rPr>
      </w:pPr>
      <w:r w:rsidRPr="000376F1">
        <w:rPr>
          <w:rFonts w:ascii="Times New Roman" w:hAnsi="Times New Roman" w:cs="Times New Roman"/>
          <w:b/>
          <w:sz w:val="24"/>
          <w:szCs w:val="24"/>
        </w:rPr>
        <w:t>2.</w:t>
      </w:r>
      <w:r>
        <w:rPr>
          <w:rFonts w:ascii="Times New Roman" w:hAnsi="Times New Roman" w:cs="Times New Roman"/>
          <w:sz w:val="24"/>
          <w:szCs w:val="24"/>
        </w:rPr>
        <w:t xml:space="preserve"> </w:t>
      </w:r>
      <w:r w:rsidRPr="00932081">
        <w:rPr>
          <w:rFonts w:ascii="Times New Roman" w:hAnsi="Times New Roman" w:cs="Times New Roman"/>
          <w:sz w:val="24"/>
          <w:szCs w:val="24"/>
        </w:rPr>
        <w:t xml:space="preserve">Kurum Kalite </w:t>
      </w:r>
      <w:r w:rsidR="00BE0A94">
        <w:rPr>
          <w:rFonts w:ascii="Times New Roman" w:hAnsi="Times New Roman" w:cs="Times New Roman"/>
          <w:sz w:val="24"/>
          <w:szCs w:val="24"/>
        </w:rPr>
        <w:t>p</w:t>
      </w:r>
      <w:r w:rsidRPr="00932081">
        <w:rPr>
          <w:rFonts w:ascii="Times New Roman" w:hAnsi="Times New Roman" w:cs="Times New Roman"/>
          <w:sz w:val="24"/>
          <w:szCs w:val="24"/>
        </w:rPr>
        <w:t>olitikası ve hedefleri doğrultusunda işlerini yürütür.</w:t>
      </w:r>
    </w:p>
    <w:p w:rsidR="000376F1" w:rsidRPr="00932081" w:rsidRDefault="000376F1" w:rsidP="00F763C8">
      <w:pPr>
        <w:suppressAutoHyphens/>
        <w:spacing w:after="0" w:line="240" w:lineRule="atLeast"/>
        <w:ind w:left="-284"/>
        <w:jc w:val="both"/>
        <w:rPr>
          <w:rFonts w:ascii="Times New Roman" w:hAnsi="Times New Roman" w:cs="Times New Roman"/>
          <w:b/>
          <w:sz w:val="24"/>
          <w:szCs w:val="24"/>
        </w:rPr>
      </w:pPr>
      <w:r w:rsidRPr="000376F1">
        <w:rPr>
          <w:rFonts w:ascii="Times New Roman" w:hAnsi="Times New Roman" w:cs="Times New Roman"/>
          <w:b/>
          <w:sz w:val="24"/>
          <w:szCs w:val="24"/>
        </w:rPr>
        <w:t>3.</w:t>
      </w:r>
      <w:r>
        <w:rPr>
          <w:rFonts w:ascii="Times New Roman" w:hAnsi="Times New Roman" w:cs="Times New Roman"/>
          <w:sz w:val="24"/>
          <w:szCs w:val="24"/>
        </w:rPr>
        <w:t xml:space="preserve"> Eğitim Komitesi </w:t>
      </w:r>
      <w:r w:rsidRPr="00932081">
        <w:rPr>
          <w:rFonts w:ascii="Times New Roman" w:hAnsi="Times New Roman" w:cs="Times New Roman"/>
          <w:sz w:val="24"/>
          <w:szCs w:val="24"/>
        </w:rPr>
        <w:t>ile birlikte Yıllık Eğitim</w:t>
      </w:r>
      <w:r>
        <w:rPr>
          <w:rFonts w:ascii="Times New Roman" w:hAnsi="Times New Roman" w:cs="Times New Roman"/>
          <w:sz w:val="24"/>
          <w:szCs w:val="24"/>
        </w:rPr>
        <w:t xml:space="preserve"> Planını hazırlar ve </w:t>
      </w:r>
      <w:r w:rsidRPr="00932081">
        <w:rPr>
          <w:rFonts w:ascii="Times New Roman" w:hAnsi="Times New Roman" w:cs="Times New Roman"/>
          <w:sz w:val="24"/>
          <w:szCs w:val="24"/>
        </w:rPr>
        <w:t>fakülte yönetimi onayına sunar</w:t>
      </w:r>
      <w:r w:rsidR="00BE0A94">
        <w:rPr>
          <w:rFonts w:ascii="Times New Roman" w:hAnsi="Times New Roman" w:cs="Times New Roman"/>
          <w:sz w:val="24"/>
          <w:szCs w:val="24"/>
        </w:rPr>
        <w:t>.</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4.</w:t>
      </w:r>
      <w:r>
        <w:rPr>
          <w:rFonts w:ascii="Times New Roman" w:hAnsi="Times New Roman" w:cs="Times New Roman"/>
          <w:sz w:val="24"/>
          <w:szCs w:val="24"/>
        </w:rPr>
        <w:t xml:space="preserve"> </w:t>
      </w:r>
      <w:r w:rsidRPr="006E60FF">
        <w:rPr>
          <w:rFonts w:ascii="Times New Roman" w:hAnsi="Times New Roman" w:cs="Times New Roman"/>
          <w:sz w:val="24"/>
          <w:szCs w:val="24"/>
        </w:rPr>
        <w:t xml:space="preserve">Fakültedeki tüm çalışanların eğitim gereksinimlerinin belirlenmesini, önceliklerin saptanmasını, planlanmasını </w:t>
      </w:r>
      <w:r>
        <w:rPr>
          <w:rFonts w:ascii="Times New Roman" w:hAnsi="Times New Roman" w:cs="Times New Roman"/>
          <w:sz w:val="24"/>
          <w:szCs w:val="24"/>
        </w:rPr>
        <w:t>ve eğitimin verilmesini sağlar.</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5.</w:t>
      </w:r>
      <w:r>
        <w:rPr>
          <w:rFonts w:ascii="Times New Roman" w:hAnsi="Times New Roman" w:cs="Times New Roman"/>
          <w:sz w:val="24"/>
          <w:szCs w:val="24"/>
        </w:rPr>
        <w:t xml:space="preserve"> </w:t>
      </w:r>
      <w:r w:rsidRPr="006E60FF">
        <w:rPr>
          <w:rFonts w:ascii="Times New Roman" w:hAnsi="Times New Roman" w:cs="Times New Roman"/>
          <w:sz w:val="24"/>
          <w:szCs w:val="24"/>
        </w:rPr>
        <w:t xml:space="preserve">Eğitim programının yürütülebilmesi, uygulanması için eğitimci, zaman, yer ve ekipmanı sağlamak üzere ilgili kişi/birimlerle çalışmalarda bulunur. </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6.</w:t>
      </w:r>
      <w:r>
        <w:rPr>
          <w:rFonts w:ascii="Times New Roman" w:hAnsi="Times New Roman" w:cs="Times New Roman"/>
          <w:sz w:val="24"/>
          <w:szCs w:val="24"/>
        </w:rPr>
        <w:t xml:space="preserve"> </w:t>
      </w:r>
      <w:r w:rsidRPr="006E60FF">
        <w:rPr>
          <w:rFonts w:ascii="Times New Roman" w:hAnsi="Times New Roman" w:cs="Times New Roman"/>
          <w:sz w:val="24"/>
          <w:szCs w:val="24"/>
        </w:rPr>
        <w:t xml:space="preserve">Eğitim programlarının uygulanması, sorunlar ve gereksinimler konusunda çalışmalar yapar. </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7.</w:t>
      </w:r>
      <w:r>
        <w:rPr>
          <w:rFonts w:ascii="Times New Roman" w:hAnsi="Times New Roman" w:cs="Times New Roman"/>
          <w:sz w:val="24"/>
          <w:szCs w:val="24"/>
        </w:rPr>
        <w:t xml:space="preserve"> </w:t>
      </w:r>
      <w:r w:rsidRPr="006E60FF">
        <w:rPr>
          <w:rFonts w:ascii="Times New Roman" w:hAnsi="Times New Roman" w:cs="Times New Roman"/>
          <w:sz w:val="24"/>
          <w:szCs w:val="24"/>
        </w:rPr>
        <w:t xml:space="preserve">Eğitim programlarının düzenli olarak kurum içinde duyurulmasını sağlar. </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8.</w:t>
      </w:r>
      <w:r>
        <w:rPr>
          <w:rFonts w:ascii="Times New Roman" w:hAnsi="Times New Roman" w:cs="Times New Roman"/>
          <w:sz w:val="24"/>
          <w:szCs w:val="24"/>
        </w:rPr>
        <w:t xml:space="preserve"> </w:t>
      </w:r>
      <w:r w:rsidRPr="00932081">
        <w:rPr>
          <w:rFonts w:ascii="Times New Roman" w:hAnsi="Times New Roman" w:cs="Times New Roman"/>
          <w:sz w:val="24"/>
          <w:szCs w:val="24"/>
        </w:rPr>
        <w:t>Kuruma yeni başlayan persone</w:t>
      </w:r>
      <w:r>
        <w:rPr>
          <w:rFonts w:ascii="Times New Roman" w:hAnsi="Times New Roman" w:cs="Times New Roman"/>
          <w:sz w:val="24"/>
          <w:szCs w:val="24"/>
        </w:rPr>
        <w:t>le uyum eğitimlerini planlar, uygulanmasına yardımcı olur ve</w:t>
      </w:r>
      <w:r w:rsidRPr="00932081">
        <w:rPr>
          <w:rFonts w:ascii="Times New Roman" w:hAnsi="Times New Roman" w:cs="Times New Roman"/>
          <w:sz w:val="24"/>
          <w:szCs w:val="24"/>
        </w:rPr>
        <w:t xml:space="preserve"> kayıtlarını tutar</w:t>
      </w:r>
      <w:r>
        <w:rPr>
          <w:rFonts w:ascii="Times New Roman" w:hAnsi="Times New Roman" w:cs="Times New Roman"/>
          <w:sz w:val="24"/>
          <w:szCs w:val="24"/>
        </w:rPr>
        <w:t>.</w:t>
      </w:r>
    </w:p>
    <w:p w:rsidR="000376F1" w:rsidRPr="00B23526"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9.</w:t>
      </w:r>
      <w:r>
        <w:rPr>
          <w:rFonts w:ascii="Times New Roman" w:hAnsi="Times New Roman" w:cs="Times New Roman"/>
          <w:sz w:val="24"/>
          <w:szCs w:val="24"/>
        </w:rPr>
        <w:t xml:space="preserve"> </w:t>
      </w:r>
      <w:r w:rsidRPr="00B23526">
        <w:rPr>
          <w:rFonts w:ascii="Times New Roman" w:hAnsi="Times New Roman" w:cs="Times New Roman"/>
          <w:sz w:val="24"/>
          <w:szCs w:val="24"/>
        </w:rPr>
        <w:t>Fakültede yapılan tüm Hizmet içi Eğitim faaliyetlerinden sorumludur</w:t>
      </w:r>
      <w:r>
        <w:rPr>
          <w:rFonts w:ascii="Times New Roman" w:hAnsi="Times New Roman" w:cs="Times New Roman"/>
          <w:sz w:val="24"/>
          <w:szCs w:val="24"/>
        </w:rPr>
        <w:t>.</w:t>
      </w:r>
    </w:p>
    <w:p w:rsidR="000376F1" w:rsidRDefault="000376F1" w:rsidP="00F763C8">
      <w:pPr>
        <w:spacing w:after="0"/>
        <w:ind w:left="-284"/>
        <w:jc w:val="both"/>
        <w:rPr>
          <w:rFonts w:ascii="Verdana" w:hAnsi="Verdana"/>
        </w:rPr>
      </w:pPr>
      <w:r w:rsidRPr="000376F1">
        <w:rPr>
          <w:rFonts w:ascii="Times New Roman" w:hAnsi="Times New Roman" w:cs="Times New Roman"/>
          <w:b/>
          <w:sz w:val="24"/>
          <w:szCs w:val="24"/>
        </w:rPr>
        <w:t>10.</w:t>
      </w:r>
      <w:r>
        <w:rPr>
          <w:rFonts w:ascii="Times New Roman" w:hAnsi="Times New Roman" w:cs="Times New Roman"/>
          <w:sz w:val="24"/>
          <w:szCs w:val="24"/>
        </w:rPr>
        <w:t xml:space="preserve"> </w:t>
      </w:r>
      <w:r w:rsidRPr="00B23526">
        <w:rPr>
          <w:rFonts w:ascii="Times New Roman" w:hAnsi="Times New Roman" w:cs="Times New Roman"/>
          <w:sz w:val="24"/>
          <w:szCs w:val="24"/>
        </w:rPr>
        <w:t>Yapılan tüm eğitimlerle ilgili kayıtları tutar</w:t>
      </w:r>
      <w:r>
        <w:rPr>
          <w:rFonts w:ascii="Times New Roman" w:eastAsia="Times New Roman" w:hAnsi="Times New Roman" w:cs="Times New Roman"/>
          <w:sz w:val="24"/>
          <w:szCs w:val="24"/>
        </w:rPr>
        <w:t>.</w:t>
      </w:r>
      <w:r>
        <w:rPr>
          <w:rFonts w:ascii="Verdana" w:hAnsi="Verdana"/>
        </w:rPr>
        <w:t xml:space="preserve"> </w:t>
      </w:r>
    </w:p>
    <w:p w:rsidR="000376F1" w:rsidRPr="00B23526" w:rsidRDefault="000376F1" w:rsidP="00F763C8">
      <w:pPr>
        <w:spacing w:after="0"/>
        <w:ind w:left="-284"/>
        <w:jc w:val="both"/>
        <w:rPr>
          <w:rFonts w:ascii="Times New Roman" w:eastAsia="Times New Roman" w:hAnsi="Times New Roman" w:cs="Times New Roman"/>
          <w:sz w:val="24"/>
          <w:szCs w:val="24"/>
        </w:rPr>
      </w:pPr>
      <w:r w:rsidRPr="000376F1">
        <w:rPr>
          <w:rFonts w:ascii="Times New Roman" w:hAnsi="Times New Roman" w:cs="Times New Roman"/>
          <w:b/>
          <w:sz w:val="24"/>
          <w:szCs w:val="24"/>
        </w:rPr>
        <w:t>11.</w:t>
      </w:r>
      <w:r>
        <w:rPr>
          <w:rFonts w:ascii="Times New Roman" w:hAnsi="Times New Roman" w:cs="Times New Roman"/>
          <w:sz w:val="24"/>
          <w:szCs w:val="24"/>
        </w:rPr>
        <w:t xml:space="preserve"> </w:t>
      </w:r>
      <w:r w:rsidRPr="00B23526">
        <w:rPr>
          <w:rFonts w:ascii="Times New Roman" w:hAnsi="Times New Roman" w:cs="Times New Roman"/>
          <w:sz w:val="24"/>
          <w:szCs w:val="24"/>
        </w:rPr>
        <w:t>Çalışanların eğitime katılımı ve başarıları konusunda değerlendirmelerini yapar görüş bildirir.</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12.</w:t>
      </w:r>
      <w:r>
        <w:rPr>
          <w:rFonts w:ascii="Times New Roman" w:hAnsi="Times New Roman" w:cs="Times New Roman"/>
          <w:sz w:val="24"/>
          <w:szCs w:val="24"/>
        </w:rPr>
        <w:t xml:space="preserve"> E</w:t>
      </w:r>
      <w:r w:rsidRPr="006E60FF">
        <w:rPr>
          <w:rFonts w:ascii="Times New Roman" w:hAnsi="Times New Roman" w:cs="Times New Roman"/>
          <w:sz w:val="24"/>
          <w:szCs w:val="24"/>
        </w:rPr>
        <w:t>nfeksiyon kontrolüne ilişkin eğitim gereksinimlerine yönelik enfeksiyon kontrol hemşiresi ile iş</w:t>
      </w:r>
      <w:r w:rsidR="00A3553C">
        <w:rPr>
          <w:rFonts w:ascii="Times New Roman" w:hAnsi="Times New Roman" w:cs="Times New Roman"/>
          <w:sz w:val="24"/>
          <w:szCs w:val="24"/>
        </w:rPr>
        <w:t xml:space="preserve"> </w:t>
      </w:r>
      <w:r w:rsidRPr="006E60FF">
        <w:rPr>
          <w:rFonts w:ascii="Times New Roman" w:hAnsi="Times New Roman" w:cs="Times New Roman"/>
          <w:sz w:val="24"/>
          <w:szCs w:val="24"/>
        </w:rPr>
        <w:t xml:space="preserve">birliği yaparak önerilerde bulunur. </w:t>
      </w:r>
    </w:p>
    <w:p w:rsidR="000376F1" w:rsidRPr="001E1477" w:rsidRDefault="000376F1" w:rsidP="00F763C8">
      <w:pPr>
        <w:suppressAutoHyphens/>
        <w:spacing w:after="0" w:line="240" w:lineRule="atLeast"/>
        <w:ind w:left="-284"/>
        <w:jc w:val="both"/>
        <w:rPr>
          <w:rFonts w:ascii="Times New Roman" w:hAnsi="Times New Roman" w:cs="Times New Roman"/>
          <w:b/>
          <w:sz w:val="24"/>
          <w:szCs w:val="24"/>
        </w:rPr>
      </w:pPr>
      <w:r w:rsidRPr="000376F1">
        <w:rPr>
          <w:rFonts w:ascii="Times New Roman" w:hAnsi="Times New Roman" w:cs="Times New Roman"/>
          <w:b/>
          <w:sz w:val="24"/>
          <w:szCs w:val="24"/>
        </w:rPr>
        <w:t>13.</w:t>
      </w:r>
      <w:r>
        <w:rPr>
          <w:rFonts w:ascii="Times New Roman" w:hAnsi="Times New Roman" w:cs="Times New Roman"/>
          <w:sz w:val="24"/>
          <w:szCs w:val="24"/>
        </w:rPr>
        <w:t xml:space="preserve"> </w:t>
      </w:r>
      <w:r w:rsidRPr="006E60FF">
        <w:rPr>
          <w:rFonts w:ascii="Times New Roman" w:hAnsi="Times New Roman" w:cs="Times New Roman"/>
          <w:sz w:val="24"/>
          <w:szCs w:val="24"/>
        </w:rPr>
        <w:t>Sağlık</w:t>
      </w:r>
      <w:r>
        <w:rPr>
          <w:rFonts w:ascii="Times New Roman" w:hAnsi="Times New Roman" w:cs="Times New Roman"/>
          <w:sz w:val="24"/>
          <w:szCs w:val="24"/>
        </w:rPr>
        <w:t>ta</w:t>
      </w:r>
      <w:r w:rsidRPr="006E60FF">
        <w:rPr>
          <w:rFonts w:ascii="Times New Roman" w:hAnsi="Times New Roman" w:cs="Times New Roman"/>
          <w:sz w:val="24"/>
          <w:szCs w:val="24"/>
        </w:rPr>
        <w:t xml:space="preserve"> Kalite Standartları doğrultusunda hasta bakım standartlarının ve formlarının uygulanmasında </w:t>
      </w:r>
      <w:r>
        <w:rPr>
          <w:rFonts w:ascii="Times New Roman" w:hAnsi="Times New Roman" w:cs="Times New Roman"/>
          <w:sz w:val="24"/>
          <w:szCs w:val="24"/>
        </w:rPr>
        <w:t xml:space="preserve">rehberlik eder ve </w:t>
      </w:r>
      <w:r w:rsidRPr="001E1477">
        <w:rPr>
          <w:rFonts w:ascii="Times New Roman" w:hAnsi="Times New Roman" w:cs="Times New Roman"/>
          <w:sz w:val="24"/>
          <w:szCs w:val="24"/>
        </w:rPr>
        <w:t>güncelleştirilmesi çalışmalarına katılır.</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14.</w:t>
      </w:r>
      <w:r>
        <w:rPr>
          <w:rFonts w:ascii="Times New Roman" w:hAnsi="Times New Roman" w:cs="Times New Roman"/>
          <w:sz w:val="24"/>
          <w:szCs w:val="24"/>
        </w:rPr>
        <w:t xml:space="preserve"> </w:t>
      </w:r>
      <w:r w:rsidRPr="006E60FF">
        <w:rPr>
          <w:rFonts w:ascii="Times New Roman" w:hAnsi="Times New Roman" w:cs="Times New Roman"/>
          <w:sz w:val="24"/>
          <w:szCs w:val="24"/>
        </w:rPr>
        <w:t xml:space="preserve">Bölümlerinde tespit ettiği uygunsuzluklarla ilgili Düzeltici Önleyici Faaliyet (DÖF) başlatır. </w:t>
      </w:r>
    </w:p>
    <w:p w:rsid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sz w:val="24"/>
          <w:szCs w:val="24"/>
        </w:rPr>
        <w:t>15.</w:t>
      </w:r>
      <w:r>
        <w:rPr>
          <w:rFonts w:ascii="Times New Roman" w:hAnsi="Times New Roman" w:cs="Times New Roman"/>
          <w:sz w:val="24"/>
          <w:szCs w:val="24"/>
        </w:rPr>
        <w:t xml:space="preserve"> Durumu </w:t>
      </w:r>
      <w:r w:rsidRPr="006E60FF">
        <w:rPr>
          <w:rFonts w:ascii="Times New Roman" w:hAnsi="Times New Roman" w:cs="Times New Roman"/>
          <w:sz w:val="24"/>
          <w:szCs w:val="24"/>
        </w:rPr>
        <w:t xml:space="preserve">itibari ile gizlilik arz eden yazılara ilişkin işlemleri gizlilik içerisinde yerine getirir. </w:t>
      </w:r>
    </w:p>
    <w:p w:rsidR="000376F1" w:rsidRDefault="000376F1" w:rsidP="00F763C8">
      <w:pPr>
        <w:spacing w:after="0"/>
        <w:ind w:left="-284"/>
        <w:jc w:val="both"/>
        <w:rPr>
          <w:rFonts w:ascii="Verdana" w:hAnsi="Verdana"/>
        </w:rPr>
      </w:pPr>
      <w:r w:rsidRPr="000376F1">
        <w:rPr>
          <w:rFonts w:ascii="Times New Roman" w:hAnsi="Times New Roman" w:cs="Times New Roman"/>
          <w:b/>
          <w:sz w:val="24"/>
          <w:szCs w:val="24"/>
        </w:rPr>
        <w:t>16.</w:t>
      </w:r>
      <w:r>
        <w:rPr>
          <w:rFonts w:ascii="Times New Roman" w:hAnsi="Times New Roman" w:cs="Times New Roman"/>
          <w:sz w:val="24"/>
          <w:szCs w:val="24"/>
        </w:rPr>
        <w:t xml:space="preserve"> </w:t>
      </w:r>
      <w:r w:rsidRPr="00B23526">
        <w:rPr>
          <w:rFonts w:ascii="Times New Roman" w:hAnsi="Times New Roman" w:cs="Times New Roman"/>
          <w:sz w:val="24"/>
          <w:szCs w:val="24"/>
        </w:rPr>
        <w:t>Eğitim teknolojisindeki yeni gelişmeleri</w:t>
      </w:r>
      <w:r>
        <w:rPr>
          <w:rFonts w:ascii="Times New Roman" w:hAnsi="Times New Roman" w:cs="Times New Roman"/>
          <w:sz w:val="24"/>
          <w:szCs w:val="24"/>
        </w:rPr>
        <w:t xml:space="preserve"> ve</w:t>
      </w:r>
      <w:r w:rsidRPr="00B23526">
        <w:rPr>
          <w:rFonts w:ascii="Times New Roman" w:hAnsi="Times New Roman" w:cs="Times New Roman"/>
          <w:sz w:val="24"/>
          <w:szCs w:val="24"/>
        </w:rPr>
        <w:t xml:space="preserve"> </w:t>
      </w:r>
      <w:r>
        <w:rPr>
          <w:rFonts w:ascii="Times New Roman" w:hAnsi="Times New Roman" w:cs="Times New Roman"/>
          <w:sz w:val="24"/>
          <w:szCs w:val="24"/>
        </w:rPr>
        <w:t xml:space="preserve">güncel </w:t>
      </w:r>
      <w:r w:rsidRPr="00B23526">
        <w:rPr>
          <w:rFonts w:ascii="Times New Roman" w:hAnsi="Times New Roman" w:cs="Times New Roman"/>
          <w:sz w:val="24"/>
          <w:szCs w:val="24"/>
        </w:rPr>
        <w:t>mesleki yayınları izler ve çalışanlara duyurur.</w:t>
      </w:r>
      <w:r w:rsidRPr="00490B97">
        <w:rPr>
          <w:rFonts w:ascii="Verdana" w:hAnsi="Verdana"/>
        </w:rPr>
        <w:t xml:space="preserve"> </w:t>
      </w:r>
    </w:p>
    <w:p w:rsidR="000376F1" w:rsidRDefault="000376F1" w:rsidP="00F763C8">
      <w:pPr>
        <w:spacing w:after="0"/>
        <w:ind w:left="-284"/>
        <w:jc w:val="both"/>
        <w:rPr>
          <w:rFonts w:ascii="Times New Roman" w:eastAsia="Times New Roman" w:hAnsi="Times New Roman" w:cs="Times New Roman"/>
          <w:sz w:val="24"/>
          <w:szCs w:val="24"/>
        </w:rPr>
      </w:pPr>
      <w:r w:rsidRPr="000376F1">
        <w:rPr>
          <w:rFonts w:ascii="Times New Roman" w:hAnsi="Times New Roman" w:cs="Times New Roman"/>
          <w:b/>
          <w:sz w:val="24"/>
          <w:szCs w:val="24"/>
        </w:rPr>
        <w:t>17.</w:t>
      </w:r>
      <w:r>
        <w:rPr>
          <w:rFonts w:ascii="Times New Roman" w:hAnsi="Times New Roman" w:cs="Times New Roman"/>
          <w:sz w:val="24"/>
          <w:szCs w:val="24"/>
        </w:rPr>
        <w:t xml:space="preserve"> </w:t>
      </w:r>
      <w:r w:rsidRPr="001E1477">
        <w:rPr>
          <w:rFonts w:ascii="Times New Roman" w:hAnsi="Times New Roman" w:cs="Times New Roman"/>
          <w:sz w:val="24"/>
          <w:szCs w:val="24"/>
        </w:rPr>
        <w:t>Çalışanların, eğitim gereksinimlerini</w:t>
      </w:r>
      <w:r>
        <w:rPr>
          <w:rFonts w:ascii="Times New Roman" w:hAnsi="Times New Roman" w:cs="Times New Roman"/>
          <w:sz w:val="24"/>
          <w:szCs w:val="24"/>
        </w:rPr>
        <w:t>n</w:t>
      </w:r>
      <w:r w:rsidRPr="001E1477">
        <w:rPr>
          <w:rFonts w:ascii="Times New Roman" w:hAnsi="Times New Roman" w:cs="Times New Roman"/>
          <w:sz w:val="24"/>
          <w:szCs w:val="24"/>
        </w:rPr>
        <w:t xml:space="preserve"> belirlemeleri ve mesleki gelişimleri için danışmanlık yapar.</w:t>
      </w:r>
      <w:r>
        <w:rPr>
          <w:rFonts w:ascii="Times New Roman" w:eastAsia="Times New Roman" w:hAnsi="Times New Roman" w:cs="Times New Roman"/>
          <w:sz w:val="24"/>
          <w:szCs w:val="24"/>
        </w:rPr>
        <w:t xml:space="preserve"> </w:t>
      </w:r>
    </w:p>
    <w:p w:rsidR="000376F1" w:rsidRPr="001E1477" w:rsidRDefault="000376F1" w:rsidP="00F763C8">
      <w:pPr>
        <w:spacing w:after="0"/>
        <w:ind w:left="-284"/>
        <w:jc w:val="both"/>
        <w:rPr>
          <w:rFonts w:ascii="Times New Roman" w:eastAsia="Times New Roman" w:hAnsi="Times New Roman" w:cs="Times New Roman"/>
          <w:sz w:val="24"/>
          <w:szCs w:val="24"/>
        </w:rPr>
      </w:pPr>
      <w:r w:rsidRPr="000376F1">
        <w:rPr>
          <w:rFonts w:ascii="Times New Roman" w:hAnsi="Times New Roman" w:cs="Times New Roman"/>
          <w:b/>
          <w:sz w:val="24"/>
          <w:szCs w:val="24"/>
        </w:rPr>
        <w:t>18.</w:t>
      </w:r>
      <w:r>
        <w:rPr>
          <w:rFonts w:ascii="Times New Roman" w:hAnsi="Times New Roman" w:cs="Times New Roman"/>
          <w:sz w:val="24"/>
          <w:szCs w:val="24"/>
        </w:rPr>
        <w:t xml:space="preserve"> </w:t>
      </w:r>
      <w:r w:rsidRPr="006E60FF">
        <w:rPr>
          <w:rFonts w:ascii="Times New Roman" w:hAnsi="Times New Roman" w:cs="Times New Roman"/>
          <w:sz w:val="24"/>
          <w:szCs w:val="24"/>
        </w:rPr>
        <w:t>İş güvenliği ile ilgili uyarı ve talimatlara uyar</w:t>
      </w:r>
    </w:p>
    <w:p w:rsidR="00180F7F" w:rsidRDefault="000376F1" w:rsidP="00F763C8">
      <w:pPr>
        <w:spacing w:after="0"/>
        <w:ind w:left="-284"/>
        <w:jc w:val="both"/>
        <w:rPr>
          <w:rFonts w:ascii="Times New Roman" w:eastAsia="Times New Roman" w:hAnsi="Times New Roman" w:cs="Times New Roman"/>
          <w:sz w:val="24"/>
          <w:szCs w:val="24"/>
          <w:lang w:eastAsia="ar-SA"/>
        </w:rPr>
      </w:pPr>
      <w:r w:rsidRPr="000376F1">
        <w:rPr>
          <w:rFonts w:ascii="Times New Roman" w:eastAsia="Times New Roman" w:hAnsi="Times New Roman" w:cs="Times New Roman"/>
          <w:b/>
          <w:sz w:val="24"/>
          <w:szCs w:val="24"/>
          <w:lang w:eastAsia="ar-SA"/>
        </w:rPr>
        <w:t>19.</w:t>
      </w:r>
      <w:r>
        <w:rPr>
          <w:rFonts w:ascii="Times New Roman" w:eastAsia="Times New Roman" w:hAnsi="Times New Roman" w:cs="Times New Roman"/>
          <w:sz w:val="24"/>
          <w:szCs w:val="24"/>
          <w:lang w:eastAsia="ar-SA"/>
        </w:rPr>
        <w:t xml:space="preserve"> </w:t>
      </w:r>
      <w:r w:rsidRPr="00B23526">
        <w:rPr>
          <w:rFonts w:ascii="Times New Roman" w:eastAsia="Times New Roman" w:hAnsi="Times New Roman" w:cs="Times New Roman"/>
          <w:sz w:val="24"/>
          <w:szCs w:val="24"/>
          <w:lang w:eastAsia="ar-SA"/>
        </w:rPr>
        <w:t>Dekanlığın görev alanı ile ilgili verdiği diğer görevleri yapar.</w:t>
      </w:r>
    </w:p>
    <w:p w:rsidR="006C4923" w:rsidRPr="00283613" w:rsidRDefault="006C4923" w:rsidP="00F763C8">
      <w:pPr>
        <w:spacing w:after="0"/>
        <w:ind w:left="-284"/>
        <w:jc w:val="both"/>
        <w:rPr>
          <w:rFonts w:ascii="Times New Roman" w:eastAsia="Times New Roman" w:hAnsi="Times New Roman" w:cs="Times New Roman"/>
          <w:sz w:val="24"/>
          <w:szCs w:val="24"/>
          <w:lang w:eastAsia="ar-SA"/>
        </w:rPr>
      </w:pPr>
    </w:p>
    <w:p w:rsidR="000376F1" w:rsidRPr="000376F1" w:rsidRDefault="000376F1" w:rsidP="00F763C8">
      <w:pPr>
        <w:spacing w:after="0"/>
        <w:ind w:left="-284"/>
        <w:jc w:val="both"/>
        <w:rPr>
          <w:rFonts w:ascii="Times New Roman" w:hAnsi="Times New Roman" w:cs="Times New Roman"/>
          <w:sz w:val="24"/>
          <w:szCs w:val="24"/>
        </w:rPr>
      </w:pPr>
      <w:r w:rsidRPr="000376F1">
        <w:rPr>
          <w:rFonts w:ascii="Times New Roman" w:hAnsi="Times New Roman" w:cs="Times New Roman"/>
          <w:b/>
          <w:color w:val="000000"/>
          <w:sz w:val="24"/>
          <w:szCs w:val="24"/>
        </w:rPr>
        <w:t>Yetkileri</w:t>
      </w:r>
    </w:p>
    <w:p w:rsidR="006C4923" w:rsidRDefault="000376F1" w:rsidP="006C4923">
      <w:pPr>
        <w:autoSpaceDE w:val="0"/>
        <w:autoSpaceDN w:val="0"/>
        <w:adjustRightInd w:val="0"/>
        <w:spacing w:after="0" w:line="276" w:lineRule="auto"/>
        <w:ind w:left="-284"/>
        <w:jc w:val="both"/>
        <w:rPr>
          <w:rFonts w:ascii="Times New Roman" w:hAnsi="Times New Roman" w:cs="Times New Roman"/>
          <w:color w:val="000000"/>
          <w:sz w:val="24"/>
          <w:szCs w:val="24"/>
        </w:rPr>
      </w:pPr>
      <w:r w:rsidRPr="000376F1">
        <w:rPr>
          <w:rFonts w:ascii="Times New Roman" w:hAnsi="Times New Roman" w:cs="Times New Roman"/>
          <w:b/>
          <w:color w:val="000000"/>
          <w:sz w:val="24"/>
          <w:szCs w:val="24"/>
        </w:rPr>
        <w:t>1.</w:t>
      </w:r>
      <w:r w:rsidRPr="000376F1">
        <w:rPr>
          <w:rFonts w:ascii="Times New Roman" w:hAnsi="Times New Roman" w:cs="Times New Roman"/>
          <w:color w:val="000000"/>
          <w:sz w:val="24"/>
          <w:szCs w:val="24"/>
        </w:rPr>
        <w:t>Yukarıda belirtilen “Görev Amacı</w:t>
      </w:r>
      <w:r w:rsidR="00F7718D" w:rsidRPr="000376F1">
        <w:rPr>
          <w:rFonts w:ascii="Times New Roman" w:hAnsi="Times New Roman" w:cs="Times New Roman"/>
          <w:color w:val="000000"/>
          <w:sz w:val="24"/>
          <w:szCs w:val="24"/>
        </w:rPr>
        <w:t>”</w:t>
      </w:r>
      <w:r w:rsidRPr="000376F1">
        <w:rPr>
          <w:rFonts w:ascii="Times New Roman" w:hAnsi="Times New Roman" w:cs="Times New Roman"/>
          <w:color w:val="000000"/>
          <w:sz w:val="24"/>
          <w:szCs w:val="24"/>
        </w:rPr>
        <w:t xml:space="preserve"> ve “Temel İş ve Sorumluluklar” ını gerçekleştirmek.</w:t>
      </w:r>
    </w:p>
    <w:p w:rsidR="006C4923" w:rsidRDefault="006C4923" w:rsidP="006C4923">
      <w:pPr>
        <w:autoSpaceDE w:val="0"/>
        <w:autoSpaceDN w:val="0"/>
        <w:adjustRightInd w:val="0"/>
        <w:spacing w:after="0" w:line="276" w:lineRule="auto"/>
        <w:ind w:left="-284"/>
        <w:jc w:val="both"/>
        <w:rPr>
          <w:rFonts w:ascii="Times New Roman" w:hAnsi="Times New Roman" w:cs="Times New Roman"/>
          <w:color w:val="000000"/>
          <w:sz w:val="24"/>
          <w:szCs w:val="24"/>
        </w:rPr>
      </w:pPr>
    </w:p>
    <w:p w:rsidR="006C4923" w:rsidRDefault="006C4923" w:rsidP="006C4923">
      <w:pPr>
        <w:autoSpaceDE w:val="0"/>
        <w:autoSpaceDN w:val="0"/>
        <w:adjustRightInd w:val="0"/>
        <w:spacing w:after="0" w:line="276" w:lineRule="auto"/>
        <w:ind w:left="-284"/>
        <w:jc w:val="both"/>
        <w:rPr>
          <w:rFonts w:ascii="Times New Roman" w:hAnsi="Times New Roman" w:cs="Times New Roman"/>
          <w:color w:val="000000"/>
          <w:sz w:val="24"/>
          <w:szCs w:val="24"/>
        </w:rPr>
      </w:pPr>
    </w:p>
    <w:p w:rsidR="006C4923" w:rsidRPr="006C4923" w:rsidRDefault="006C4923" w:rsidP="006C4923">
      <w:pPr>
        <w:autoSpaceDE w:val="0"/>
        <w:autoSpaceDN w:val="0"/>
        <w:adjustRightInd w:val="0"/>
        <w:spacing w:after="0" w:line="276" w:lineRule="auto"/>
        <w:ind w:left="-284"/>
        <w:jc w:val="both"/>
        <w:rPr>
          <w:rFonts w:ascii="Times New Roman" w:hAnsi="Times New Roman" w:cs="Times New Roman"/>
          <w:color w:val="000000"/>
          <w:sz w:val="24"/>
          <w:szCs w:val="24"/>
        </w:rPr>
      </w:pPr>
    </w:p>
    <w:p w:rsidR="006C4923" w:rsidRDefault="006C4923" w:rsidP="006C4923">
      <w:pPr>
        <w:autoSpaceDE w:val="0"/>
        <w:autoSpaceDN w:val="0"/>
        <w:adjustRightInd w:val="0"/>
        <w:spacing w:after="0" w:line="276" w:lineRule="auto"/>
        <w:ind w:left="-284"/>
        <w:jc w:val="both"/>
        <w:rPr>
          <w:rFonts w:ascii="Times New Roman" w:eastAsia="Times New Roman" w:hAnsi="Times New Roman"/>
          <w:b/>
          <w:color w:val="000000"/>
          <w:sz w:val="24"/>
          <w:szCs w:val="24"/>
        </w:rPr>
      </w:pPr>
      <w:r>
        <w:rPr>
          <w:rFonts w:ascii="Times New Roman" w:hAnsi="Times New Roman"/>
          <w:b/>
          <w:color w:val="000000"/>
          <w:sz w:val="24"/>
          <w:szCs w:val="24"/>
        </w:rPr>
        <w:lastRenderedPageBreak/>
        <w:t xml:space="preserve">Sağlık Meslekleri İçin Etik İlkeler </w:t>
      </w:r>
    </w:p>
    <w:p w:rsidR="006C4923" w:rsidRDefault="006C4923" w:rsidP="006C4923">
      <w:pPr>
        <w:autoSpaceDE w:val="0"/>
        <w:autoSpaceDN w:val="0"/>
        <w:adjustRightInd w:val="0"/>
        <w:spacing w:after="0" w:line="276" w:lineRule="auto"/>
        <w:ind w:left="-208"/>
        <w:jc w:val="both"/>
        <w:rPr>
          <w:rFonts w:ascii="Times New Roman" w:hAnsi="Times New Roman"/>
          <w:b/>
          <w:color w:val="000000"/>
          <w:sz w:val="24"/>
          <w:szCs w:val="24"/>
        </w:rPr>
      </w:pPr>
      <w:r>
        <w:rPr>
          <w:rFonts w:ascii="Times New Roman" w:hAnsi="Times New Roman"/>
          <w:b/>
          <w:color w:val="000000"/>
          <w:sz w:val="24"/>
          <w:szCs w:val="24"/>
        </w:rPr>
        <w:t xml:space="preserve">Sağlık meslek mensubu; </w:t>
      </w:r>
    </w:p>
    <w:p w:rsidR="006C4923" w:rsidRDefault="006C4923" w:rsidP="006C4923">
      <w:pPr>
        <w:autoSpaceDE w:val="0"/>
        <w:autoSpaceDN w:val="0"/>
        <w:adjustRightInd w:val="0"/>
        <w:spacing w:after="0" w:line="276" w:lineRule="auto"/>
        <w:ind w:left="-208"/>
        <w:jc w:val="both"/>
        <w:rPr>
          <w:rFonts w:ascii="Times New Roman" w:hAnsi="Times New Roman"/>
          <w:color w:val="000000"/>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Bireylerin ve toplumun sağlığını birinci önceliği sayar.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Öncelikle zarar vermeme ilkesine uyar.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6C4923" w:rsidRDefault="006C4923" w:rsidP="006C4923">
      <w:pPr>
        <w:autoSpaceDE w:val="0"/>
        <w:autoSpaceDN w:val="0"/>
        <w:adjustRightInd w:val="0"/>
        <w:spacing w:after="0" w:line="276" w:lineRule="auto"/>
        <w:ind w:left="-208"/>
        <w:jc w:val="both"/>
        <w:rPr>
          <w:rFonts w:ascii="Times New Roman" w:hAnsi="Times New Roman"/>
          <w:color w:val="000000"/>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Daima en üst düzeyde hizmet vermeye gayret eder. </w:t>
      </w:r>
    </w:p>
    <w:p w:rsidR="006C4923" w:rsidRDefault="006C4923" w:rsidP="006C4923">
      <w:pPr>
        <w:autoSpaceDE w:val="0"/>
        <w:autoSpaceDN w:val="0"/>
        <w:adjustRightInd w:val="0"/>
        <w:spacing w:after="0" w:line="276" w:lineRule="auto"/>
        <w:ind w:left="-208"/>
        <w:jc w:val="both"/>
        <w:rPr>
          <w:rFonts w:ascii="Times New Roman" w:hAnsi="Times New Roman"/>
          <w:color w:val="000000"/>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Hizmet verdiği bireylerin kişilik haklarına ve mahremiyetine saygı gösterir.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Mevcut kaynakların dağıtımını; birey, grup veya toplulukların gereksinimlerini dikkate alarak, hakkaniyet, adalet, eşitlik ve tarafsızlık ilkeleri çerçevesinde yapar.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6C4923" w:rsidRDefault="006C4923" w:rsidP="006C4923">
      <w:pPr>
        <w:autoSpaceDE w:val="0"/>
        <w:autoSpaceDN w:val="0"/>
        <w:adjustRightInd w:val="0"/>
        <w:spacing w:after="0" w:line="276" w:lineRule="auto"/>
        <w:ind w:left="-208"/>
        <w:jc w:val="both"/>
        <w:rPr>
          <w:rFonts w:ascii="Times New Roman" w:hAnsi="Times New Roman"/>
          <w:color w:val="000000"/>
          <w:sz w:val="24"/>
          <w:szCs w:val="24"/>
        </w:rPr>
      </w:pPr>
      <w:r>
        <w:rPr>
          <w:rFonts w:ascii="Times New Roman" w:hAnsi="Times New Roman"/>
          <w:b/>
          <w:color w:val="000000"/>
          <w:sz w:val="24"/>
          <w:szCs w:val="24"/>
        </w:rPr>
        <w:t>4.</w:t>
      </w:r>
      <w:r>
        <w:rPr>
          <w:rFonts w:ascii="Times New Roman" w:hAnsi="Times New Roman"/>
          <w:color w:val="000000"/>
          <w:sz w:val="24"/>
          <w:szCs w:val="24"/>
        </w:rPr>
        <w:t xml:space="preserve"> Mesleğini meşruiyet ve dürüstlük çerçevesinde uygular.</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hizmetini, almış olduğu eğitim, edindiği bilgi, deneyim ve bilimsel görüşler doğrultusunda sosyokültürel değerleri dikkate alarak yürütür.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Bireye ve topluma karşı dürüst davranır, aldatıcı olmaz. </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 Sağlık hizmet sunumunda; birey ve toplumu, bilimsel araştırma veya eğitim faaliyetleri ile belli bir uygulamayı kişi ya da kuruma yönlendirme yoluyla çıkar aracı olarak kullanmaz.</w:t>
      </w: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bookmarkStart w:id="0" w:name="_GoBack"/>
      <w:bookmarkEnd w:id="0"/>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after="0" w:line="276" w:lineRule="auto"/>
        <w:jc w:val="both"/>
        <w:rPr>
          <w:rFonts w:ascii="Times New Roman" w:hAnsi="Times New Roman"/>
          <w:color w:val="000000"/>
          <w:sz w:val="24"/>
          <w:szCs w:val="24"/>
        </w:rPr>
      </w:pPr>
    </w:p>
    <w:p w:rsidR="006C4923" w:rsidRDefault="006C4923" w:rsidP="006C4923">
      <w:pPr>
        <w:autoSpaceDE w:val="0"/>
        <w:autoSpaceDN w:val="0"/>
        <w:adjustRightInd w:val="0"/>
        <w:spacing w:line="276" w:lineRule="auto"/>
        <w:ind w:left="-284"/>
        <w:jc w:val="both"/>
        <w:rPr>
          <w:rFonts w:ascii="Times New Roman" w:hAnsi="Times New Roman"/>
          <w:color w:val="000000"/>
          <w:sz w:val="24"/>
          <w:szCs w:val="24"/>
        </w:rPr>
      </w:pPr>
    </w:p>
    <w:p w:rsidR="006C4923" w:rsidRDefault="006C4923" w:rsidP="00F763C8">
      <w:pPr>
        <w:autoSpaceDE w:val="0"/>
        <w:autoSpaceDN w:val="0"/>
        <w:adjustRightInd w:val="0"/>
        <w:spacing w:after="0" w:line="276" w:lineRule="auto"/>
        <w:ind w:left="-284"/>
        <w:jc w:val="both"/>
        <w:rPr>
          <w:rFonts w:ascii="Times New Roman" w:hAnsi="Times New Roman" w:cs="Times New Roman"/>
          <w:color w:val="000000"/>
          <w:sz w:val="24"/>
          <w:szCs w:val="24"/>
        </w:rPr>
      </w:pPr>
    </w:p>
    <w:p w:rsidR="00017EDC" w:rsidRPr="00BE0A94" w:rsidRDefault="00017EDC" w:rsidP="00F763C8">
      <w:pPr>
        <w:autoSpaceDE w:val="0"/>
        <w:autoSpaceDN w:val="0"/>
        <w:adjustRightInd w:val="0"/>
        <w:spacing w:after="0" w:line="276" w:lineRule="auto"/>
        <w:ind w:left="-284"/>
        <w:jc w:val="both"/>
        <w:rPr>
          <w:rFonts w:ascii="Times New Roman" w:hAnsi="Times New Roman" w:cs="Times New Roman"/>
          <w:color w:val="000000"/>
          <w:sz w:val="24"/>
          <w:szCs w:val="24"/>
        </w:rPr>
      </w:pPr>
    </w:p>
    <w:sectPr w:rsidR="00017EDC" w:rsidRPr="00BE0A94" w:rsidSect="006C4923">
      <w:headerReference w:type="even" r:id="rId7"/>
      <w:headerReference w:type="default" r:id="rId8"/>
      <w:footerReference w:type="even" r:id="rId9"/>
      <w:footerReference w:type="default" r:id="rId10"/>
      <w:headerReference w:type="first" r:id="rId11"/>
      <w:footerReference w:type="first" r:id="rId12"/>
      <w:pgSz w:w="11906" w:h="16838"/>
      <w:pgMar w:top="567" w:right="1417" w:bottom="426" w:left="1417" w:header="284" w:footer="1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DC3" w:rsidRDefault="00C57DC3" w:rsidP="0043707E">
      <w:pPr>
        <w:spacing w:after="0" w:line="240" w:lineRule="auto"/>
      </w:pPr>
      <w:r>
        <w:separator/>
      </w:r>
    </w:p>
  </w:endnote>
  <w:endnote w:type="continuationSeparator" w:id="0">
    <w:p w:rsidR="00C57DC3" w:rsidRDefault="00C57DC3" w:rsidP="0043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23" w:rsidRDefault="006C492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23" w:rsidRDefault="006C492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23" w:rsidRDefault="006C49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DC3" w:rsidRDefault="00C57DC3" w:rsidP="0043707E">
      <w:pPr>
        <w:spacing w:after="0" w:line="240" w:lineRule="auto"/>
      </w:pPr>
      <w:r>
        <w:separator/>
      </w:r>
    </w:p>
  </w:footnote>
  <w:footnote w:type="continuationSeparator" w:id="0">
    <w:p w:rsidR="00C57DC3" w:rsidRDefault="00C57DC3" w:rsidP="0043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BD" w:rsidRDefault="00F109BD" w:rsidP="00F109BD">
    <w:pPr>
      <w:pStyle w:val="stBilgi"/>
      <w:tabs>
        <w:tab w:val="clear" w:pos="4536"/>
        <w:tab w:val="clear" w:pos="9072"/>
        <w:tab w:val="left" w:pos="1200"/>
      </w:tabs>
    </w:pPr>
    <w:r>
      <w:tab/>
    </w:r>
  </w:p>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F109BD" w:rsidRPr="0043707E" w:rsidTr="007F2BE7">
      <w:trPr>
        <w:trHeight w:val="988"/>
      </w:trPr>
      <w:tc>
        <w:tcPr>
          <w:tcW w:w="1702" w:type="dxa"/>
          <w:vMerge w:val="restart"/>
        </w:tcPr>
        <w:p w:rsidR="00F109BD" w:rsidRPr="0043707E" w:rsidRDefault="00F109BD" w:rsidP="00F109BD">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277022E4" wp14:editId="13F759E0">
                <wp:extent cx="871137" cy="870585"/>
                <wp:effectExtent l="0" t="0" r="5715" b="5715"/>
                <wp:docPr id="37" name="Resim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F109BD" w:rsidRPr="0043707E" w:rsidRDefault="00F109BD" w:rsidP="00F109BD">
          <w:pPr>
            <w:jc w:val="center"/>
            <w:rPr>
              <w:rFonts w:ascii="Arial" w:eastAsia="Times New Roman" w:hAnsi="Arial" w:cs="Times New Roman"/>
              <w:b/>
              <w:sz w:val="28"/>
              <w:szCs w:val="28"/>
            </w:rPr>
          </w:pPr>
        </w:p>
        <w:p w:rsidR="00F109BD" w:rsidRPr="0043707E" w:rsidRDefault="00F109BD" w:rsidP="00F109BD">
          <w:pPr>
            <w:jc w:val="center"/>
            <w:rPr>
              <w:rFonts w:ascii="Times New Roman" w:eastAsia="Times New Roman" w:hAnsi="Times New Roman" w:cs="Times New Roman"/>
              <w:b/>
              <w:sz w:val="24"/>
              <w:szCs w:val="24"/>
            </w:rPr>
          </w:pPr>
          <w:r w:rsidRPr="0043707E">
            <w:rPr>
              <w:rFonts w:ascii="Times New Roman" w:eastAsia="Times New Roman" w:hAnsi="Times New Roman" w:cs="Times New Roman"/>
              <w:b/>
              <w:sz w:val="24"/>
              <w:szCs w:val="24"/>
            </w:rPr>
            <w:t>EĞİTİM HEMŞİRESİ</w:t>
          </w:r>
        </w:p>
        <w:p w:rsidR="00F109BD" w:rsidRPr="0043707E" w:rsidRDefault="00F109BD" w:rsidP="00F109BD">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F109BD" w:rsidRPr="0043707E" w:rsidRDefault="00F109BD" w:rsidP="00F109B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133FA013" wp14:editId="0AECA723">
                <wp:simplePos x="0" y="0"/>
                <wp:positionH relativeFrom="column">
                  <wp:posOffset>-27940</wp:posOffset>
                </wp:positionH>
                <wp:positionV relativeFrom="paragraph">
                  <wp:posOffset>165100</wp:posOffset>
                </wp:positionV>
                <wp:extent cx="998220" cy="906145"/>
                <wp:effectExtent l="0" t="0" r="0" b="8255"/>
                <wp:wrapSquare wrapText="bothSides"/>
                <wp:docPr id="3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109BD" w:rsidRPr="0043707E" w:rsidTr="007F2BE7">
      <w:trPr>
        <w:trHeight w:val="430"/>
      </w:trPr>
      <w:tc>
        <w:tcPr>
          <w:tcW w:w="1702" w:type="dxa"/>
          <w:vMerge/>
        </w:tcPr>
        <w:p w:rsidR="00F109BD" w:rsidRPr="0043707E" w:rsidRDefault="00F109BD" w:rsidP="00F109BD">
          <w:pPr>
            <w:rPr>
              <w:rFonts w:ascii="Arial" w:eastAsia="Times New Roman" w:hAnsi="Arial" w:cs="Times New Roman"/>
              <w:sz w:val="20"/>
              <w:szCs w:val="20"/>
            </w:rPr>
          </w:pPr>
        </w:p>
      </w:tc>
      <w:tc>
        <w:tcPr>
          <w:tcW w:w="1417" w:type="dxa"/>
        </w:tcPr>
        <w:p w:rsidR="00F109BD" w:rsidRPr="0043707E" w:rsidRDefault="00F109BD" w:rsidP="00F109B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F109BD" w:rsidRPr="0043707E" w:rsidRDefault="00F109BD" w:rsidP="00F109B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F109BD" w:rsidRPr="0043707E" w:rsidRDefault="00F109BD" w:rsidP="00F109B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F109BD" w:rsidRPr="0043707E" w:rsidRDefault="00F109BD" w:rsidP="00F109B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F109BD" w:rsidRPr="0043707E" w:rsidRDefault="00F109BD" w:rsidP="00F109BD">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F109BD" w:rsidRPr="0043707E" w:rsidRDefault="00F109BD" w:rsidP="00F109B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F109BD" w:rsidRPr="0043707E" w:rsidRDefault="00F109BD" w:rsidP="00F109BD">
          <w:pPr>
            <w:rPr>
              <w:rFonts w:ascii="Arial" w:eastAsia="Times New Roman" w:hAnsi="Arial" w:cs="Times New Roman"/>
              <w:sz w:val="20"/>
              <w:szCs w:val="20"/>
            </w:rPr>
          </w:pPr>
        </w:p>
      </w:tc>
    </w:tr>
    <w:tr w:rsidR="00F109BD" w:rsidRPr="0043707E" w:rsidTr="007F2BE7">
      <w:trPr>
        <w:trHeight w:val="282"/>
      </w:trPr>
      <w:tc>
        <w:tcPr>
          <w:tcW w:w="1702" w:type="dxa"/>
          <w:vMerge/>
        </w:tcPr>
        <w:p w:rsidR="00F109BD" w:rsidRPr="0043707E" w:rsidRDefault="00F109BD" w:rsidP="00F109BD">
          <w:pPr>
            <w:rPr>
              <w:rFonts w:ascii="Arial" w:eastAsia="Times New Roman" w:hAnsi="Arial" w:cs="Times New Roman"/>
              <w:sz w:val="20"/>
              <w:szCs w:val="20"/>
            </w:rPr>
          </w:pPr>
        </w:p>
      </w:tc>
      <w:tc>
        <w:tcPr>
          <w:tcW w:w="1417" w:type="dxa"/>
        </w:tcPr>
        <w:p w:rsidR="00F109BD" w:rsidRPr="0043707E" w:rsidRDefault="00901835" w:rsidP="00F109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KKU.GT.09</w:t>
          </w:r>
        </w:p>
      </w:tc>
      <w:tc>
        <w:tcPr>
          <w:tcW w:w="1130" w:type="dxa"/>
        </w:tcPr>
        <w:p w:rsidR="00F109BD" w:rsidRPr="0043707E" w:rsidRDefault="006C4923" w:rsidP="00F109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09.12</w:t>
          </w:r>
          <w:r w:rsidR="00F109BD" w:rsidRPr="00775EBD">
            <w:rPr>
              <w:rFonts w:ascii="Times New Roman" w:eastAsia="Times New Roman" w:hAnsi="Times New Roman" w:cs="Times New Roman"/>
              <w:sz w:val="20"/>
              <w:szCs w:val="20"/>
            </w:rPr>
            <w:t>.2019</w:t>
          </w:r>
        </w:p>
      </w:tc>
      <w:tc>
        <w:tcPr>
          <w:tcW w:w="1334" w:type="dxa"/>
        </w:tcPr>
        <w:p w:rsidR="00F109BD" w:rsidRPr="0043707E" w:rsidRDefault="006C4923" w:rsidP="00F109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F109BD" w:rsidRPr="0043707E" w:rsidRDefault="006C4923" w:rsidP="00F109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F109BD" w:rsidRPr="0043707E" w:rsidRDefault="00F109BD" w:rsidP="00F109BD">
          <w:pPr>
            <w:jc w:val="center"/>
            <w:rPr>
              <w:rFonts w:ascii="Times New Roman" w:eastAsia="Times New Roman" w:hAnsi="Times New Roman" w:cs="Times New Roman"/>
              <w:sz w:val="20"/>
              <w:szCs w:val="20"/>
            </w:rPr>
          </w:pPr>
          <w:r w:rsidRPr="00775EBD">
            <w:rPr>
              <w:rFonts w:ascii="Times New Roman" w:eastAsia="Times New Roman" w:hAnsi="Times New Roman" w:cs="Times New Roman"/>
              <w:sz w:val="20"/>
              <w:szCs w:val="20"/>
            </w:rPr>
            <w:t>02</w:t>
          </w:r>
        </w:p>
      </w:tc>
      <w:tc>
        <w:tcPr>
          <w:tcW w:w="1701" w:type="dxa"/>
          <w:vMerge/>
        </w:tcPr>
        <w:p w:rsidR="00F109BD" w:rsidRPr="0043707E" w:rsidRDefault="00F109BD" w:rsidP="00F109BD">
          <w:pPr>
            <w:rPr>
              <w:rFonts w:ascii="Arial" w:eastAsia="Times New Roman" w:hAnsi="Arial" w:cs="Times New Roman"/>
              <w:sz w:val="20"/>
              <w:szCs w:val="20"/>
            </w:rPr>
          </w:pPr>
        </w:p>
      </w:tc>
    </w:tr>
  </w:tbl>
  <w:p w:rsidR="00F109BD" w:rsidRDefault="00F109BD" w:rsidP="00F109BD">
    <w:pPr>
      <w:pStyle w:val="stBilgi"/>
      <w:tabs>
        <w:tab w:val="clear" w:pos="4536"/>
        <w:tab w:val="clear" w:pos="9072"/>
        <w:tab w:val="left" w:pos="120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43707E" w:rsidRPr="0043707E" w:rsidTr="007F2BE7">
      <w:trPr>
        <w:trHeight w:val="988"/>
      </w:trPr>
      <w:tc>
        <w:tcPr>
          <w:tcW w:w="1702" w:type="dxa"/>
          <w:vMerge w:val="restart"/>
        </w:tcPr>
        <w:p w:rsidR="0043707E" w:rsidRPr="0043707E" w:rsidRDefault="0043707E" w:rsidP="0043707E">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2866BCAB" wp14:editId="0860AB24">
                <wp:extent cx="871137" cy="870585"/>
                <wp:effectExtent l="0" t="0" r="5715" b="5715"/>
                <wp:docPr id="39" name="Resi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43707E" w:rsidRPr="0043707E" w:rsidRDefault="0043707E" w:rsidP="0043707E">
          <w:pPr>
            <w:jc w:val="center"/>
            <w:rPr>
              <w:rFonts w:ascii="Arial" w:eastAsia="Times New Roman" w:hAnsi="Arial" w:cs="Times New Roman"/>
              <w:b/>
              <w:sz w:val="28"/>
              <w:szCs w:val="28"/>
            </w:rPr>
          </w:pPr>
        </w:p>
        <w:p w:rsidR="0043707E" w:rsidRPr="0043707E" w:rsidRDefault="0043707E" w:rsidP="0043707E">
          <w:pPr>
            <w:jc w:val="center"/>
            <w:rPr>
              <w:rFonts w:ascii="Times New Roman" w:eastAsia="Times New Roman" w:hAnsi="Times New Roman" w:cs="Times New Roman"/>
              <w:b/>
              <w:sz w:val="24"/>
              <w:szCs w:val="24"/>
            </w:rPr>
          </w:pPr>
          <w:r w:rsidRPr="0043707E">
            <w:rPr>
              <w:rFonts w:ascii="Times New Roman" w:eastAsia="Times New Roman" w:hAnsi="Times New Roman" w:cs="Times New Roman"/>
              <w:b/>
              <w:sz w:val="24"/>
              <w:szCs w:val="24"/>
            </w:rPr>
            <w:t>EĞİTİM HEMŞİRESİ</w:t>
          </w:r>
        </w:p>
        <w:p w:rsidR="0043707E" w:rsidRPr="0043707E" w:rsidRDefault="0043707E" w:rsidP="0043707E">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43707E" w:rsidRPr="0043707E" w:rsidRDefault="0043707E" w:rsidP="0043707E">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7F922E56" wp14:editId="2608842B">
                <wp:simplePos x="0" y="0"/>
                <wp:positionH relativeFrom="column">
                  <wp:posOffset>-27940</wp:posOffset>
                </wp:positionH>
                <wp:positionV relativeFrom="paragraph">
                  <wp:posOffset>165100</wp:posOffset>
                </wp:positionV>
                <wp:extent cx="998220" cy="906145"/>
                <wp:effectExtent l="0" t="0" r="0" b="8255"/>
                <wp:wrapSquare wrapText="bothSides"/>
                <wp:docPr id="4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43707E" w:rsidRPr="0043707E" w:rsidTr="007F2BE7">
      <w:trPr>
        <w:trHeight w:val="430"/>
      </w:trPr>
      <w:tc>
        <w:tcPr>
          <w:tcW w:w="1702" w:type="dxa"/>
          <w:vMerge/>
        </w:tcPr>
        <w:p w:rsidR="0043707E" w:rsidRPr="0043707E" w:rsidRDefault="0043707E" w:rsidP="0043707E">
          <w:pPr>
            <w:rPr>
              <w:rFonts w:ascii="Arial" w:eastAsia="Times New Roman" w:hAnsi="Arial" w:cs="Times New Roman"/>
              <w:sz w:val="20"/>
              <w:szCs w:val="20"/>
            </w:rPr>
          </w:pPr>
        </w:p>
      </w:tc>
      <w:tc>
        <w:tcPr>
          <w:tcW w:w="1417" w:type="dxa"/>
        </w:tcPr>
        <w:p w:rsidR="0043707E" w:rsidRPr="0043707E" w:rsidRDefault="0043707E" w:rsidP="0043707E">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43707E" w:rsidRPr="0043707E" w:rsidRDefault="0043707E" w:rsidP="0043707E">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43707E" w:rsidRPr="0043707E" w:rsidRDefault="0043707E" w:rsidP="0043707E">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43707E" w:rsidRPr="0043707E" w:rsidRDefault="0043707E" w:rsidP="0043707E">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43707E" w:rsidRPr="0043707E" w:rsidRDefault="0043707E" w:rsidP="0043707E">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43707E" w:rsidRPr="0043707E" w:rsidRDefault="0043707E" w:rsidP="0043707E">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43707E" w:rsidRPr="0043707E" w:rsidRDefault="0043707E" w:rsidP="0043707E">
          <w:pPr>
            <w:rPr>
              <w:rFonts w:ascii="Arial" w:eastAsia="Times New Roman" w:hAnsi="Arial" w:cs="Times New Roman"/>
              <w:sz w:val="20"/>
              <w:szCs w:val="20"/>
            </w:rPr>
          </w:pPr>
        </w:p>
      </w:tc>
    </w:tr>
    <w:tr w:rsidR="0043707E" w:rsidRPr="0043707E" w:rsidTr="007F2BE7">
      <w:trPr>
        <w:trHeight w:val="282"/>
      </w:trPr>
      <w:tc>
        <w:tcPr>
          <w:tcW w:w="1702" w:type="dxa"/>
          <w:vMerge/>
        </w:tcPr>
        <w:p w:rsidR="0043707E" w:rsidRPr="0043707E" w:rsidRDefault="0043707E" w:rsidP="0043707E">
          <w:pPr>
            <w:rPr>
              <w:rFonts w:ascii="Arial" w:eastAsia="Times New Roman" w:hAnsi="Arial" w:cs="Times New Roman"/>
              <w:sz w:val="20"/>
              <w:szCs w:val="20"/>
            </w:rPr>
          </w:pPr>
        </w:p>
      </w:tc>
      <w:tc>
        <w:tcPr>
          <w:tcW w:w="1417" w:type="dxa"/>
        </w:tcPr>
        <w:p w:rsidR="0043707E" w:rsidRPr="0043707E" w:rsidRDefault="00A51AB2" w:rsidP="00775E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KKU.GT.09</w:t>
          </w:r>
        </w:p>
      </w:tc>
      <w:tc>
        <w:tcPr>
          <w:tcW w:w="1130" w:type="dxa"/>
        </w:tcPr>
        <w:p w:rsidR="0043707E" w:rsidRPr="0043707E" w:rsidRDefault="00A51AB2" w:rsidP="00775E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E0A94">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00BE0A94">
            <w:rPr>
              <w:rFonts w:ascii="Times New Roman" w:eastAsia="Times New Roman" w:hAnsi="Times New Roman" w:cs="Times New Roman"/>
              <w:sz w:val="20"/>
              <w:szCs w:val="20"/>
            </w:rPr>
            <w:t>12</w:t>
          </w:r>
          <w:r w:rsidR="00775EBD" w:rsidRPr="00775EBD">
            <w:rPr>
              <w:rFonts w:ascii="Times New Roman" w:eastAsia="Times New Roman" w:hAnsi="Times New Roman" w:cs="Times New Roman"/>
              <w:sz w:val="20"/>
              <w:szCs w:val="20"/>
            </w:rPr>
            <w:t>.2019</w:t>
          </w:r>
        </w:p>
      </w:tc>
      <w:tc>
        <w:tcPr>
          <w:tcW w:w="1334" w:type="dxa"/>
        </w:tcPr>
        <w:p w:rsidR="0043707E" w:rsidRPr="0043707E" w:rsidRDefault="006C4923" w:rsidP="00775E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43707E" w:rsidRPr="0043707E" w:rsidRDefault="006C4923" w:rsidP="00775E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43707E" w:rsidRPr="0043707E" w:rsidRDefault="006C4923" w:rsidP="00775E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43707E" w:rsidRPr="0043707E" w:rsidRDefault="0043707E" w:rsidP="0043707E">
          <w:pPr>
            <w:rPr>
              <w:rFonts w:ascii="Arial" w:eastAsia="Times New Roman" w:hAnsi="Arial" w:cs="Times New Roman"/>
              <w:sz w:val="20"/>
              <w:szCs w:val="20"/>
            </w:rPr>
          </w:pPr>
        </w:p>
      </w:tc>
    </w:tr>
  </w:tbl>
  <w:p w:rsidR="0043707E" w:rsidRDefault="0043707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23" w:rsidRDefault="006C49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4E"/>
    <w:rsid w:val="00017EDC"/>
    <w:rsid w:val="000376F1"/>
    <w:rsid w:val="001109A2"/>
    <w:rsid w:val="00180F7F"/>
    <w:rsid w:val="001E1477"/>
    <w:rsid w:val="001F417E"/>
    <w:rsid w:val="0024489B"/>
    <w:rsid w:val="002520B1"/>
    <w:rsid w:val="00280BD4"/>
    <w:rsid w:val="00283613"/>
    <w:rsid w:val="002E784E"/>
    <w:rsid w:val="0039664E"/>
    <w:rsid w:val="003A1720"/>
    <w:rsid w:val="00407038"/>
    <w:rsid w:val="0043707E"/>
    <w:rsid w:val="00501815"/>
    <w:rsid w:val="00630359"/>
    <w:rsid w:val="00654BD9"/>
    <w:rsid w:val="0065622A"/>
    <w:rsid w:val="00663334"/>
    <w:rsid w:val="006C4923"/>
    <w:rsid w:val="006E60FF"/>
    <w:rsid w:val="007560A1"/>
    <w:rsid w:val="00775EBD"/>
    <w:rsid w:val="00901835"/>
    <w:rsid w:val="00932081"/>
    <w:rsid w:val="00A066EF"/>
    <w:rsid w:val="00A3553C"/>
    <w:rsid w:val="00A51AB2"/>
    <w:rsid w:val="00A6312A"/>
    <w:rsid w:val="00A9176F"/>
    <w:rsid w:val="00AA002B"/>
    <w:rsid w:val="00AE7FE5"/>
    <w:rsid w:val="00AF2D92"/>
    <w:rsid w:val="00B2178F"/>
    <w:rsid w:val="00B23526"/>
    <w:rsid w:val="00B34BA1"/>
    <w:rsid w:val="00BE0A94"/>
    <w:rsid w:val="00C57DC3"/>
    <w:rsid w:val="00CC2A3A"/>
    <w:rsid w:val="00CD5AD3"/>
    <w:rsid w:val="00D465A6"/>
    <w:rsid w:val="00E04529"/>
    <w:rsid w:val="00E24BA5"/>
    <w:rsid w:val="00F109BD"/>
    <w:rsid w:val="00F603C4"/>
    <w:rsid w:val="00F763C8"/>
    <w:rsid w:val="00F771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05565CC-C452-4822-8861-8963D7D4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70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07E"/>
  </w:style>
  <w:style w:type="paragraph" w:styleId="AltBilgi">
    <w:name w:val="footer"/>
    <w:basedOn w:val="Normal"/>
    <w:link w:val="AltBilgiChar"/>
    <w:uiPriority w:val="99"/>
    <w:unhideWhenUsed/>
    <w:rsid w:val="004370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07E"/>
  </w:style>
  <w:style w:type="table" w:styleId="TabloKlavuzu">
    <w:name w:val="Table Grid"/>
    <w:basedOn w:val="NormalTablo"/>
    <w:uiPriority w:val="39"/>
    <w:rsid w:val="0043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3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F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89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1">
    <w:name w:val="Tablo Kılavuzu11"/>
    <w:basedOn w:val="NormalTablo"/>
    <w:uiPriority w:val="39"/>
    <w:rsid w:val="006C492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5B46-11FA-4834-8F44-7108F595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2024-10-11T12:40:00Z</dcterms:created>
  <dcterms:modified xsi:type="dcterms:W3CDTF">2025-08-22T13:12:00Z</dcterms:modified>
</cp:coreProperties>
</file>