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AA89" w14:textId="77777777" w:rsidR="0096556F" w:rsidRPr="00870115" w:rsidRDefault="00AB551E">
      <w:pPr>
        <w:rPr>
          <w:b/>
        </w:rPr>
      </w:pPr>
      <w:bookmarkStart w:id="0" w:name="_GoBack"/>
      <w:bookmarkEnd w:id="0"/>
      <w:r w:rsidRPr="00870115">
        <w:rPr>
          <w:b/>
        </w:rPr>
        <w:t xml:space="preserve">Toplumsal Fayda İçeren </w:t>
      </w:r>
      <w:proofErr w:type="spellStart"/>
      <w:r w:rsidRPr="00870115">
        <w:rPr>
          <w:b/>
        </w:rPr>
        <w:t>Tübitak</w:t>
      </w:r>
      <w:proofErr w:type="spellEnd"/>
      <w:r w:rsidRPr="00870115">
        <w:rPr>
          <w:b/>
        </w:rPr>
        <w:t xml:space="preserve"> Destekli Projeler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0"/>
        <w:gridCol w:w="727"/>
        <w:gridCol w:w="1243"/>
        <w:gridCol w:w="7735"/>
      </w:tblGrid>
      <w:tr w:rsidR="00AB551E" w:rsidRPr="00AB551E" w14:paraId="2BDE0962" w14:textId="77777777" w:rsidTr="00AB551E">
        <w:trPr>
          <w:trHeight w:val="315"/>
        </w:trPr>
        <w:tc>
          <w:tcPr>
            <w:tcW w:w="385" w:type="dxa"/>
            <w:noWrap/>
            <w:hideMark/>
          </w:tcPr>
          <w:p w14:paraId="5234324B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377A4FFF" w14:textId="77777777" w:rsidR="00AB551E" w:rsidRPr="00AB551E" w:rsidRDefault="00AB551E">
            <w:r w:rsidRPr="00AB551E">
              <w:t>1002</w:t>
            </w:r>
          </w:p>
        </w:tc>
        <w:tc>
          <w:tcPr>
            <w:tcW w:w="549" w:type="dxa"/>
            <w:noWrap/>
            <w:hideMark/>
          </w:tcPr>
          <w:p w14:paraId="6A5BC0ED" w14:textId="77777777" w:rsidR="00AB551E" w:rsidRPr="00AB551E" w:rsidRDefault="00AB551E">
            <w:r w:rsidRPr="00AB551E">
              <w:t>TOVAG</w:t>
            </w:r>
          </w:p>
        </w:tc>
        <w:tc>
          <w:tcPr>
            <w:tcW w:w="7735" w:type="dxa"/>
            <w:noWrap/>
            <w:hideMark/>
          </w:tcPr>
          <w:p w14:paraId="5D053563" w14:textId="77777777" w:rsidR="00AB551E" w:rsidRPr="00AB551E" w:rsidRDefault="00AB551E">
            <w:r w:rsidRPr="00AB551E">
              <w:t>Farklı Organik Gübre Ve Toprak İyileştiricilerinin Kuru İncir Meyvelerinde Şeker Fraksiyonlarının Değişimi Üzerine Bir Araştırma</w:t>
            </w:r>
          </w:p>
        </w:tc>
      </w:tr>
      <w:tr w:rsidR="00AB551E" w:rsidRPr="00AB551E" w14:paraId="35DCCC46" w14:textId="77777777" w:rsidTr="00AB551E">
        <w:trPr>
          <w:trHeight w:val="300"/>
        </w:trPr>
        <w:tc>
          <w:tcPr>
            <w:tcW w:w="385" w:type="dxa"/>
            <w:noWrap/>
            <w:hideMark/>
          </w:tcPr>
          <w:p w14:paraId="001AB618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1BC860C2" w14:textId="77777777" w:rsidR="00AB551E" w:rsidRPr="00AB551E" w:rsidRDefault="00AB551E">
            <w:r w:rsidRPr="00AB551E">
              <w:t>1001</w:t>
            </w:r>
          </w:p>
        </w:tc>
        <w:tc>
          <w:tcPr>
            <w:tcW w:w="549" w:type="dxa"/>
            <w:noWrap/>
            <w:hideMark/>
          </w:tcPr>
          <w:p w14:paraId="7134A221" w14:textId="77777777" w:rsidR="00AB551E" w:rsidRPr="00AB551E" w:rsidRDefault="00AB551E">
            <w:r w:rsidRPr="00AB551E">
              <w:t>ÇAYDAG</w:t>
            </w:r>
          </w:p>
        </w:tc>
        <w:tc>
          <w:tcPr>
            <w:tcW w:w="7735" w:type="dxa"/>
            <w:noWrap/>
            <w:hideMark/>
          </w:tcPr>
          <w:p w14:paraId="0B3CC84C" w14:textId="77777777" w:rsidR="00AB551E" w:rsidRPr="00AB551E" w:rsidRDefault="00AB551E">
            <w:r w:rsidRPr="00AB551E">
              <w:t>Dim Mağarası'ndan (Alanya-Antalya) Alınan Dikit Örneklerinin Yaş, Jeokimya ve Petrografik Analizleri ile Anadolu'daki Holosen İklim Değişimlerinin Araştırılması</w:t>
            </w:r>
          </w:p>
        </w:tc>
      </w:tr>
      <w:tr w:rsidR="00AB551E" w:rsidRPr="00AB551E" w14:paraId="02956DCD" w14:textId="77777777" w:rsidTr="00AB551E">
        <w:trPr>
          <w:trHeight w:val="300"/>
        </w:trPr>
        <w:tc>
          <w:tcPr>
            <w:tcW w:w="385" w:type="dxa"/>
            <w:noWrap/>
            <w:hideMark/>
          </w:tcPr>
          <w:p w14:paraId="729569E6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690C9FE7" w14:textId="77777777" w:rsidR="00AB551E" w:rsidRPr="00AB551E" w:rsidRDefault="00AB551E">
            <w:r w:rsidRPr="00AB551E">
              <w:t>1001</w:t>
            </w:r>
          </w:p>
        </w:tc>
        <w:tc>
          <w:tcPr>
            <w:tcW w:w="549" w:type="dxa"/>
            <w:noWrap/>
            <w:hideMark/>
          </w:tcPr>
          <w:p w14:paraId="245F4ACB" w14:textId="77777777" w:rsidR="00AB551E" w:rsidRPr="00AB551E" w:rsidRDefault="00AB551E">
            <w:r w:rsidRPr="00AB551E">
              <w:t>MAG</w:t>
            </w:r>
          </w:p>
        </w:tc>
        <w:tc>
          <w:tcPr>
            <w:tcW w:w="7735" w:type="dxa"/>
            <w:noWrap/>
            <w:hideMark/>
          </w:tcPr>
          <w:p w14:paraId="76C51A78" w14:textId="77777777" w:rsidR="00AB551E" w:rsidRPr="00AB551E" w:rsidRDefault="00AB551E">
            <w:r w:rsidRPr="00AB551E">
              <w:t xml:space="preserve">Risk Barındıran Şev Bölgelerinin Ağaçlandırma </w:t>
            </w:r>
            <w:proofErr w:type="spellStart"/>
            <w:r w:rsidRPr="00AB551E">
              <w:t>Ile</w:t>
            </w:r>
            <w:proofErr w:type="spellEnd"/>
            <w:r w:rsidRPr="00AB551E">
              <w:t xml:space="preserve"> Güçlendirilmesinde Etkili Değişkenlerin Deneyler Doğrultusunda Belirlenmesi</w:t>
            </w:r>
          </w:p>
        </w:tc>
      </w:tr>
      <w:tr w:rsidR="00AB551E" w:rsidRPr="00AB551E" w14:paraId="300E3EAB" w14:textId="77777777" w:rsidTr="00AB551E">
        <w:trPr>
          <w:trHeight w:val="330"/>
        </w:trPr>
        <w:tc>
          <w:tcPr>
            <w:tcW w:w="385" w:type="dxa"/>
            <w:noWrap/>
            <w:hideMark/>
          </w:tcPr>
          <w:p w14:paraId="39A1FCDB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166E3DEC" w14:textId="77777777" w:rsidR="00AB551E" w:rsidRPr="00AB551E" w:rsidRDefault="00AB551E">
            <w:r w:rsidRPr="00AB551E">
              <w:t>1001</w:t>
            </w:r>
          </w:p>
        </w:tc>
        <w:tc>
          <w:tcPr>
            <w:tcW w:w="549" w:type="dxa"/>
            <w:noWrap/>
            <w:hideMark/>
          </w:tcPr>
          <w:p w14:paraId="1E4A417B" w14:textId="77777777" w:rsidR="00AB551E" w:rsidRPr="00AB551E" w:rsidRDefault="00AB551E">
            <w:r w:rsidRPr="00AB551E">
              <w:t>ÇAYDAG</w:t>
            </w:r>
          </w:p>
        </w:tc>
        <w:tc>
          <w:tcPr>
            <w:tcW w:w="7735" w:type="dxa"/>
            <w:noWrap/>
            <w:hideMark/>
          </w:tcPr>
          <w:p w14:paraId="21BECEBF" w14:textId="77777777" w:rsidR="00AB551E" w:rsidRPr="00AB551E" w:rsidRDefault="00AB551E">
            <w:r w:rsidRPr="00AB551E">
              <w:t xml:space="preserve">Tekstil Endüstrisi Ağırlıklı Organize Sanayi Bölgesi </w:t>
            </w:r>
            <w:proofErr w:type="spellStart"/>
            <w:r w:rsidRPr="00AB551E">
              <w:t>Atıksu</w:t>
            </w:r>
            <w:proofErr w:type="spellEnd"/>
            <w:r w:rsidRPr="00AB551E">
              <w:t xml:space="preserve"> Arıtma Tesisinde </w:t>
            </w:r>
            <w:proofErr w:type="spellStart"/>
            <w:r w:rsidRPr="00AB551E">
              <w:t>Mikroplastik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Karakterizasyonu</w:t>
            </w:r>
            <w:proofErr w:type="spellEnd"/>
            <w:r w:rsidRPr="00AB551E">
              <w:t>, Modellenmesi ve Potansiyel Ekolojik Risk Analizi</w:t>
            </w:r>
          </w:p>
        </w:tc>
      </w:tr>
      <w:tr w:rsidR="00AB551E" w:rsidRPr="00AB551E" w14:paraId="6FEE2360" w14:textId="77777777" w:rsidTr="00AB551E">
        <w:trPr>
          <w:trHeight w:val="315"/>
        </w:trPr>
        <w:tc>
          <w:tcPr>
            <w:tcW w:w="385" w:type="dxa"/>
            <w:noWrap/>
            <w:hideMark/>
          </w:tcPr>
          <w:p w14:paraId="2D86F253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2D0B2994" w14:textId="77777777" w:rsidR="00AB551E" w:rsidRPr="00AB551E" w:rsidRDefault="00AB551E">
            <w:r w:rsidRPr="00AB551E">
              <w:t>1001</w:t>
            </w:r>
          </w:p>
        </w:tc>
        <w:tc>
          <w:tcPr>
            <w:tcW w:w="549" w:type="dxa"/>
            <w:noWrap/>
            <w:hideMark/>
          </w:tcPr>
          <w:p w14:paraId="2046DAED" w14:textId="77777777" w:rsidR="00AB551E" w:rsidRPr="00AB551E" w:rsidRDefault="00AB551E">
            <w:r w:rsidRPr="00AB551E">
              <w:t>TOVAG</w:t>
            </w:r>
          </w:p>
        </w:tc>
        <w:tc>
          <w:tcPr>
            <w:tcW w:w="7735" w:type="dxa"/>
            <w:noWrap/>
            <w:hideMark/>
          </w:tcPr>
          <w:p w14:paraId="59496680" w14:textId="77777777" w:rsidR="00AB551E" w:rsidRPr="00AB551E" w:rsidRDefault="00AB551E">
            <w:r w:rsidRPr="00AB551E">
              <w:t xml:space="preserve">Islah Programlarında Ebeveyn Olarak Kullanılabilecek Katlanmış </w:t>
            </w:r>
            <w:proofErr w:type="spellStart"/>
            <w:r w:rsidRPr="00AB551E">
              <w:t>Haploid</w:t>
            </w:r>
            <w:proofErr w:type="spellEnd"/>
            <w:r w:rsidRPr="00AB551E">
              <w:t xml:space="preserve"> (</w:t>
            </w:r>
            <w:proofErr w:type="spellStart"/>
            <w:r w:rsidRPr="00AB551E">
              <w:t>Dh</w:t>
            </w:r>
            <w:proofErr w:type="spellEnd"/>
            <w:r w:rsidRPr="00AB551E">
              <w:t>) Karnabahar (</w:t>
            </w:r>
            <w:proofErr w:type="spellStart"/>
            <w:r w:rsidRPr="00AB551E">
              <w:t>Brassica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Oleracea</w:t>
            </w:r>
            <w:proofErr w:type="spellEnd"/>
            <w:r w:rsidRPr="00AB551E">
              <w:t xml:space="preserve"> Var. </w:t>
            </w:r>
            <w:proofErr w:type="spellStart"/>
            <w:r w:rsidRPr="00AB551E">
              <w:t>Botrytis</w:t>
            </w:r>
            <w:proofErr w:type="spellEnd"/>
            <w:r w:rsidRPr="00AB551E">
              <w:t xml:space="preserve"> L.) Hatlarının Üretilmesi</w:t>
            </w:r>
          </w:p>
        </w:tc>
      </w:tr>
      <w:tr w:rsidR="00AB551E" w:rsidRPr="00AB551E" w14:paraId="50D20145" w14:textId="77777777" w:rsidTr="00AB551E">
        <w:trPr>
          <w:trHeight w:val="300"/>
        </w:trPr>
        <w:tc>
          <w:tcPr>
            <w:tcW w:w="385" w:type="dxa"/>
            <w:noWrap/>
            <w:hideMark/>
          </w:tcPr>
          <w:p w14:paraId="1DD002C7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50074B28" w14:textId="77777777" w:rsidR="00AB551E" w:rsidRPr="00AB551E" w:rsidRDefault="00AB551E">
            <w:r w:rsidRPr="00AB551E">
              <w:t>1001</w:t>
            </w:r>
          </w:p>
        </w:tc>
        <w:tc>
          <w:tcPr>
            <w:tcW w:w="549" w:type="dxa"/>
            <w:noWrap/>
            <w:hideMark/>
          </w:tcPr>
          <w:p w14:paraId="42DB2695" w14:textId="77777777" w:rsidR="00AB551E" w:rsidRPr="00AB551E" w:rsidRDefault="00AB551E">
            <w:r w:rsidRPr="00AB551E">
              <w:t>SOBAG</w:t>
            </w:r>
          </w:p>
        </w:tc>
        <w:tc>
          <w:tcPr>
            <w:tcW w:w="7735" w:type="dxa"/>
            <w:noWrap/>
            <w:hideMark/>
          </w:tcPr>
          <w:p w14:paraId="6C63EEEE" w14:textId="77777777" w:rsidR="00AB551E" w:rsidRPr="00AB551E" w:rsidRDefault="00AB551E">
            <w:r w:rsidRPr="00AB551E">
              <w:t xml:space="preserve">Olası İstanbul Depremine Karşı Milli Saraylar, Harbiye Mektebi Ve Deniz Müzesi </w:t>
            </w:r>
            <w:proofErr w:type="spellStart"/>
            <w:r w:rsidRPr="00AB551E">
              <w:t>Ndeki</w:t>
            </w:r>
            <w:proofErr w:type="spellEnd"/>
            <w:r w:rsidRPr="00AB551E">
              <w:t xml:space="preserve"> Sanat Eserleri İçin Koruma Ve Sergileme Mekânları Tasarım Kılavuzu</w:t>
            </w:r>
          </w:p>
        </w:tc>
      </w:tr>
      <w:tr w:rsidR="00AB551E" w:rsidRPr="00AB551E" w14:paraId="5E0D8896" w14:textId="77777777" w:rsidTr="00AB551E">
        <w:trPr>
          <w:trHeight w:val="285"/>
        </w:trPr>
        <w:tc>
          <w:tcPr>
            <w:tcW w:w="385" w:type="dxa"/>
            <w:noWrap/>
            <w:hideMark/>
          </w:tcPr>
          <w:p w14:paraId="2387819F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2084642A" w14:textId="77777777" w:rsidR="00AB551E" w:rsidRPr="00AB551E" w:rsidRDefault="00AB551E">
            <w:r w:rsidRPr="00AB551E">
              <w:t>1002</w:t>
            </w:r>
          </w:p>
        </w:tc>
        <w:tc>
          <w:tcPr>
            <w:tcW w:w="549" w:type="dxa"/>
            <w:noWrap/>
            <w:hideMark/>
          </w:tcPr>
          <w:p w14:paraId="120369F7" w14:textId="77777777" w:rsidR="00AB551E" w:rsidRPr="00AB551E" w:rsidRDefault="00AB551E">
            <w:r w:rsidRPr="00AB551E">
              <w:t>SBAG</w:t>
            </w:r>
          </w:p>
        </w:tc>
        <w:tc>
          <w:tcPr>
            <w:tcW w:w="7735" w:type="dxa"/>
            <w:noWrap/>
            <w:hideMark/>
          </w:tcPr>
          <w:p w14:paraId="2804DFE1" w14:textId="77777777" w:rsidR="00AB551E" w:rsidRPr="00AB551E" w:rsidRDefault="00AB551E">
            <w:r w:rsidRPr="00AB551E">
              <w:t>Meme Kanseri Tedavisine Yeni Bir Bakış Açısı: Yeni Nesil CDK İnhibitörü Anti-</w:t>
            </w:r>
            <w:proofErr w:type="spellStart"/>
            <w:r w:rsidRPr="00AB551E">
              <w:t>Neoplastik</w:t>
            </w:r>
            <w:proofErr w:type="spellEnd"/>
            <w:r w:rsidRPr="00AB551E">
              <w:t xml:space="preserve"> İlaçlar ile </w:t>
            </w:r>
            <w:proofErr w:type="spellStart"/>
            <w:r w:rsidRPr="00AB551E">
              <w:t>Ferulik</w:t>
            </w:r>
            <w:proofErr w:type="spellEnd"/>
            <w:r w:rsidRPr="00AB551E">
              <w:t xml:space="preserve"> Asidin Birlikte Kullanımının Etkilerinin Moleküler Düzeyde Araştırılması.</w:t>
            </w:r>
          </w:p>
        </w:tc>
      </w:tr>
      <w:tr w:rsidR="00AB551E" w:rsidRPr="00AB551E" w14:paraId="39B960FE" w14:textId="77777777" w:rsidTr="00AB551E">
        <w:trPr>
          <w:trHeight w:val="315"/>
        </w:trPr>
        <w:tc>
          <w:tcPr>
            <w:tcW w:w="385" w:type="dxa"/>
            <w:noWrap/>
            <w:hideMark/>
          </w:tcPr>
          <w:p w14:paraId="483DD821" w14:textId="77777777" w:rsidR="00AB551E" w:rsidRPr="00AB551E" w:rsidRDefault="00AB551E">
            <w:r w:rsidRPr="00AB551E">
              <w:t>TÜBİTAK</w:t>
            </w:r>
          </w:p>
        </w:tc>
        <w:tc>
          <w:tcPr>
            <w:tcW w:w="727" w:type="dxa"/>
            <w:noWrap/>
            <w:hideMark/>
          </w:tcPr>
          <w:p w14:paraId="07994A93" w14:textId="77777777" w:rsidR="00AB551E" w:rsidRPr="00AB551E" w:rsidRDefault="00AB551E">
            <w:r w:rsidRPr="00AB551E">
              <w:t>1002</w:t>
            </w:r>
          </w:p>
        </w:tc>
        <w:tc>
          <w:tcPr>
            <w:tcW w:w="549" w:type="dxa"/>
            <w:noWrap/>
            <w:hideMark/>
          </w:tcPr>
          <w:p w14:paraId="1ECEA20D" w14:textId="77777777" w:rsidR="00AB551E" w:rsidRPr="00AB551E" w:rsidRDefault="00AB551E">
            <w:r w:rsidRPr="00AB551E">
              <w:t>SOBAG</w:t>
            </w:r>
          </w:p>
        </w:tc>
        <w:tc>
          <w:tcPr>
            <w:tcW w:w="7735" w:type="dxa"/>
            <w:noWrap/>
            <w:hideMark/>
          </w:tcPr>
          <w:p w14:paraId="782B8C7C" w14:textId="77777777" w:rsidR="00AB551E" w:rsidRPr="00AB551E" w:rsidRDefault="00AB551E">
            <w:r w:rsidRPr="00AB551E">
              <w:t>Huzurevlerinde Yaşlı Bireylerin Odalarında Karşılaştıkları Mobilya Kaynaklı Problemlerin Tespiti ve Ergonomik Tasarım Çözümleri</w:t>
            </w:r>
          </w:p>
        </w:tc>
      </w:tr>
    </w:tbl>
    <w:p w14:paraId="17CAB223" w14:textId="77777777" w:rsidR="00AB551E" w:rsidRDefault="00AB551E" w:rsidP="00AB551E"/>
    <w:p w14:paraId="5620B597" w14:textId="77777777" w:rsidR="00870115" w:rsidRPr="00870115" w:rsidRDefault="00870115" w:rsidP="00AB551E">
      <w:pPr>
        <w:rPr>
          <w:b/>
        </w:rPr>
      </w:pPr>
      <w:r w:rsidRPr="00870115">
        <w:rPr>
          <w:b/>
        </w:rPr>
        <w:t>Toplumsal Fayda İçeren TÜBİTAK Destekli Öğrenci Projeleri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4"/>
        <w:gridCol w:w="9802"/>
      </w:tblGrid>
      <w:tr w:rsidR="00AB551E" w:rsidRPr="00AB551E" w14:paraId="6547C54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FE349A2" w14:textId="77777777" w:rsidR="00AB551E" w:rsidRPr="00AB551E" w:rsidRDefault="00AB551E">
            <w:pPr>
              <w:rPr>
                <w:b/>
                <w:bCs/>
              </w:rPr>
            </w:pPr>
            <w:r w:rsidRPr="00AB551E">
              <w:rPr>
                <w:b/>
                <w:bCs/>
              </w:rPr>
              <w:t>Proje Türü (2209 A- 2209 B)</w:t>
            </w:r>
          </w:p>
        </w:tc>
        <w:tc>
          <w:tcPr>
            <w:tcW w:w="6840" w:type="dxa"/>
            <w:noWrap/>
            <w:hideMark/>
          </w:tcPr>
          <w:p w14:paraId="0D8C9549" w14:textId="77777777" w:rsidR="00AB551E" w:rsidRPr="00AB551E" w:rsidRDefault="00AB551E">
            <w:pPr>
              <w:rPr>
                <w:b/>
                <w:bCs/>
              </w:rPr>
            </w:pPr>
            <w:r w:rsidRPr="00AB551E">
              <w:rPr>
                <w:b/>
                <w:bCs/>
              </w:rPr>
              <w:t>Projenin Adı</w:t>
            </w:r>
          </w:p>
        </w:tc>
      </w:tr>
      <w:tr w:rsidR="00AB551E" w:rsidRPr="00AB551E" w14:paraId="41D98D64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D68BBCB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05F923A8" w14:textId="77777777" w:rsidR="00AB551E" w:rsidRPr="00AB551E" w:rsidRDefault="00AB551E">
            <w:r w:rsidRPr="00AB551E">
              <w:t>Total Kalça Protezi Sonrası Verilen Hasta Eğitiminin Fonksiyon, Yaşam Kalitesi ve Günlük Yaşam Aktivitelerine Etkisi</w:t>
            </w:r>
          </w:p>
        </w:tc>
      </w:tr>
      <w:tr w:rsidR="00AB551E" w:rsidRPr="00AB551E" w14:paraId="58B275C4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212195B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hideMark/>
          </w:tcPr>
          <w:p w14:paraId="1B63A4B5" w14:textId="77777777" w:rsidR="00AB551E" w:rsidRPr="00AB551E" w:rsidRDefault="00AB551E">
            <w:r w:rsidRPr="00AB551E">
              <w:t>Diyabet Hastalarına Verilen Fiziksel Aktivite/Egzersiz</w:t>
            </w:r>
            <w:r w:rsidRPr="00AB551E">
              <w:br/>
              <w:t>Eğitiminin Fonksiyon, Yaşam Kalitesi ve Günlük Yaşam Aktivitelerine Etkisi</w:t>
            </w:r>
          </w:p>
        </w:tc>
      </w:tr>
      <w:tr w:rsidR="00AB551E" w:rsidRPr="00AB551E" w14:paraId="4BC51F17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15CBB04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6D7F67FC" w14:textId="77777777" w:rsidR="00AB551E" w:rsidRPr="00AB551E" w:rsidRDefault="00AB551E">
            <w:r w:rsidRPr="00AB551E">
              <w:t xml:space="preserve">Yaşlı Bireylerde </w:t>
            </w:r>
            <w:proofErr w:type="spellStart"/>
            <w:r w:rsidRPr="00AB551E">
              <w:t>Proprioaeptif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Nöromusküler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Fasilitasyon</w:t>
            </w:r>
            <w:proofErr w:type="spellEnd"/>
            <w:r w:rsidRPr="00AB551E">
              <w:t xml:space="preserve"> ve </w:t>
            </w:r>
            <w:proofErr w:type="spellStart"/>
            <w:r w:rsidRPr="00AB551E">
              <w:t>Ludic</w:t>
            </w:r>
            <w:proofErr w:type="spellEnd"/>
            <w:r w:rsidRPr="00AB551E">
              <w:t xml:space="preserve"> Egzersizlerinin İnce El Becerisi, Denge ve Bilişsel Fonksiyonlara Etkisi</w:t>
            </w:r>
          </w:p>
        </w:tc>
      </w:tr>
      <w:tr w:rsidR="00AB551E" w:rsidRPr="00AB551E" w14:paraId="110C7EC2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64468899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00F34E39" w14:textId="77777777" w:rsidR="00AB551E" w:rsidRPr="00AB551E" w:rsidRDefault="00AB551E">
            <w:r w:rsidRPr="00AB551E">
              <w:t xml:space="preserve">Cinsiyet Farklılığının Yürüme, Denge, </w:t>
            </w:r>
            <w:proofErr w:type="spellStart"/>
            <w:r w:rsidRPr="00AB551E">
              <w:t>Core</w:t>
            </w:r>
            <w:proofErr w:type="spellEnd"/>
            <w:r w:rsidRPr="00AB551E">
              <w:t xml:space="preserve"> Kuvveti ve Fiziksel Aktivite Üzerine Etkisi</w:t>
            </w:r>
          </w:p>
        </w:tc>
      </w:tr>
      <w:tr w:rsidR="00AB551E" w:rsidRPr="00AB551E" w14:paraId="28657AA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76785BC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982578C" w14:textId="77777777" w:rsidR="00AB551E" w:rsidRPr="00AB551E" w:rsidRDefault="00AB551E">
            <w:r w:rsidRPr="00AB551E">
              <w:t xml:space="preserve">Vergi Okuryazarlığı: Düzeyini Etkileyen Faktörler </w:t>
            </w:r>
            <w:proofErr w:type="spellStart"/>
            <w:r w:rsidRPr="00AB551E">
              <w:t>Paü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İibf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Ögrencileri</w:t>
            </w:r>
            <w:proofErr w:type="spellEnd"/>
            <w:r w:rsidRPr="00AB551E">
              <w:t xml:space="preserve"> Örneği</w:t>
            </w:r>
          </w:p>
        </w:tc>
      </w:tr>
      <w:tr w:rsidR="00AB551E" w:rsidRPr="00AB551E" w14:paraId="3FFDF2D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82014B7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61C79076" w14:textId="77777777" w:rsidR="00AB551E" w:rsidRPr="00AB551E" w:rsidRDefault="00AB551E">
            <w:r w:rsidRPr="00AB551E">
              <w:t xml:space="preserve">18-25 </w:t>
            </w:r>
            <w:proofErr w:type="spellStart"/>
            <w:r w:rsidRPr="00AB551E">
              <w:t>Yaș</w:t>
            </w:r>
            <w:proofErr w:type="spellEnd"/>
            <w:r w:rsidRPr="00AB551E">
              <w:t xml:space="preserve"> Arası Pamukkale Üniversitesi İ.İ.B.F Öğrencilerinin Yaşlılık Dönemine Yönelik Bilincin Kazandırılması</w:t>
            </w:r>
          </w:p>
        </w:tc>
      </w:tr>
      <w:tr w:rsidR="00AB551E" w:rsidRPr="00AB551E" w14:paraId="7FA835E6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C5A9C4B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0B2AAFD5" w14:textId="77777777" w:rsidR="00AB551E" w:rsidRPr="00AB551E" w:rsidRDefault="00AB551E">
            <w:r w:rsidRPr="00AB551E">
              <w:t>Gelişmekte Olan Ülkelerde Ekolojik Ayak İzinin Sağlık Harcamaları Üzerindeki Etkisinin Ampirik Analizi</w:t>
            </w:r>
          </w:p>
        </w:tc>
      </w:tr>
      <w:tr w:rsidR="00AB551E" w:rsidRPr="00AB551E" w14:paraId="490337E7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7328A93E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79F1B6EA" w14:textId="77777777" w:rsidR="00AB551E" w:rsidRPr="00AB551E" w:rsidRDefault="00AB551E">
            <w:r w:rsidRPr="00AB551E">
              <w:t>Gençlerin kişilik özelliklerinin yapay zekaya olan tutumları üzerindeki etkisi</w:t>
            </w:r>
          </w:p>
        </w:tc>
      </w:tr>
      <w:tr w:rsidR="00AB551E" w:rsidRPr="00AB551E" w14:paraId="1E7C1912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1B846D5D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2645776" w14:textId="77777777" w:rsidR="00AB551E" w:rsidRPr="00AB551E" w:rsidRDefault="00AB551E">
            <w:r w:rsidRPr="00AB551E">
              <w:t>Üniversite öğrencilerinin yaşlı çalışanlara ilişkin görüşleri</w:t>
            </w:r>
          </w:p>
        </w:tc>
      </w:tr>
      <w:tr w:rsidR="00AB551E" w:rsidRPr="00AB551E" w14:paraId="0059D959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19DA7ACB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6DA57A83" w14:textId="77777777" w:rsidR="00AB551E" w:rsidRPr="00AB551E" w:rsidRDefault="00AB551E">
            <w:r w:rsidRPr="00AB551E">
              <w:t>Yaşlı Çalışanların Teknoloji Kullanımında Yaşadıkları Sorunlar ve İhtiyaçlar </w:t>
            </w:r>
          </w:p>
        </w:tc>
      </w:tr>
      <w:tr w:rsidR="00AB551E" w:rsidRPr="00AB551E" w14:paraId="6308E123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11F3D239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51D49299" w14:textId="77777777" w:rsidR="00AB551E" w:rsidRPr="00AB551E" w:rsidRDefault="00AB551E">
            <w:r w:rsidRPr="00AB551E">
              <w:t>Meslek Lisesi Öğrencilerinin Akademik veya Mesleki Kariyer Tercihleri: Denizli’de Bir Araştırma</w:t>
            </w:r>
          </w:p>
        </w:tc>
      </w:tr>
      <w:tr w:rsidR="00AB551E" w:rsidRPr="00AB551E" w14:paraId="045203B7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66B1DACC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5023B134" w14:textId="77777777" w:rsidR="00AB551E" w:rsidRPr="00AB551E" w:rsidRDefault="00AB551E">
            <w:r w:rsidRPr="00AB551E">
              <w:t>Türkiye’de Sosyal Yardımların Kadınların Hane İçi Karar Alma Süreçlerine Etkisi: Denizli ve Adana İllerinde Bir Araştırma</w:t>
            </w:r>
          </w:p>
        </w:tc>
      </w:tr>
      <w:tr w:rsidR="00AB551E" w:rsidRPr="00AB551E" w14:paraId="094D3CE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9654591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1D2AAD76" w14:textId="77777777" w:rsidR="00AB551E" w:rsidRPr="00AB551E" w:rsidRDefault="00AB551E">
            <w:r w:rsidRPr="00AB551E">
              <w:t xml:space="preserve">Sürdürülebilir Dijital Atık Yönetimi: Pamukkale Üniversitesi'nde </w:t>
            </w:r>
            <w:proofErr w:type="gramStart"/>
            <w:r w:rsidRPr="00AB551E">
              <w:t>Dijital  Atıkların</w:t>
            </w:r>
            <w:proofErr w:type="gramEnd"/>
            <w:r w:rsidRPr="00AB551E">
              <w:t xml:space="preserve"> Çevresel ve Kurumsal Etkileri</w:t>
            </w:r>
          </w:p>
        </w:tc>
      </w:tr>
      <w:tr w:rsidR="00AB551E" w:rsidRPr="00AB551E" w14:paraId="29D6B8B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7326CDEC" w14:textId="77777777" w:rsidR="00AB551E" w:rsidRPr="00AB551E" w:rsidRDefault="00AB551E">
            <w:r w:rsidRPr="00AB551E">
              <w:lastRenderedPageBreak/>
              <w:t>2209 A</w:t>
            </w:r>
          </w:p>
        </w:tc>
        <w:tc>
          <w:tcPr>
            <w:tcW w:w="6840" w:type="dxa"/>
            <w:noWrap/>
            <w:hideMark/>
          </w:tcPr>
          <w:p w14:paraId="32B6CCAC" w14:textId="77777777" w:rsidR="00AB551E" w:rsidRPr="00AB551E" w:rsidRDefault="00AB551E">
            <w:r w:rsidRPr="00AB551E">
              <w:t>Z Kuşağının Sürdürülebilir Tüketim Davranışının Planlı Davranış Teorisi İle İncelenmesi: Pamukkale Üniversitesi Öğrencileri Üzerine Bir Araştırma</w:t>
            </w:r>
          </w:p>
        </w:tc>
      </w:tr>
      <w:tr w:rsidR="00AB551E" w:rsidRPr="00AB551E" w14:paraId="6899B77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D799409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2C30D64B" w14:textId="77777777" w:rsidR="00AB551E" w:rsidRPr="00AB551E" w:rsidRDefault="00AB551E">
            <w:r w:rsidRPr="00AB551E">
              <w:t>Yerel Yönetimlerin Üniversite Gençliğine Yönelik Politika ve Uygulamaları Karşısında Öğrencilerin Beklentileri ve Memnuniyeti: Pamukkale Üniversitesi Örneği</w:t>
            </w:r>
          </w:p>
        </w:tc>
      </w:tr>
      <w:tr w:rsidR="00AB551E" w:rsidRPr="00AB551E" w14:paraId="2209D517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6C2111BF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BB2B656" w14:textId="77777777" w:rsidR="00AB551E" w:rsidRPr="00AB551E" w:rsidRDefault="00AB551E">
            <w:r w:rsidRPr="00AB551E">
              <w:t>Denizli Buldan İlçe Merkezindeki Osmanlı Dönemi Camileri</w:t>
            </w:r>
          </w:p>
        </w:tc>
      </w:tr>
      <w:tr w:rsidR="00AB551E" w:rsidRPr="00AB551E" w14:paraId="39FCDAD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6E4090A5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3DF9FA1C" w14:textId="77777777" w:rsidR="00AB551E" w:rsidRPr="00AB551E" w:rsidRDefault="00AB551E">
            <w:r w:rsidRPr="00AB551E">
              <w:t>Dezavantajlı Gruplar İçin Coğrafya Öğretiminde Sanal Arazi Çalışması</w:t>
            </w:r>
          </w:p>
        </w:tc>
      </w:tr>
      <w:tr w:rsidR="00AB551E" w:rsidRPr="00AB551E" w14:paraId="1B83C125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4653032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28F6B4D3" w14:textId="77777777" w:rsidR="00AB551E" w:rsidRPr="00AB551E" w:rsidRDefault="00AB551E">
            <w:r w:rsidRPr="00AB551E">
              <w:t>Turizm Bölgelerinde Yerleşime Uygunluk Analizi: Kuşadası Örneği</w:t>
            </w:r>
          </w:p>
        </w:tc>
      </w:tr>
      <w:tr w:rsidR="00AB551E" w:rsidRPr="00AB551E" w14:paraId="540EA00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8956EA7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07C2B7B7" w14:textId="77777777" w:rsidR="00AB551E" w:rsidRPr="00AB551E" w:rsidRDefault="00AB551E">
            <w:r w:rsidRPr="00AB551E">
              <w:t>Orman Yangını Sonrası Vejetasyonun Zamansal Değişiminin Uzaktan Algılama Yöntemleri ile Değerlendirilmesi: Buldan (Denizli) Örneği</w:t>
            </w:r>
          </w:p>
        </w:tc>
      </w:tr>
      <w:tr w:rsidR="00AB551E" w:rsidRPr="00AB551E" w14:paraId="77B9F82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01EF1E2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4E3238CD" w14:textId="77777777" w:rsidR="00AB551E" w:rsidRPr="00AB551E" w:rsidRDefault="00AB551E">
            <w:r w:rsidRPr="00AB551E">
              <w:t>Kıyı Erozyonunun Sahil Şeridi Değişimine Etkisi</w:t>
            </w:r>
          </w:p>
        </w:tc>
      </w:tr>
      <w:tr w:rsidR="00AB551E" w:rsidRPr="00AB551E" w14:paraId="2DF6248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47298CF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2B5D1B89" w14:textId="77777777" w:rsidR="00AB551E" w:rsidRPr="00AB551E" w:rsidRDefault="00AB551E">
            <w:r w:rsidRPr="00AB551E">
              <w:t>Büyükmenderes Yukarı Havzası’nın (Güney-Çivril Bölümü) Kuraklık İndeksi Değerlendirmesi İle Yangın Riskinin Belirlenmesi</w:t>
            </w:r>
          </w:p>
        </w:tc>
      </w:tr>
      <w:tr w:rsidR="00AB551E" w:rsidRPr="00AB551E" w14:paraId="5F8B9E00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6E4D72A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241F4AF7" w14:textId="77777777" w:rsidR="00AB551E" w:rsidRPr="00AB551E" w:rsidRDefault="00AB551E">
            <w:r w:rsidRPr="00AB551E">
              <w:t>Sokak Sanatından Sosyal Mesajlara: Denizli Duvar Yazıları</w:t>
            </w:r>
          </w:p>
        </w:tc>
      </w:tr>
      <w:tr w:rsidR="00AB551E" w:rsidRPr="00AB551E" w14:paraId="595BAE9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A394FA7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53B1717D" w14:textId="77777777" w:rsidR="00AB551E" w:rsidRPr="00AB551E" w:rsidRDefault="00AB551E">
            <w:r w:rsidRPr="00AB551E">
              <w:t>İklim Değişikliğinin Günlük Ağacı (</w:t>
            </w:r>
            <w:proofErr w:type="spellStart"/>
            <w:r w:rsidRPr="00AB551E">
              <w:t>Liquidambar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Orientalis</w:t>
            </w:r>
            <w:proofErr w:type="spellEnd"/>
            <w:r w:rsidRPr="00AB551E">
              <w:t xml:space="preserve">) </w:t>
            </w:r>
            <w:proofErr w:type="spellStart"/>
            <w:r w:rsidRPr="00AB551E">
              <w:t>Sürüdürülebilirliği</w:t>
            </w:r>
            <w:proofErr w:type="spellEnd"/>
            <w:r w:rsidRPr="00AB551E">
              <w:t xml:space="preserve"> Üzerine Etkisi</w:t>
            </w:r>
          </w:p>
        </w:tc>
      </w:tr>
      <w:tr w:rsidR="00AB551E" w:rsidRPr="00AB551E" w14:paraId="06A9184F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D468D96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06B27116" w14:textId="77777777" w:rsidR="00AB551E" w:rsidRPr="00AB551E" w:rsidRDefault="00AB551E">
            <w:r w:rsidRPr="00AB551E">
              <w:t>Ulubey Kanyonu Turizm Faaliyetlerine Olumsuz Etkileyen Ulubey Çayı’nda Yaşanan Su Kirliliğinin Nedenlerinin Araştırılması</w:t>
            </w:r>
          </w:p>
        </w:tc>
      </w:tr>
      <w:tr w:rsidR="00AB551E" w:rsidRPr="00AB551E" w14:paraId="7939B9FA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01654D6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13C149D2" w14:textId="77777777" w:rsidR="00AB551E" w:rsidRPr="00AB551E" w:rsidRDefault="00AB551E">
            <w:r w:rsidRPr="00AB551E">
              <w:t>Coğrafi Ortam Koşulları ile İklim Değişikliğine Bağlı Orman Yangını Risk Noktalarının Belirlenmesi: Köyceğiz Örneği</w:t>
            </w:r>
          </w:p>
        </w:tc>
      </w:tr>
      <w:tr w:rsidR="00AB551E" w:rsidRPr="00AB551E" w14:paraId="3DA0383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6A0B0F8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4DB1EB64" w14:textId="77777777" w:rsidR="00AB551E" w:rsidRPr="00AB551E" w:rsidRDefault="00AB551E">
            <w:r w:rsidRPr="00AB551E">
              <w:t>Çivril Ovası’nda Tarımsal Ürün Desenindeki Değişimin Büyük Menderes Nehri’nde Yaşanan Kuraklığa Etkilerinin İncelenmesi.</w:t>
            </w:r>
          </w:p>
        </w:tc>
      </w:tr>
      <w:tr w:rsidR="00AB551E" w:rsidRPr="00AB551E" w14:paraId="1181B5C2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469A5EFE" w14:textId="77777777" w:rsidR="00AB551E" w:rsidRPr="00AB551E" w:rsidRDefault="00AB551E">
            <w:r w:rsidRPr="00AB551E">
              <w:t>2209-A</w:t>
            </w:r>
          </w:p>
        </w:tc>
        <w:tc>
          <w:tcPr>
            <w:tcW w:w="6840" w:type="dxa"/>
            <w:noWrap/>
            <w:hideMark/>
          </w:tcPr>
          <w:p w14:paraId="2B3B0028" w14:textId="77777777" w:rsidR="00AB551E" w:rsidRPr="00AB551E" w:rsidRDefault="00AB551E">
            <w:r w:rsidRPr="00AB551E">
              <w:t>Fındık Tarımında Kadınlar: Ordu/Altınordu İlçesinde Tarımsal Katkılar ve Toplumsal Etkiler</w:t>
            </w:r>
          </w:p>
        </w:tc>
      </w:tr>
      <w:tr w:rsidR="00AB551E" w:rsidRPr="00AB551E" w14:paraId="7554EFC6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82681EF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385378FA" w14:textId="77777777" w:rsidR="00AB551E" w:rsidRPr="00AB551E" w:rsidRDefault="00AB551E">
            <w:r w:rsidRPr="00AB551E">
              <w:t>Dijital Kumar Bağımlılığı Üzerinde Sosyal Medya Bağımlılığının ve Sosyal Etkinin Rolü</w:t>
            </w:r>
          </w:p>
        </w:tc>
      </w:tr>
      <w:tr w:rsidR="00AB551E" w:rsidRPr="00AB551E" w14:paraId="5F397208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67F80C8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747C4A40" w14:textId="77777777" w:rsidR="00AB551E" w:rsidRPr="00AB551E" w:rsidRDefault="00AB551E">
            <w:r w:rsidRPr="00AB551E">
              <w:t>Genç Yetişkinlerde Uyku: Risk ve Koruyucu Faktörlere Yönelik Bir İnceleme</w:t>
            </w:r>
          </w:p>
        </w:tc>
      </w:tr>
      <w:tr w:rsidR="00AB551E" w:rsidRPr="00AB551E" w14:paraId="5D4836CA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9D8959E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4F099C7" w14:textId="77777777" w:rsidR="00AB551E" w:rsidRPr="00AB551E" w:rsidRDefault="00AB551E">
            <w:r w:rsidRPr="00AB551E">
              <w:t xml:space="preserve">Kumar Bağımlılığının Psikolojik Kökenleri: </w:t>
            </w:r>
            <w:proofErr w:type="spellStart"/>
            <w:r w:rsidRPr="00AB551E">
              <w:t>Özyeterlilik</w:t>
            </w:r>
            <w:proofErr w:type="spellEnd"/>
            <w:r w:rsidRPr="00AB551E">
              <w:t xml:space="preserve"> Ve Stresin Rolü</w:t>
            </w:r>
          </w:p>
        </w:tc>
      </w:tr>
      <w:tr w:rsidR="00AB551E" w:rsidRPr="00AB551E" w14:paraId="1B5BD549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66AD8DF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3C0EB5A8" w14:textId="77777777" w:rsidR="00AB551E" w:rsidRPr="00AB551E" w:rsidRDefault="00AB551E">
            <w:r w:rsidRPr="00AB551E">
              <w:t>Neden Erteliyoruz' Mükemmeliyetçilik, Duygu Düzenleme Ve Stres Yönetiminin Etkileri</w:t>
            </w:r>
          </w:p>
        </w:tc>
      </w:tr>
      <w:tr w:rsidR="00AB551E" w:rsidRPr="00AB551E" w14:paraId="12476F41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D121089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29112865" w14:textId="77777777" w:rsidR="00AB551E" w:rsidRPr="00AB551E" w:rsidRDefault="00AB551E">
            <w:r w:rsidRPr="00AB551E">
              <w:t xml:space="preserve">Kadınlarda Psikolojik Güç Dinamikleri: </w:t>
            </w:r>
            <w:proofErr w:type="spellStart"/>
            <w:r w:rsidRPr="00AB551E">
              <w:t>Anksiyete</w:t>
            </w:r>
            <w:proofErr w:type="spellEnd"/>
            <w:r w:rsidRPr="00AB551E">
              <w:t>, Sosyal İzolasyon Ve Başa Çıkma Stilleri</w:t>
            </w:r>
          </w:p>
        </w:tc>
      </w:tr>
      <w:tr w:rsidR="00AB551E" w:rsidRPr="00AB551E" w14:paraId="048C18A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983CBCE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302E8AB5" w14:textId="77777777" w:rsidR="00AB551E" w:rsidRPr="00AB551E" w:rsidRDefault="00AB551E">
            <w:r w:rsidRPr="00AB551E">
              <w:t>Geçmişin Yankıları: Çocukluk Çağı Travmaları Ve Akran Zorbalığının Flört Şiddeti Tutumu Üzerine Etkisi</w:t>
            </w:r>
          </w:p>
        </w:tc>
      </w:tr>
      <w:tr w:rsidR="00AB551E" w:rsidRPr="00AB551E" w14:paraId="40204DA9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D9B4CF0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19E34D7C" w14:textId="77777777" w:rsidR="00AB551E" w:rsidRPr="00AB551E" w:rsidRDefault="00AB551E">
            <w:r w:rsidRPr="00AB551E">
              <w:t>Üniversite Gençlerinde Sosyal Medya Bağımlılığının Aile İçi İlişkiler Üzerine Etkileri: Pamukkale Üniversitesi Örneği</w:t>
            </w:r>
          </w:p>
        </w:tc>
      </w:tr>
      <w:tr w:rsidR="00AB551E" w:rsidRPr="00AB551E" w14:paraId="29BBF411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2502E67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910EF5F" w14:textId="77777777" w:rsidR="00AB551E" w:rsidRPr="00AB551E" w:rsidRDefault="00AB551E">
            <w:r w:rsidRPr="00AB551E">
              <w:t>“Ötekileştirme” Bağlamında Kent Esnafının Gurbetçi Karşıtlığına Yönelik Yaklaşımları: Denizli Kenti Örneği</w:t>
            </w:r>
          </w:p>
        </w:tc>
      </w:tr>
      <w:tr w:rsidR="00AB551E" w:rsidRPr="00AB551E" w14:paraId="59F5E75A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A8F00E0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hideMark/>
          </w:tcPr>
          <w:p w14:paraId="4B215CE7" w14:textId="77777777" w:rsidR="00AB551E" w:rsidRPr="00AB551E" w:rsidRDefault="00AB551E">
            <w:r w:rsidRPr="00AB551E">
              <w:t>Engelli Öğrencilerin Üniversite Yaşamını Kolaylaştıran Acil Yardım Özellikleri Sunan ve Kişiselleştirilebilir Bir Mobil Uygulama</w:t>
            </w:r>
          </w:p>
        </w:tc>
      </w:tr>
      <w:tr w:rsidR="00AB551E" w:rsidRPr="00AB551E" w14:paraId="211F4820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49B954F1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hideMark/>
          </w:tcPr>
          <w:p w14:paraId="65FC74F2" w14:textId="77777777" w:rsidR="00AB551E" w:rsidRPr="00AB551E" w:rsidRDefault="00AB551E">
            <w:r w:rsidRPr="00AB551E">
              <w:t>Erkeklere Verilen Eğitimin Kanser Taramalarına Yönelik Algı, Tutum ve Bilgi Düzeyine Etkisi</w:t>
            </w:r>
          </w:p>
        </w:tc>
      </w:tr>
      <w:tr w:rsidR="00AB551E" w:rsidRPr="00AB551E" w14:paraId="3D91ED9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481EAFCB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hideMark/>
          </w:tcPr>
          <w:p w14:paraId="5C4AD31D" w14:textId="77777777" w:rsidR="00AB551E" w:rsidRPr="00AB551E" w:rsidRDefault="00AB551E">
            <w:proofErr w:type="spellStart"/>
            <w:r w:rsidRPr="00AB551E">
              <w:t>Adölesanlarda</w:t>
            </w:r>
            <w:proofErr w:type="spellEnd"/>
            <w:r w:rsidRPr="00AB551E">
              <w:t xml:space="preserve"> Sağlık Okuryazarlığı Düzeyi İle Sağlıklı Beslenme ve Fiziksel Aktivite Öz Yeterliliği Arasındaki İlişkinin Belirlenmesi</w:t>
            </w:r>
            <w:r w:rsidRPr="00AB551E">
              <w:rPr>
                <w:b/>
                <w:bCs/>
              </w:rPr>
              <w:t xml:space="preserve"> </w:t>
            </w:r>
          </w:p>
        </w:tc>
      </w:tr>
      <w:tr w:rsidR="00AB551E" w:rsidRPr="00AB551E" w14:paraId="20761139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25526A2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hideMark/>
          </w:tcPr>
          <w:p w14:paraId="37B7C7BB" w14:textId="77777777" w:rsidR="00AB551E" w:rsidRPr="00AB551E" w:rsidRDefault="00AB551E">
            <w:r w:rsidRPr="00AB551E">
              <w:t>Gebelerin İnternet Yoluyla Karar Alma Durumlarının Gebelik Döneminde Bebek Beslenmesi Tutumuna Etkisinin İncelenmesi</w:t>
            </w:r>
          </w:p>
        </w:tc>
      </w:tr>
      <w:tr w:rsidR="00AB551E" w:rsidRPr="00AB551E" w14:paraId="6E71EC52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6C7F8BB3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741F439E" w14:textId="77777777" w:rsidR="00AB551E" w:rsidRPr="00AB551E" w:rsidRDefault="00AB551E">
            <w:r w:rsidRPr="00AB551E">
              <w:t xml:space="preserve">Denizli Tavas İlçesinde Semt Pazarlarında ve Aktarlarda Bulunan Tıbbi Bitkilerin </w:t>
            </w:r>
            <w:proofErr w:type="spellStart"/>
            <w:r w:rsidRPr="00AB551E">
              <w:t>Farmasötik</w:t>
            </w:r>
            <w:proofErr w:type="spellEnd"/>
            <w:r w:rsidRPr="00AB551E">
              <w:t xml:space="preserve"> Botanik Açıdan İncelenmesi</w:t>
            </w:r>
          </w:p>
        </w:tc>
      </w:tr>
      <w:tr w:rsidR="00AB551E" w:rsidRPr="00AB551E" w14:paraId="56A16AAC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3840399" w14:textId="77777777" w:rsidR="00AB551E" w:rsidRPr="00AB551E" w:rsidRDefault="00AB551E">
            <w:r w:rsidRPr="00AB551E">
              <w:t>2209 B</w:t>
            </w:r>
          </w:p>
        </w:tc>
        <w:tc>
          <w:tcPr>
            <w:tcW w:w="6840" w:type="dxa"/>
            <w:noWrap/>
            <w:hideMark/>
          </w:tcPr>
          <w:p w14:paraId="1A8AB729" w14:textId="77777777" w:rsidR="00AB551E" w:rsidRPr="00AB551E" w:rsidRDefault="00AB551E">
            <w:r w:rsidRPr="00AB551E">
              <w:t xml:space="preserve">Fırında Pişirilen Patates Kızartmalarında </w:t>
            </w:r>
            <w:proofErr w:type="spellStart"/>
            <w:r w:rsidRPr="00AB551E">
              <w:t>Akrilamid</w:t>
            </w:r>
            <w:proofErr w:type="spellEnd"/>
            <w:r w:rsidRPr="00AB551E">
              <w:t xml:space="preserve"> Oluşumunun Makine Öğrenmesi Tabanlı Modellenmesi ve Sağlık Risklerinin Minimize Edilmesi</w:t>
            </w:r>
          </w:p>
        </w:tc>
      </w:tr>
      <w:tr w:rsidR="00AB551E" w:rsidRPr="00AB551E" w14:paraId="3D788384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9862CF8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7B77C975" w14:textId="77777777" w:rsidR="00AB551E" w:rsidRPr="00AB551E" w:rsidRDefault="00AB551E">
            <w:r w:rsidRPr="00AB551E">
              <w:t xml:space="preserve">Diyabet Hastalarına Verilen Fiziksel Aktivite / </w:t>
            </w:r>
            <w:proofErr w:type="spellStart"/>
            <w:r w:rsidRPr="00AB551E">
              <w:t>Eğzersiz</w:t>
            </w:r>
            <w:proofErr w:type="spellEnd"/>
            <w:r w:rsidRPr="00AB551E">
              <w:t xml:space="preserve"> Eğitimini Fonksiyon, </w:t>
            </w:r>
            <w:proofErr w:type="gramStart"/>
            <w:r w:rsidRPr="00AB551E">
              <w:t>Yaşam ,</w:t>
            </w:r>
            <w:proofErr w:type="gramEnd"/>
            <w:r w:rsidRPr="00AB551E">
              <w:t xml:space="preserve"> Kalite ve Günlük Yaşam Aktivitelerine Etkisi </w:t>
            </w:r>
          </w:p>
        </w:tc>
      </w:tr>
      <w:tr w:rsidR="00AB551E" w:rsidRPr="00AB551E" w14:paraId="2E283673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35A3C17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7C00FBA" w14:textId="77777777" w:rsidR="00AB551E" w:rsidRPr="00AB551E" w:rsidRDefault="00AB551E">
            <w:r w:rsidRPr="00AB551E">
              <w:t>Fiziksel Engelli Bireyler için Yaşanılabilir Ev Tasarımı</w:t>
            </w:r>
          </w:p>
        </w:tc>
      </w:tr>
      <w:tr w:rsidR="00AB551E" w:rsidRPr="00AB551E" w14:paraId="60251CD2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7BDB87C" w14:textId="77777777" w:rsidR="00AB551E" w:rsidRPr="00AB551E" w:rsidRDefault="00AB551E">
            <w:r w:rsidRPr="00AB551E">
              <w:lastRenderedPageBreak/>
              <w:t>2209 A</w:t>
            </w:r>
          </w:p>
        </w:tc>
        <w:tc>
          <w:tcPr>
            <w:tcW w:w="6840" w:type="dxa"/>
            <w:noWrap/>
            <w:hideMark/>
          </w:tcPr>
          <w:p w14:paraId="245B5DAB" w14:textId="77777777" w:rsidR="00AB551E" w:rsidRPr="00AB551E" w:rsidRDefault="00AB551E">
            <w:proofErr w:type="spellStart"/>
            <w:r w:rsidRPr="00AB551E">
              <w:t>Disleksili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Oğrencilerin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Ingilizce</w:t>
            </w:r>
            <w:proofErr w:type="spellEnd"/>
            <w:r w:rsidRPr="00AB551E">
              <w:t xml:space="preserve"> Cümle Kurma </w:t>
            </w:r>
            <w:proofErr w:type="gramStart"/>
            <w:r w:rsidRPr="00AB551E">
              <w:t>Becerisini  Geliştirmede</w:t>
            </w:r>
            <w:proofErr w:type="gramEnd"/>
            <w:r w:rsidRPr="00AB551E">
              <w:t xml:space="preserve"> Dilbilgisi Çeviri Yöntemi (GTM) ile Toplam Fiziksel Tepki (TPR) Yöntemlerinin Etkililik ve Verimlilik Yönünden Karşılaştırılması</w:t>
            </w:r>
          </w:p>
        </w:tc>
      </w:tr>
      <w:tr w:rsidR="00AB551E" w:rsidRPr="00AB551E" w14:paraId="7D3E4331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ACF8ADF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570F33AC" w14:textId="77777777" w:rsidR="00AB551E" w:rsidRPr="00AB551E" w:rsidRDefault="00AB551E">
            <w:r w:rsidRPr="00AB551E">
              <w:t xml:space="preserve">Sosyal Senlik: Kentte Var Olan Sosyal </w:t>
            </w:r>
            <w:proofErr w:type="spellStart"/>
            <w:r w:rsidRPr="00AB551E">
              <w:t>Imkanların</w:t>
            </w:r>
            <w:proofErr w:type="spellEnd"/>
            <w:r w:rsidRPr="00AB551E">
              <w:t xml:space="preserve"> Kırsal Bölgedeki Bir Okulda Yer Almasının Yansımaları</w:t>
            </w:r>
          </w:p>
        </w:tc>
      </w:tr>
      <w:tr w:rsidR="00AB551E" w:rsidRPr="00AB551E" w14:paraId="6F702364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8A4BCB7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42E89385" w14:textId="77777777" w:rsidR="00AB551E" w:rsidRPr="00AB551E" w:rsidRDefault="00AB551E">
            <w:r w:rsidRPr="00AB551E">
              <w:t>Ekolojik Vatandaşlık ile Eko-</w:t>
            </w:r>
            <w:proofErr w:type="spellStart"/>
            <w:r w:rsidRPr="00AB551E">
              <w:t>Anksiyete</w:t>
            </w:r>
            <w:proofErr w:type="spellEnd"/>
            <w:r w:rsidRPr="00AB551E">
              <w:t xml:space="preserve"> Arasındaki İlişkide Bilişsel Kontrol ve Esnekliğin Rolü</w:t>
            </w:r>
          </w:p>
        </w:tc>
      </w:tr>
      <w:tr w:rsidR="00AB551E" w:rsidRPr="00AB551E" w14:paraId="6063176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C0A9782" w14:textId="77777777" w:rsidR="00AB551E" w:rsidRPr="00AB551E" w:rsidRDefault="00AB551E">
            <w:r w:rsidRPr="00AB551E">
              <w:t>2209A</w:t>
            </w:r>
          </w:p>
        </w:tc>
        <w:tc>
          <w:tcPr>
            <w:tcW w:w="6840" w:type="dxa"/>
            <w:noWrap/>
            <w:hideMark/>
          </w:tcPr>
          <w:p w14:paraId="7D632A84" w14:textId="77777777" w:rsidR="00AB551E" w:rsidRPr="00AB551E" w:rsidRDefault="00AB551E">
            <w:r w:rsidRPr="00AB551E">
              <w:t>Özel Gereksinimli Çocuğu Olan Ebeveynlerin Anne ve Baba Stresinde Yaşam Kalitesinin Etkisi</w:t>
            </w:r>
          </w:p>
        </w:tc>
      </w:tr>
      <w:tr w:rsidR="00AB551E" w:rsidRPr="00AB551E" w14:paraId="1EC72246" w14:textId="77777777" w:rsidTr="00AB551E">
        <w:trPr>
          <w:trHeight w:val="375"/>
        </w:trPr>
        <w:tc>
          <w:tcPr>
            <w:tcW w:w="1273" w:type="dxa"/>
            <w:noWrap/>
            <w:hideMark/>
          </w:tcPr>
          <w:p w14:paraId="54863B50" w14:textId="77777777" w:rsidR="00AB551E" w:rsidRPr="00AB551E" w:rsidRDefault="00AB551E">
            <w:r w:rsidRPr="00AB551E">
              <w:t>2209A</w:t>
            </w:r>
          </w:p>
        </w:tc>
        <w:tc>
          <w:tcPr>
            <w:tcW w:w="6840" w:type="dxa"/>
            <w:noWrap/>
            <w:hideMark/>
          </w:tcPr>
          <w:p w14:paraId="3C9E44EE" w14:textId="77777777" w:rsidR="00AB551E" w:rsidRPr="00AB551E" w:rsidRDefault="00AB551E">
            <w:r w:rsidRPr="00AB551E">
              <w:t>Öğrencilerin geleneksel ve tamamlayıcı tıp tutumlarının sağlık hizmeti kullanım niyeti üzerindeki etkisi</w:t>
            </w:r>
          </w:p>
        </w:tc>
      </w:tr>
      <w:tr w:rsidR="00AB551E" w:rsidRPr="00AB551E" w14:paraId="4DE0617D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587A99AA" w14:textId="77777777" w:rsidR="00AB551E" w:rsidRPr="00AB551E" w:rsidRDefault="00AB551E">
            <w:r w:rsidRPr="00AB551E">
              <w:t>2209A</w:t>
            </w:r>
          </w:p>
        </w:tc>
        <w:tc>
          <w:tcPr>
            <w:tcW w:w="6840" w:type="dxa"/>
            <w:noWrap/>
            <w:hideMark/>
          </w:tcPr>
          <w:p w14:paraId="7265FE79" w14:textId="77777777" w:rsidR="00AB551E" w:rsidRPr="00AB551E" w:rsidRDefault="00AB551E">
            <w:proofErr w:type="spellStart"/>
            <w:r w:rsidRPr="00AB551E">
              <w:t>Caretta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caretta</w:t>
            </w:r>
            <w:proofErr w:type="spellEnd"/>
            <w:r w:rsidRPr="00AB551E">
              <w:t xml:space="preserve"> ve </w:t>
            </w:r>
            <w:proofErr w:type="spellStart"/>
            <w:r w:rsidRPr="00AB551E">
              <w:t>Chelonia</w:t>
            </w:r>
            <w:proofErr w:type="spellEnd"/>
            <w:r w:rsidRPr="00AB551E">
              <w:t xml:space="preserve"> </w:t>
            </w:r>
            <w:proofErr w:type="spellStart"/>
            <w:r w:rsidRPr="00AB551E">
              <w:t>mydas</w:t>
            </w:r>
            <w:proofErr w:type="spellEnd"/>
            <w:r w:rsidRPr="00AB551E">
              <w:t xml:space="preserve"> Deniz Kaplumbağalarında Ağır Metal ve organik Kirleticilerin İzlenmesi</w:t>
            </w:r>
          </w:p>
        </w:tc>
      </w:tr>
      <w:tr w:rsidR="00AB551E" w:rsidRPr="00AB551E" w14:paraId="29BF3E23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3408EA3A" w14:textId="77777777" w:rsidR="00AB551E" w:rsidRPr="00AB551E" w:rsidRDefault="00AB551E">
            <w:r w:rsidRPr="00AB551E">
              <w:t>2209 B</w:t>
            </w:r>
          </w:p>
        </w:tc>
        <w:tc>
          <w:tcPr>
            <w:tcW w:w="6840" w:type="dxa"/>
            <w:noWrap/>
            <w:hideMark/>
          </w:tcPr>
          <w:p w14:paraId="550E8989" w14:textId="77777777" w:rsidR="00AB551E" w:rsidRPr="00AB551E" w:rsidRDefault="00AB551E">
            <w:r w:rsidRPr="00AB551E">
              <w:t xml:space="preserve">Tekstil Atık Sularında Boyar Maddelerin </w:t>
            </w:r>
            <w:proofErr w:type="spellStart"/>
            <w:r w:rsidRPr="00AB551E">
              <w:t>Gideriminde</w:t>
            </w:r>
            <w:proofErr w:type="spellEnd"/>
            <w:r w:rsidRPr="00AB551E">
              <w:t xml:space="preserve"> Doğal </w:t>
            </w:r>
            <w:proofErr w:type="spellStart"/>
            <w:r w:rsidRPr="00AB551E">
              <w:t>Adsorban</w:t>
            </w:r>
            <w:proofErr w:type="spellEnd"/>
            <w:r w:rsidRPr="00AB551E">
              <w:t xml:space="preserve"> Kullanımı</w:t>
            </w:r>
          </w:p>
        </w:tc>
      </w:tr>
      <w:tr w:rsidR="00AB551E" w:rsidRPr="00AB551E" w14:paraId="2B413C51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28BF97BD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592CEB06" w14:textId="77777777" w:rsidR="00AB551E" w:rsidRPr="00AB551E" w:rsidRDefault="00AB551E">
            <w:r w:rsidRPr="00AB551E">
              <w:t>Hukuk Fakültesi Mezunlarının İşgücü Piyasasına Geçişindeki Sorunlar</w:t>
            </w:r>
          </w:p>
        </w:tc>
      </w:tr>
      <w:tr w:rsidR="00AB551E" w:rsidRPr="00AB551E" w14:paraId="655C3DFB" w14:textId="77777777" w:rsidTr="00AB551E">
        <w:trPr>
          <w:trHeight w:val="315"/>
        </w:trPr>
        <w:tc>
          <w:tcPr>
            <w:tcW w:w="1273" w:type="dxa"/>
            <w:noWrap/>
            <w:hideMark/>
          </w:tcPr>
          <w:p w14:paraId="00B3C1ED" w14:textId="77777777" w:rsidR="00AB551E" w:rsidRPr="00AB551E" w:rsidRDefault="00AB551E">
            <w:r w:rsidRPr="00AB551E">
              <w:t>2209 A</w:t>
            </w:r>
          </w:p>
        </w:tc>
        <w:tc>
          <w:tcPr>
            <w:tcW w:w="6840" w:type="dxa"/>
            <w:noWrap/>
            <w:hideMark/>
          </w:tcPr>
          <w:p w14:paraId="0B23540D" w14:textId="77777777" w:rsidR="00AB551E" w:rsidRPr="00AB551E" w:rsidRDefault="00AB551E">
            <w:r w:rsidRPr="00AB551E">
              <w:t>Genç futbolcularda 4 haftalık farklı ısınma protokollerinin bazı performans parametreleri üzerine etkilerinin incelenmesi</w:t>
            </w:r>
          </w:p>
        </w:tc>
      </w:tr>
    </w:tbl>
    <w:p w14:paraId="1EC2A190" w14:textId="77777777" w:rsidR="00870115" w:rsidRDefault="00870115" w:rsidP="00AB551E">
      <w:pPr>
        <w:rPr>
          <w:b/>
        </w:rPr>
      </w:pPr>
    </w:p>
    <w:p w14:paraId="2BBCC52A" w14:textId="77777777" w:rsidR="00AB551E" w:rsidRPr="00870115" w:rsidRDefault="00870115" w:rsidP="00AB551E">
      <w:pPr>
        <w:rPr>
          <w:b/>
        </w:rPr>
      </w:pPr>
      <w:r w:rsidRPr="00870115">
        <w:rPr>
          <w:b/>
        </w:rPr>
        <w:t>Toplumsal Fayda İçeren AB Projeleri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15"/>
        <w:gridCol w:w="9031"/>
      </w:tblGrid>
      <w:tr w:rsidR="00870115" w:rsidRPr="00870115" w14:paraId="6596748F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03E4AA69" w14:textId="77777777" w:rsidR="00870115" w:rsidRPr="00870115" w:rsidRDefault="00870115">
            <w:pPr>
              <w:rPr>
                <w:b/>
              </w:rPr>
            </w:pPr>
            <w:r w:rsidRPr="00870115">
              <w:rPr>
                <w:b/>
              </w:rPr>
              <w:t xml:space="preserve">Project </w:t>
            </w:r>
            <w:proofErr w:type="spellStart"/>
            <w:r w:rsidRPr="00870115">
              <w:rPr>
                <w:b/>
              </w:rPr>
              <w:t>Identifier</w:t>
            </w:r>
            <w:proofErr w:type="spellEnd"/>
          </w:p>
        </w:tc>
        <w:tc>
          <w:tcPr>
            <w:tcW w:w="16140" w:type="dxa"/>
            <w:noWrap/>
            <w:hideMark/>
          </w:tcPr>
          <w:p w14:paraId="766A42ED" w14:textId="77777777" w:rsidR="00870115" w:rsidRPr="00870115" w:rsidRDefault="00870115">
            <w:pPr>
              <w:rPr>
                <w:b/>
              </w:rPr>
            </w:pPr>
            <w:r w:rsidRPr="00870115">
              <w:rPr>
                <w:b/>
              </w:rPr>
              <w:t xml:space="preserve">Project </w:t>
            </w:r>
            <w:proofErr w:type="spellStart"/>
            <w:r w:rsidRPr="00870115">
              <w:rPr>
                <w:b/>
              </w:rPr>
              <w:t>Title</w:t>
            </w:r>
            <w:proofErr w:type="spellEnd"/>
          </w:p>
        </w:tc>
      </w:tr>
      <w:tr w:rsidR="00870115" w:rsidRPr="00870115" w14:paraId="5BC68AA2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58027288" w14:textId="77777777" w:rsidR="00870115" w:rsidRPr="00870115" w:rsidRDefault="00870115">
            <w:r w:rsidRPr="00870115">
              <w:t>101140250</w:t>
            </w:r>
          </w:p>
        </w:tc>
        <w:tc>
          <w:tcPr>
            <w:tcW w:w="16140" w:type="dxa"/>
            <w:noWrap/>
            <w:hideMark/>
          </w:tcPr>
          <w:p w14:paraId="70F0AA6A" w14:textId="77777777" w:rsidR="00870115" w:rsidRPr="00870115" w:rsidRDefault="00870115">
            <w:proofErr w:type="spellStart"/>
            <w:r w:rsidRPr="00870115">
              <w:t>Food</w:t>
            </w:r>
            <w:proofErr w:type="spellEnd"/>
            <w:r w:rsidRPr="00870115">
              <w:t xml:space="preserve"> </w:t>
            </w:r>
            <w:proofErr w:type="gramStart"/>
            <w:r w:rsidRPr="00870115">
              <w:t>Chase -</w:t>
            </w:r>
            <w:proofErr w:type="gramEnd"/>
            <w:r w:rsidRPr="00870115">
              <w:t xml:space="preserve"> </w:t>
            </w:r>
            <w:proofErr w:type="spellStart"/>
            <w:r w:rsidRPr="00870115">
              <w:t>Food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Supply-Chain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Ecosystems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for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Sustainability</w:t>
            </w:r>
            <w:proofErr w:type="spellEnd"/>
          </w:p>
        </w:tc>
      </w:tr>
      <w:tr w:rsidR="00870115" w:rsidRPr="00870115" w14:paraId="0E48067C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6AC158DE" w14:textId="77777777" w:rsidR="00870115" w:rsidRPr="00870115" w:rsidRDefault="00870115">
            <w:r w:rsidRPr="00870115">
              <w:t>101246602</w:t>
            </w:r>
          </w:p>
        </w:tc>
        <w:tc>
          <w:tcPr>
            <w:tcW w:w="16140" w:type="dxa"/>
            <w:noWrap/>
            <w:hideMark/>
          </w:tcPr>
          <w:p w14:paraId="167B2BB2" w14:textId="77777777" w:rsidR="00870115" w:rsidRPr="00870115" w:rsidRDefault="00870115">
            <w:proofErr w:type="gramStart"/>
            <w:r w:rsidRPr="00870115">
              <w:t>FRAME -</w:t>
            </w:r>
            <w:proofErr w:type="gramEnd"/>
            <w:r w:rsidRPr="00870115">
              <w:t xml:space="preserve"> </w:t>
            </w:r>
            <w:proofErr w:type="spellStart"/>
            <w:r w:rsidRPr="00870115">
              <w:t>Food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Resilience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through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Architecturally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Modelled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Environments</w:t>
            </w:r>
            <w:proofErr w:type="spellEnd"/>
          </w:p>
        </w:tc>
      </w:tr>
      <w:tr w:rsidR="00870115" w:rsidRPr="00870115" w14:paraId="1ACC0B40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7C2D8D13" w14:textId="77777777" w:rsidR="00870115" w:rsidRPr="00870115" w:rsidRDefault="00870115">
            <w:r w:rsidRPr="00870115">
              <w:t>101246679</w:t>
            </w:r>
          </w:p>
        </w:tc>
        <w:tc>
          <w:tcPr>
            <w:tcW w:w="16140" w:type="dxa"/>
            <w:noWrap/>
            <w:hideMark/>
          </w:tcPr>
          <w:p w14:paraId="7A89FD6C" w14:textId="77777777" w:rsidR="00870115" w:rsidRPr="00870115" w:rsidRDefault="00870115">
            <w:proofErr w:type="gramStart"/>
            <w:r w:rsidRPr="00870115">
              <w:t>VITAL -</w:t>
            </w:r>
            <w:proofErr w:type="gramEnd"/>
            <w:r w:rsidRPr="00870115">
              <w:t xml:space="preserve"> </w:t>
            </w:r>
            <w:proofErr w:type="spellStart"/>
            <w:r w:rsidRPr="00870115">
              <w:t>Vocational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Innovation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and</w:t>
            </w:r>
            <w:proofErr w:type="spellEnd"/>
            <w:r w:rsidRPr="00870115">
              <w:t xml:space="preserve"> Training </w:t>
            </w:r>
            <w:proofErr w:type="spellStart"/>
            <w:r w:rsidRPr="00870115">
              <w:t>for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Animal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Livestock</w:t>
            </w:r>
            <w:proofErr w:type="spellEnd"/>
          </w:p>
        </w:tc>
      </w:tr>
      <w:tr w:rsidR="00870115" w:rsidRPr="00870115" w14:paraId="5D607BFD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20D86933" w14:textId="77777777" w:rsidR="00870115" w:rsidRPr="00870115" w:rsidRDefault="00870115">
            <w:r w:rsidRPr="00870115">
              <w:t>101089881</w:t>
            </w:r>
          </w:p>
        </w:tc>
        <w:tc>
          <w:tcPr>
            <w:tcW w:w="16140" w:type="dxa"/>
            <w:noWrap/>
            <w:hideMark/>
          </w:tcPr>
          <w:p w14:paraId="29487FED" w14:textId="77777777" w:rsidR="00870115" w:rsidRPr="00870115" w:rsidRDefault="00870115">
            <w:r w:rsidRPr="00870115">
              <w:t>WOMEN-</w:t>
            </w:r>
            <w:proofErr w:type="gramStart"/>
            <w:r w:rsidRPr="00870115">
              <w:t>UP -</w:t>
            </w:r>
            <w:proofErr w:type="gramEnd"/>
            <w:r w:rsidRPr="00870115">
              <w:t xml:space="preserve"> WOMEN IN SPORT: GENDER RELATIONS AND FUTURE PERSPECTIVES</w:t>
            </w:r>
          </w:p>
        </w:tc>
      </w:tr>
      <w:tr w:rsidR="00870115" w:rsidRPr="00870115" w14:paraId="39EE92E8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59819165" w14:textId="77777777" w:rsidR="00870115" w:rsidRPr="00870115" w:rsidRDefault="00870115">
            <w:r w:rsidRPr="00870115">
              <w:t>2021-1-TR01-KA220-HED-000032160</w:t>
            </w:r>
          </w:p>
        </w:tc>
        <w:tc>
          <w:tcPr>
            <w:tcW w:w="16140" w:type="dxa"/>
            <w:noWrap/>
            <w:hideMark/>
          </w:tcPr>
          <w:p w14:paraId="5AB3AC87" w14:textId="77777777" w:rsidR="00870115" w:rsidRPr="00870115" w:rsidRDefault="00870115">
            <w:proofErr w:type="spellStart"/>
            <w:r w:rsidRPr="00870115">
              <w:t>Let's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use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biodegradable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plastic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for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the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future</w:t>
            </w:r>
            <w:proofErr w:type="spellEnd"/>
          </w:p>
        </w:tc>
      </w:tr>
      <w:tr w:rsidR="00870115" w:rsidRPr="00870115" w14:paraId="3459157D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10869C49" w14:textId="77777777" w:rsidR="00870115" w:rsidRPr="00870115" w:rsidRDefault="00870115">
            <w:r w:rsidRPr="00870115">
              <w:t>2024-1-RO01-KA220-SCH-000243521</w:t>
            </w:r>
          </w:p>
        </w:tc>
        <w:tc>
          <w:tcPr>
            <w:tcW w:w="16140" w:type="dxa"/>
            <w:noWrap/>
            <w:hideMark/>
          </w:tcPr>
          <w:p w14:paraId="1726535F" w14:textId="77777777" w:rsidR="00870115" w:rsidRPr="00870115" w:rsidRDefault="00870115">
            <w:proofErr w:type="spellStart"/>
            <w:r w:rsidRPr="00870115">
              <w:t>Ecological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Education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and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Out</w:t>
            </w:r>
            <w:proofErr w:type="spellEnd"/>
            <w:r w:rsidRPr="00870115">
              <w:t xml:space="preserve">-of-School Learning </w:t>
            </w:r>
            <w:proofErr w:type="spellStart"/>
            <w:r w:rsidRPr="00870115">
              <w:t>Activities</w:t>
            </w:r>
            <w:proofErr w:type="spellEnd"/>
          </w:p>
        </w:tc>
      </w:tr>
      <w:tr w:rsidR="00870115" w:rsidRPr="00870115" w14:paraId="0271127E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589A3C2B" w14:textId="77777777" w:rsidR="00870115" w:rsidRPr="00870115" w:rsidRDefault="00870115">
            <w:r w:rsidRPr="00870115">
              <w:t>2021-2-PL01-KA220-SCH-000051200</w:t>
            </w:r>
          </w:p>
        </w:tc>
        <w:tc>
          <w:tcPr>
            <w:tcW w:w="16140" w:type="dxa"/>
            <w:noWrap/>
            <w:hideMark/>
          </w:tcPr>
          <w:p w14:paraId="30031CB5" w14:textId="77777777" w:rsidR="00870115" w:rsidRPr="00870115" w:rsidRDefault="00870115">
            <w:proofErr w:type="spellStart"/>
            <w:r w:rsidRPr="00870115">
              <w:t>Increasing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nanotechnology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awareness</w:t>
            </w:r>
            <w:proofErr w:type="spellEnd"/>
            <w:r w:rsidRPr="00870115">
              <w:t xml:space="preserve"> at </w:t>
            </w:r>
            <w:proofErr w:type="spellStart"/>
            <w:r w:rsidRPr="00870115">
              <w:t>European</w:t>
            </w:r>
            <w:proofErr w:type="spellEnd"/>
            <w:r w:rsidRPr="00870115">
              <w:t xml:space="preserve"> Schools</w:t>
            </w:r>
          </w:p>
        </w:tc>
      </w:tr>
      <w:tr w:rsidR="00870115" w:rsidRPr="00870115" w14:paraId="1B05EADE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46DF0ADE" w14:textId="77777777" w:rsidR="00870115" w:rsidRPr="00870115" w:rsidRDefault="00870115">
            <w:r w:rsidRPr="00870115">
              <w:t>2025-1-FR01-KA220-SCH-000349769</w:t>
            </w:r>
          </w:p>
        </w:tc>
        <w:tc>
          <w:tcPr>
            <w:tcW w:w="16140" w:type="dxa"/>
            <w:noWrap/>
            <w:hideMark/>
          </w:tcPr>
          <w:p w14:paraId="75B0CF19" w14:textId="77777777" w:rsidR="00870115" w:rsidRPr="00870115" w:rsidRDefault="00870115">
            <w:r w:rsidRPr="00870115">
              <w:t xml:space="preserve">GREEN SAVING </w:t>
            </w:r>
            <w:proofErr w:type="spellStart"/>
            <w:r w:rsidRPr="00870115">
              <w:t>with</w:t>
            </w:r>
            <w:proofErr w:type="spellEnd"/>
            <w:r w:rsidRPr="00870115">
              <w:t xml:space="preserve"> STEAM EDUCATION</w:t>
            </w:r>
          </w:p>
        </w:tc>
      </w:tr>
      <w:tr w:rsidR="00870115" w:rsidRPr="00870115" w14:paraId="5A3BFAF3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4D1018FF" w14:textId="77777777" w:rsidR="00870115" w:rsidRPr="00870115" w:rsidRDefault="00870115">
            <w:r w:rsidRPr="00870115">
              <w:t>2021-1-TR01-KA220-SCH-000024437</w:t>
            </w:r>
          </w:p>
        </w:tc>
        <w:tc>
          <w:tcPr>
            <w:tcW w:w="16140" w:type="dxa"/>
            <w:noWrap/>
            <w:hideMark/>
          </w:tcPr>
          <w:p w14:paraId="7D9BBA03" w14:textId="77777777" w:rsidR="00870115" w:rsidRPr="00870115" w:rsidRDefault="00870115">
            <w:proofErr w:type="spellStart"/>
            <w:r w:rsidRPr="00870115">
              <w:t>Integrated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and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culturally</w:t>
            </w:r>
            <w:proofErr w:type="spellEnd"/>
            <w:r w:rsidRPr="00870115">
              <w:t xml:space="preserve"> </w:t>
            </w:r>
            <w:proofErr w:type="spellStart"/>
            <w:proofErr w:type="gramStart"/>
            <w:r w:rsidRPr="00870115">
              <w:t>responsive</w:t>
            </w:r>
            <w:proofErr w:type="spellEnd"/>
            <w:r w:rsidRPr="00870115">
              <w:t xml:space="preserve">  </w:t>
            </w:r>
            <w:proofErr w:type="spellStart"/>
            <w:r w:rsidRPr="00870115">
              <w:t>computational</w:t>
            </w:r>
            <w:proofErr w:type="spellEnd"/>
            <w:proofErr w:type="gramEnd"/>
            <w:r w:rsidRPr="00870115">
              <w:t xml:space="preserve"> </w:t>
            </w:r>
            <w:proofErr w:type="spellStart"/>
            <w:r w:rsidRPr="00870115">
              <w:t>thinking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curriculum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for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primary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students</w:t>
            </w:r>
            <w:proofErr w:type="spellEnd"/>
          </w:p>
        </w:tc>
      </w:tr>
      <w:tr w:rsidR="00870115" w:rsidRPr="00870115" w14:paraId="05701BFA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4A1731D7" w14:textId="77777777" w:rsidR="00870115" w:rsidRPr="00870115" w:rsidRDefault="00870115">
            <w:r w:rsidRPr="00870115">
              <w:t>2021-1-IT01-KA220-VET-000033225</w:t>
            </w:r>
          </w:p>
        </w:tc>
        <w:tc>
          <w:tcPr>
            <w:tcW w:w="16140" w:type="dxa"/>
            <w:noWrap/>
            <w:hideMark/>
          </w:tcPr>
          <w:p w14:paraId="76DFDEB7" w14:textId="77777777" w:rsidR="00870115" w:rsidRPr="00870115" w:rsidRDefault="00870115">
            <w:proofErr w:type="spellStart"/>
            <w:r w:rsidRPr="00870115">
              <w:t>Digital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Farmer</w:t>
            </w:r>
            <w:proofErr w:type="spellEnd"/>
          </w:p>
        </w:tc>
      </w:tr>
      <w:tr w:rsidR="00870115" w:rsidRPr="00870115" w14:paraId="2170940E" w14:textId="77777777" w:rsidTr="00870115">
        <w:trPr>
          <w:trHeight w:val="255"/>
        </w:trPr>
        <w:tc>
          <w:tcPr>
            <w:tcW w:w="3466" w:type="dxa"/>
            <w:noWrap/>
            <w:hideMark/>
          </w:tcPr>
          <w:p w14:paraId="38EE0549" w14:textId="77777777" w:rsidR="00870115" w:rsidRPr="00870115" w:rsidRDefault="00870115">
            <w:r w:rsidRPr="00870115">
              <w:t>2021-1-TR01-KA220-VET-000032970</w:t>
            </w:r>
          </w:p>
        </w:tc>
        <w:tc>
          <w:tcPr>
            <w:tcW w:w="16140" w:type="dxa"/>
            <w:noWrap/>
            <w:hideMark/>
          </w:tcPr>
          <w:p w14:paraId="1E4D9597" w14:textId="77777777" w:rsidR="00870115" w:rsidRPr="00870115" w:rsidRDefault="00870115">
            <w:proofErr w:type="spellStart"/>
            <w:r w:rsidRPr="00870115">
              <w:t>Clinical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Key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for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Electrical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Stimulation</w:t>
            </w:r>
            <w:proofErr w:type="spellEnd"/>
            <w:r w:rsidRPr="00870115">
              <w:t xml:space="preserve"> in </w:t>
            </w:r>
            <w:proofErr w:type="spellStart"/>
            <w:r w:rsidRPr="00870115">
              <w:t>Physiotherapy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and</w:t>
            </w:r>
            <w:proofErr w:type="spellEnd"/>
            <w:r w:rsidRPr="00870115">
              <w:t xml:space="preserve"> </w:t>
            </w:r>
            <w:proofErr w:type="spellStart"/>
            <w:r w:rsidRPr="00870115">
              <w:t>Rehabilitation</w:t>
            </w:r>
            <w:proofErr w:type="spellEnd"/>
          </w:p>
        </w:tc>
      </w:tr>
    </w:tbl>
    <w:p w14:paraId="76EC9A86" w14:textId="77777777" w:rsidR="00870115" w:rsidRDefault="00870115" w:rsidP="00AB551E"/>
    <w:sectPr w:rsidR="00870115" w:rsidSect="00AB551E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1E"/>
    <w:rsid w:val="00870115"/>
    <w:rsid w:val="00930B87"/>
    <w:rsid w:val="0096556F"/>
    <w:rsid w:val="00A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90BE"/>
  <w15:chartTrackingRefBased/>
  <w15:docId w15:val="{00B3057B-9521-4A3D-920E-A1452981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8cd2cccec0ae8a0a4ff749959974435f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e4b6fe1b32accd856e3b2f9bd72e1bea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1AF8B-FC4C-4BAB-A0A4-ED80CA25B98F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customXml/itemProps2.xml><?xml version="1.0" encoding="utf-8"?>
<ds:datastoreItem xmlns:ds="http://schemas.openxmlformats.org/officeDocument/2006/customXml" ds:itemID="{691DBE7B-1506-491D-87F9-00633135F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904AC-3651-4DEA-A95C-EC736811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Pau</cp:lastModifiedBy>
  <cp:revision>2</cp:revision>
  <dcterms:created xsi:type="dcterms:W3CDTF">2026-04-06T12:18:00Z</dcterms:created>
  <dcterms:modified xsi:type="dcterms:W3CDTF">2026-04-06T12:18:00Z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