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249"/>
        <w:tblW w:w="9918" w:type="dxa"/>
        <w:tblLook w:val="04A0" w:firstRow="1" w:lastRow="0" w:firstColumn="1" w:lastColumn="0" w:noHBand="0" w:noVBand="1"/>
      </w:tblPr>
      <w:tblGrid>
        <w:gridCol w:w="1915"/>
        <w:gridCol w:w="3141"/>
        <w:gridCol w:w="4862"/>
      </w:tblGrid>
      <w:tr w:rsidR="00E9695D" w:rsidRPr="00F43610" w:rsidTr="00410D34">
        <w:trPr>
          <w:trHeight w:val="211"/>
        </w:trPr>
        <w:tc>
          <w:tcPr>
            <w:tcW w:w="1915" w:type="dxa"/>
            <w:vMerge w:val="restart"/>
            <w:vAlign w:val="center"/>
          </w:tcPr>
          <w:p w:rsidR="00E9695D" w:rsidRPr="00F43610" w:rsidRDefault="00E9695D" w:rsidP="00DA5EC5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43610">
              <w:rPr>
                <w:rFonts w:ascii="Times New Roman" w:eastAsiaTheme="minorHAnsi" w:hAnsi="Times New Roman"/>
                <w:b/>
                <w:sz w:val="24"/>
                <w:szCs w:val="24"/>
              </w:rPr>
              <w:t>KURUM BİLGİLERİ</w:t>
            </w:r>
          </w:p>
        </w:tc>
        <w:tc>
          <w:tcPr>
            <w:tcW w:w="3141" w:type="dxa"/>
            <w:vAlign w:val="center"/>
          </w:tcPr>
          <w:p w:rsidR="00E9695D" w:rsidRPr="00F43610" w:rsidRDefault="00E9695D" w:rsidP="00DA5EC5">
            <w:pPr>
              <w:spacing w:after="20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43610">
              <w:rPr>
                <w:rFonts w:ascii="Times New Roman" w:eastAsiaTheme="minorHAnsi" w:hAnsi="Times New Roman"/>
                <w:b/>
                <w:sz w:val="24"/>
                <w:szCs w:val="24"/>
              </w:rPr>
              <w:t>Birim</w:t>
            </w:r>
          </w:p>
        </w:tc>
        <w:tc>
          <w:tcPr>
            <w:tcW w:w="4862" w:type="dxa"/>
            <w:vAlign w:val="center"/>
          </w:tcPr>
          <w:p w:rsidR="00E9695D" w:rsidRPr="00F43610" w:rsidRDefault="00E9695D" w:rsidP="00DA5EC5">
            <w:pPr>
              <w:spacing w:after="20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Diş Hekimliği Fakültesi</w:t>
            </w:r>
          </w:p>
        </w:tc>
      </w:tr>
      <w:tr w:rsidR="00E9695D" w:rsidRPr="00F43610" w:rsidTr="00410D34">
        <w:trPr>
          <w:trHeight w:val="292"/>
        </w:trPr>
        <w:tc>
          <w:tcPr>
            <w:tcW w:w="1915" w:type="dxa"/>
            <w:vMerge/>
          </w:tcPr>
          <w:p w:rsidR="00E9695D" w:rsidRPr="00F43610" w:rsidRDefault="00E9695D" w:rsidP="00DA5EC5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41" w:type="dxa"/>
            <w:vAlign w:val="center"/>
          </w:tcPr>
          <w:p w:rsidR="00E9695D" w:rsidRPr="00F43610" w:rsidRDefault="00E9695D" w:rsidP="00DA5EC5">
            <w:pPr>
              <w:spacing w:after="20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43610">
              <w:rPr>
                <w:rFonts w:ascii="Times New Roman" w:eastAsiaTheme="minorHAnsi" w:hAnsi="Times New Roman"/>
                <w:b/>
                <w:sz w:val="24"/>
                <w:szCs w:val="24"/>
              </w:rPr>
              <w:t>Görev Adı</w:t>
            </w:r>
          </w:p>
        </w:tc>
        <w:tc>
          <w:tcPr>
            <w:tcW w:w="4862" w:type="dxa"/>
            <w:vAlign w:val="center"/>
          </w:tcPr>
          <w:p w:rsidR="00E9695D" w:rsidRPr="00F43610" w:rsidRDefault="00BF6E14" w:rsidP="00DA5EC5">
            <w:pPr>
              <w:spacing w:after="20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Teknik Hizmetler Personeli</w:t>
            </w:r>
          </w:p>
        </w:tc>
      </w:tr>
      <w:tr w:rsidR="00E9695D" w:rsidRPr="00F43610" w:rsidTr="00410D34">
        <w:trPr>
          <w:trHeight w:val="260"/>
        </w:trPr>
        <w:tc>
          <w:tcPr>
            <w:tcW w:w="1915" w:type="dxa"/>
            <w:vMerge/>
          </w:tcPr>
          <w:p w:rsidR="00E9695D" w:rsidRPr="00F43610" w:rsidRDefault="00E9695D" w:rsidP="00DA5EC5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41" w:type="dxa"/>
            <w:vAlign w:val="center"/>
          </w:tcPr>
          <w:p w:rsidR="00E9695D" w:rsidRPr="00F43610" w:rsidRDefault="00E9695D" w:rsidP="00DA5EC5">
            <w:pPr>
              <w:spacing w:after="20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43610">
              <w:rPr>
                <w:rFonts w:ascii="Times New Roman" w:eastAsiaTheme="minorHAnsi" w:hAnsi="Times New Roman"/>
                <w:b/>
                <w:sz w:val="24"/>
                <w:szCs w:val="24"/>
              </w:rPr>
              <w:t>Amir ve Üst Amirler</w:t>
            </w:r>
          </w:p>
        </w:tc>
        <w:tc>
          <w:tcPr>
            <w:tcW w:w="4862" w:type="dxa"/>
            <w:vAlign w:val="center"/>
          </w:tcPr>
          <w:p w:rsidR="00E9695D" w:rsidRPr="00F43610" w:rsidRDefault="00E9695D" w:rsidP="00107940">
            <w:pPr>
              <w:spacing w:after="20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43610">
              <w:rPr>
                <w:rFonts w:ascii="Times New Roman" w:eastAsiaTheme="minorHAnsi" w:hAnsi="Times New Roman"/>
                <w:sz w:val="24"/>
                <w:szCs w:val="24"/>
              </w:rPr>
              <w:t>Deka</w:t>
            </w:r>
            <w:r w:rsidR="001E5151">
              <w:rPr>
                <w:rFonts w:ascii="Times New Roman" w:eastAsiaTheme="minorHAnsi" w:hAnsi="Times New Roman"/>
                <w:sz w:val="24"/>
                <w:szCs w:val="24"/>
              </w:rPr>
              <w:t>n, Dekan Yardımcıları</w:t>
            </w:r>
            <w:r w:rsidRPr="00F43610">
              <w:rPr>
                <w:rFonts w:ascii="Times New Roman" w:eastAsiaTheme="minorHAnsi" w:hAnsi="Times New Roman"/>
                <w:sz w:val="24"/>
                <w:szCs w:val="24"/>
              </w:rPr>
              <w:t>, Fakülte Sekreteri</w:t>
            </w:r>
          </w:p>
        </w:tc>
      </w:tr>
      <w:tr w:rsidR="00E9695D" w:rsidRPr="00F43610" w:rsidTr="00410D34">
        <w:trPr>
          <w:trHeight w:val="208"/>
        </w:trPr>
        <w:tc>
          <w:tcPr>
            <w:tcW w:w="1915" w:type="dxa"/>
            <w:vMerge/>
          </w:tcPr>
          <w:p w:rsidR="00E9695D" w:rsidRPr="00F43610" w:rsidRDefault="00E9695D" w:rsidP="00DA5EC5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41" w:type="dxa"/>
            <w:vAlign w:val="center"/>
          </w:tcPr>
          <w:p w:rsidR="00E9695D" w:rsidRPr="00F43610" w:rsidRDefault="00E9695D" w:rsidP="00DA5EC5">
            <w:pPr>
              <w:spacing w:after="20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43610">
              <w:rPr>
                <w:rFonts w:ascii="Times New Roman" w:eastAsiaTheme="minorHAnsi" w:hAnsi="Times New Roman"/>
                <w:b/>
                <w:sz w:val="24"/>
                <w:szCs w:val="24"/>
              </w:rPr>
              <w:t>Görev Devri</w:t>
            </w:r>
          </w:p>
        </w:tc>
        <w:tc>
          <w:tcPr>
            <w:tcW w:w="4862" w:type="dxa"/>
            <w:vAlign w:val="center"/>
          </w:tcPr>
          <w:p w:rsidR="00E9695D" w:rsidRPr="00F43610" w:rsidRDefault="00410D34" w:rsidP="00980137">
            <w:pPr>
              <w:spacing w:after="20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Bilgi İşlem Personeli</w:t>
            </w:r>
          </w:p>
        </w:tc>
      </w:tr>
    </w:tbl>
    <w:p w:rsidR="00107940" w:rsidRDefault="00107940"/>
    <w:p w:rsidR="00BF6E14" w:rsidRDefault="00BF6E14" w:rsidP="001E5151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Times New Roman" w:eastAsiaTheme="minorHAnsi" w:hAnsi="Times New Roman"/>
          <w:b/>
          <w:color w:val="000000"/>
          <w:sz w:val="24"/>
          <w:szCs w:val="24"/>
        </w:rPr>
      </w:pPr>
    </w:p>
    <w:p w:rsidR="00107940" w:rsidRDefault="00107940" w:rsidP="001E5151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Times New Roman" w:eastAsiaTheme="minorHAnsi" w:hAnsi="Times New Roman"/>
          <w:b/>
          <w:color w:val="000000"/>
          <w:sz w:val="24"/>
          <w:szCs w:val="24"/>
        </w:rPr>
      </w:pPr>
      <w:r w:rsidRPr="00176EAC">
        <w:rPr>
          <w:rFonts w:ascii="Times New Roman" w:eastAsiaTheme="minorHAnsi" w:hAnsi="Times New Roman"/>
          <w:b/>
          <w:color w:val="000000"/>
          <w:sz w:val="24"/>
          <w:szCs w:val="24"/>
        </w:rPr>
        <w:t>Görev Amacı</w:t>
      </w:r>
    </w:p>
    <w:p w:rsidR="001E5151" w:rsidRDefault="001E5151" w:rsidP="007B0554">
      <w:pPr>
        <w:pStyle w:val="Default"/>
        <w:spacing w:line="276" w:lineRule="auto"/>
        <w:ind w:left="-284" w:right="-426"/>
        <w:jc w:val="both"/>
        <w:rPr>
          <w:rFonts w:eastAsia="Times New Roman"/>
        </w:rPr>
      </w:pPr>
      <w:r>
        <w:t xml:space="preserve">Pamukkale </w:t>
      </w:r>
      <w:r w:rsidRPr="0030327F">
        <w:t xml:space="preserve">Üniversitesi </w:t>
      </w:r>
      <w:r>
        <w:t>Diş Hekimliği Fakültesi Y</w:t>
      </w:r>
      <w:r w:rsidRPr="0030327F">
        <w:t>önetimi tarafından belirlenen</w:t>
      </w:r>
      <w:r w:rsidR="00795C65">
        <w:t xml:space="preserve"> “</w:t>
      </w:r>
      <w:r>
        <w:t>Misyon, Vizyon, Amaç ve İlkelere” ve Sağlıkta Kalite Standartları Ağız Diş Sağlığı Hastanesi (ADSH) gereği fakültenin gerekli tüm faaliyetlerinin</w:t>
      </w:r>
      <w:r w:rsidRPr="0030327F">
        <w:t xml:space="preserve"> </w:t>
      </w:r>
      <w:r>
        <w:t>etkinlik ve verimlilik ilkelerine uygun olarak yürütülmesi amacıyla</w:t>
      </w:r>
      <w:r w:rsidR="00410D34">
        <w:t>,</w:t>
      </w:r>
      <w:r>
        <w:t xml:space="preserve"> fakülte tarafından</w:t>
      </w:r>
      <w:r w:rsidRPr="00454EF1">
        <w:t xml:space="preserve"> </w:t>
      </w:r>
      <w:r w:rsidRPr="00B2178F">
        <w:rPr>
          <w:rFonts w:eastAsia="Times New Roman"/>
        </w:rPr>
        <w:t>tanımlanan görevlerini eksiksiz yerine getirmek.</w:t>
      </w:r>
    </w:p>
    <w:p w:rsidR="007B0554" w:rsidRDefault="007B0554" w:rsidP="007B0554">
      <w:pPr>
        <w:pStyle w:val="Default"/>
        <w:spacing w:line="276" w:lineRule="auto"/>
        <w:ind w:left="-284" w:right="-426"/>
        <w:jc w:val="both"/>
        <w:rPr>
          <w:rFonts w:eastAsia="Times New Roman"/>
        </w:rPr>
      </w:pPr>
    </w:p>
    <w:p w:rsidR="00107940" w:rsidRPr="00E23553" w:rsidRDefault="00107940" w:rsidP="001E5151">
      <w:pPr>
        <w:pStyle w:val="Default"/>
        <w:spacing w:line="276" w:lineRule="auto"/>
        <w:ind w:left="-284" w:right="-426"/>
        <w:jc w:val="both"/>
        <w:rPr>
          <w:rFonts w:eastAsia="Times New Roman"/>
        </w:rPr>
      </w:pPr>
      <w:r w:rsidRPr="00176EAC">
        <w:rPr>
          <w:b/>
        </w:rPr>
        <w:t>Temel İş ve Sorumluluklar</w:t>
      </w:r>
    </w:p>
    <w:p w:rsidR="00410D34" w:rsidRDefault="00410D34" w:rsidP="00410D34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hanging="284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410D34">
        <w:rPr>
          <w:rFonts w:ascii="Times New Roman" w:eastAsia="Calibri" w:hAnsi="Times New Roman"/>
          <w:color w:val="000000"/>
          <w:sz w:val="24"/>
          <w:szCs w:val="24"/>
        </w:rPr>
        <w:t>Fakülte yönetimi tarafından belirlenmiş olan kıyafetleri giyer ve yaka kartlarını takar.</w:t>
      </w:r>
    </w:p>
    <w:p w:rsidR="00410D34" w:rsidRPr="00410D34" w:rsidRDefault="00410D34" w:rsidP="00410D34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right="-426" w:hanging="284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410D34">
        <w:rPr>
          <w:rFonts w:ascii="Times New Roman" w:eastAsia="Calibri" w:hAnsi="Times New Roman"/>
          <w:color w:val="000000"/>
          <w:sz w:val="24"/>
          <w:szCs w:val="24"/>
        </w:rPr>
        <w:t>Fakülte</w:t>
      </w:r>
      <w:r>
        <w:rPr>
          <w:rFonts w:ascii="Times New Roman" w:eastAsia="Calibri" w:hAnsi="Times New Roman"/>
          <w:color w:val="000000"/>
          <w:sz w:val="24"/>
          <w:szCs w:val="24"/>
        </w:rPr>
        <w:t>nin bulunduğu hizmet binasında, fakülte derslik ve laboratuvarlarında</w:t>
      </w:r>
      <w:r w:rsidRPr="00410D34">
        <w:rPr>
          <w:rFonts w:ascii="Times New Roman" w:eastAsia="Calibri" w:hAnsi="Times New Roman"/>
          <w:color w:val="000000"/>
          <w:sz w:val="24"/>
          <w:szCs w:val="24"/>
        </w:rPr>
        <w:t xml:space="preserve"> bulunan aşağıdaki teknik sistemlerin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çalıştırılması, işletilmesi, arı</w:t>
      </w:r>
      <w:r w:rsidRPr="00410D34">
        <w:rPr>
          <w:rFonts w:ascii="Times New Roman" w:eastAsia="Calibri" w:hAnsi="Times New Roman"/>
          <w:color w:val="000000"/>
          <w:sz w:val="24"/>
          <w:szCs w:val="24"/>
        </w:rPr>
        <w:t>zaları, bakımları, eksikleri ile ilgili kayıtları tutar, takip eder ve aksaklıkları amirine bildirir.</w:t>
      </w:r>
    </w:p>
    <w:p w:rsidR="00410D34" w:rsidRDefault="00410D34" w:rsidP="00410D34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410D34">
        <w:rPr>
          <w:rFonts w:ascii="Times New Roman" w:eastAsia="Calibri" w:hAnsi="Times New Roman"/>
          <w:color w:val="000000"/>
          <w:sz w:val="24"/>
          <w:szCs w:val="24"/>
        </w:rPr>
        <w:t>Asansör</w:t>
      </w:r>
    </w:p>
    <w:p w:rsidR="00410D34" w:rsidRDefault="00410D34" w:rsidP="00410D34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410D34">
        <w:rPr>
          <w:rFonts w:ascii="Times New Roman" w:eastAsia="Calibri" w:hAnsi="Times New Roman"/>
          <w:color w:val="000000"/>
          <w:sz w:val="24"/>
          <w:szCs w:val="24"/>
        </w:rPr>
        <w:t>Trafo</w:t>
      </w:r>
    </w:p>
    <w:p w:rsidR="00410D34" w:rsidRDefault="00410D34" w:rsidP="00410D34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410D34">
        <w:rPr>
          <w:rFonts w:ascii="Times New Roman" w:eastAsia="Calibri" w:hAnsi="Times New Roman"/>
          <w:color w:val="000000"/>
          <w:sz w:val="24"/>
          <w:szCs w:val="24"/>
        </w:rPr>
        <w:t>Santral</w:t>
      </w:r>
    </w:p>
    <w:p w:rsidR="00410D34" w:rsidRDefault="00410D34" w:rsidP="00410D34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410D34">
        <w:rPr>
          <w:rFonts w:ascii="Times New Roman" w:eastAsia="Calibri" w:hAnsi="Times New Roman"/>
          <w:color w:val="000000"/>
          <w:sz w:val="24"/>
          <w:szCs w:val="24"/>
        </w:rPr>
        <w:t>Vakum Sistemi</w:t>
      </w:r>
    </w:p>
    <w:p w:rsidR="00410D34" w:rsidRDefault="00410D34" w:rsidP="00410D34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410D34">
        <w:rPr>
          <w:rFonts w:ascii="Times New Roman" w:eastAsia="Calibri" w:hAnsi="Times New Roman"/>
          <w:color w:val="000000"/>
          <w:sz w:val="24"/>
          <w:szCs w:val="24"/>
        </w:rPr>
        <w:t>Yangın Alarm Sistemi</w:t>
      </w:r>
    </w:p>
    <w:p w:rsidR="00410D34" w:rsidRDefault="00410D34" w:rsidP="00410D34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410D34">
        <w:rPr>
          <w:rFonts w:ascii="Times New Roman" w:eastAsia="Calibri" w:hAnsi="Times New Roman"/>
          <w:color w:val="000000"/>
          <w:sz w:val="24"/>
          <w:szCs w:val="24"/>
        </w:rPr>
        <w:t>Kompresörler</w:t>
      </w:r>
    </w:p>
    <w:p w:rsidR="00410D34" w:rsidRDefault="007B0554" w:rsidP="00410D34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Su Arı</w:t>
      </w:r>
      <w:r w:rsidR="00410D34" w:rsidRPr="00410D34">
        <w:rPr>
          <w:rFonts w:ascii="Times New Roman" w:eastAsia="Calibri" w:hAnsi="Times New Roman"/>
          <w:color w:val="000000"/>
          <w:sz w:val="24"/>
          <w:szCs w:val="24"/>
        </w:rPr>
        <w:t>tma Sistemi</w:t>
      </w:r>
    </w:p>
    <w:p w:rsidR="007B0554" w:rsidRDefault="00410D34" w:rsidP="00410D34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410D34">
        <w:rPr>
          <w:rFonts w:ascii="Times New Roman" w:eastAsia="Calibri" w:hAnsi="Times New Roman"/>
          <w:color w:val="000000"/>
          <w:sz w:val="24"/>
          <w:szCs w:val="24"/>
        </w:rPr>
        <w:t>Su Deposu, Kanalizasyon v</w:t>
      </w:r>
      <w:r w:rsidR="007B0554">
        <w:rPr>
          <w:rFonts w:ascii="Times New Roman" w:eastAsia="Calibri" w:hAnsi="Times New Roman"/>
          <w:color w:val="000000"/>
          <w:sz w:val="24"/>
          <w:szCs w:val="24"/>
        </w:rPr>
        <w:t xml:space="preserve">e Bina Sıhhi Tesisat Hatları </w:t>
      </w:r>
    </w:p>
    <w:p w:rsidR="007B0554" w:rsidRDefault="00410D34" w:rsidP="007B0554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410D34">
        <w:rPr>
          <w:rFonts w:ascii="Times New Roman" w:eastAsia="Calibri" w:hAnsi="Times New Roman"/>
          <w:color w:val="000000"/>
          <w:sz w:val="24"/>
          <w:szCs w:val="24"/>
        </w:rPr>
        <w:t>Elektrik Şebekesi</w:t>
      </w:r>
    </w:p>
    <w:p w:rsidR="007B0554" w:rsidRDefault="00410D34" w:rsidP="007B0554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7B0554">
        <w:rPr>
          <w:rFonts w:ascii="Times New Roman" w:eastAsia="Calibri" w:hAnsi="Times New Roman"/>
          <w:color w:val="000000"/>
          <w:sz w:val="24"/>
          <w:szCs w:val="24"/>
        </w:rPr>
        <w:t>Ses ve Görüntü Sistemleri</w:t>
      </w:r>
    </w:p>
    <w:p w:rsidR="007B0554" w:rsidRDefault="00410D34" w:rsidP="007B0554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7B0554">
        <w:rPr>
          <w:rFonts w:ascii="Times New Roman" w:eastAsia="Calibri" w:hAnsi="Times New Roman"/>
          <w:color w:val="000000"/>
          <w:sz w:val="24"/>
          <w:szCs w:val="24"/>
        </w:rPr>
        <w:t>Is</w:t>
      </w:r>
      <w:r w:rsidR="007B0554">
        <w:rPr>
          <w:rFonts w:ascii="Times New Roman" w:eastAsia="Calibri" w:hAnsi="Times New Roman"/>
          <w:color w:val="000000"/>
          <w:sz w:val="24"/>
          <w:szCs w:val="24"/>
        </w:rPr>
        <w:t xml:space="preserve">ıtma-Soğutma ve Havalandırma </w:t>
      </w:r>
    </w:p>
    <w:p w:rsidR="007B0554" w:rsidRDefault="007B0554" w:rsidP="007B0554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Diş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Üniti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ve Ekipmanları</w:t>
      </w:r>
    </w:p>
    <w:p w:rsidR="00410D34" w:rsidRPr="007B0554" w:rsidRDefault="007B0554" w:rsidP="007B0554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Otom</w:t>
      </w:r>
      <w:r w:rsidR="00410D34" w:rsidRPr="007B0554">
        <w:rPr>
          <w:rFonts w:ascii="Times New Roman" w:eastAsia="Calibri" w:hAnsi="Times New Roman"/>
          <w:color w:val="000000"/>
          <w:sz w:val="24"/>
          <w:szCs w:val="24"/>
        </w:rPr>
        <w:t>atik Kapı</w:t>
      </w:r>
    </w:p>
    <w:p w:rsidR="007B0554" w:rsidRDefault="00410D34" w:rsidP="007B0554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right="-426" w:hanging="284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410D34">
        <w:rPr>
          <w:rFonts w:ascii="Times New Roman" w:eastAsia="Calibri" w:hAnsi="Times New Roman"/>
          <w:color w:val="000000"/>
          <w:sz w:val="24"/>
          <w:szCs w:val="24"/>
        </w:rPr>
        <w:t>Yukarıda bulunan cihaz ve sistemlerin ilk kademe bakımını yapar ve arızalarını giderir. İleri bakım ve bozulma gerektiren cihaz ve sistemlerin bakımının yapılması için firma/servis ile iletişim sağlar.</w:t>
      </w:r>
    </w:p>
    <w:p w:rsidR="007B0554" w:rsidRDefault="00410D34" w:rsidP="007B0554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right="-426" w:hanging="284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7B0554">
        <w:rPr>
          <w:rFonts w:ascii="Times New Roman" w:eastAsia="Calibri" w:hAnsi="Times New Roman"/>
          <w:color w:val="000000"/>
          <w:sz w:val="24"/>
          <w:szCs w:val="24"/>
        </w:rPr>
        <w:t xml:space="preserve">Belirtilen cihaz ve sistemler için gerekli bakım sözleşmelerinin yapılmasını </w:t>
      </w:r>
      <w:r w:rsidR="007B0554">
        <w:rPr>
          <w:rFonts w:ascii="Times New Roman" w:eastAsia="Calibri" w:hAnsi="Times New Roman"/>
          <w:color w:val="000000"/>
          <w:sz w:val="24"/>
          <w:szCs w:val="24"/>
        </w:rPr>
        <w:t>takip eder ve kayıtlarını tutar.</w:t>
      </w:r>
    </w:p>
    <w:p w:rsidR="007B0554" w:rsidRDefault="00410D34" w:rsidP="007B0554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right="-426" w:hanging="284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7B0554">
        <w:rPr>
          <w:rFonts w:ascii="Times New Roman" w:eastAsia="Calibri" w:hAnsi="Times New Roman"/>
          <w:color w:val="000000"/>
          <w:sz w:val="24"/>
          <w:szCs w:val="24"/>
        </w:rPr>
        <w:t>Fakültede tadilat gerektiren alanları tespit ederek yapılması için amirine bildirir.</w:t>
      </w:r>
    </w:p>
    <w:p w:rsidR="007B0554" w:rsidRDefault="00410D34" w:rsidP="007B0554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right="-426" w:hanging="284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7B0554">
        <w:rPr>
          <w:rFonts w:ascii="Times New Roman" w:eastAsia="Calibri" w:hAnsi="Times New Roman"/>
          <w:color w:val="000000"/>
          <w:sz w:val="24"/>
          <w:szCs w:val="24"/>
        </w:rPr>
        <w:t>Yangın vana ve tüplerinin düzenli olarak kontrollerini yapar ve kayıtlarını tutar.</w:t>
      </w:r>
    </w:p>
    <w:p w:rsidR="007B0554" w:rsidRDefault="00410D34" w:rsidP="007B0554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right="-426" w:hanging="284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7B0554">
        <w:rPr>
          <w:rFonts w:ascii="Times New Roman" w:eastAsia="Calibri" w:hAnsi="Times New Roman"/>
          <w:color w:val="000000"/>
          <w:sz w:val="24"/>
          <w:szCs w:val="24"/>
        </w:rPr>
        <w:t>Kendisine teslim edilen araç ve gereçleri muhafaza eder ve bunların her türlü israflarına mani olur. Bozulmamalarına ve kaybolmamalarına, hususi maksatlarla kullanılmamalarına dikkat eder.</w:t>
      </w:r>
    </w:p>
    <w:p w:rsidR="007B0554" w:rsidRDefault="00410D34" w:rsidP="007B0554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right="-426" w:hanging="284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7B0554">
        <w:rPr>
          <w:rFonts w:ascii="Times New Roman" w:eastAsia="Calibri" w:hAnsi="Times New Roman"/>
          <w:color w:val="000000"/>
          <w:sz w:val="24"/>
          <w:szCs w:val="24"/>
        </w:rPr>
        <w:t>Düzenlenen eğitim ve toplantılara katılır.</w:t>
      </w:r>
    </w:p>
    <w:p w:rsidR="007B0554" w:rsidRDefault="00410D34" w:rsidP="007B0554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right="-426" w:hanging="284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7B0554">
        <w:rPr>
          <w:rFonts w:ascii="Times New Roman" w:eastAsia="Calibri" w:hAnsi="Times New Roman"/>
          <w:color w:val="000000"/>
          <w:sz w:val="24"/>
          <w:szCs w:val="24"/>
        </w:rPr>
        <w:lastRenderedPageBreak/>
        <w:t>Kalite Yönetim Sistemi dokümanlarında belirtileri ve amirinin vereceği diğer görev ve</w:t>
      </w:r>
      <w:r w:rsidR="007B0554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7B0554">
        <w:rPr>
          <w:rFonts w:ascii="Times New Roman" w:eastAsia="Calibri" w:hAnsi="Times New Roman"/>
          <w:color w:val="000000"/>
          <w:sz w:val="24"/>
          <w:szCs w:val="24"/>
        </w:rPr>
        <w:t>sorumlulukları yerine getirir.</w:t>
      </w:r>
    </w:p>
    <w:p w:rsidR="007B0554" w:rsidRDefault="00410D34" w:rsidP="007B0554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 w:right="-426" w:hanging="426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7B0554">
        <w:rPr>
          <w:rFonts w:ascii="Times New Roman" w:eastAsia="Calibri" w:hAnsi="Times New Roman"/>
          <w:color w:val="000000"/>
          <w:sz w:val="24"/>
          <w:szCs w:val="24"/>
        </w:rPr>
        <w:t>İş güve</w:t>
      </w:r>
      <w:r w:rsidR="007B0554">
        <w:rPr>
          <w:rFonts w:ascii="Times New Roman" w:eastAsia="Calibri" w:hAnsi="Times New Roman"/>
          <w:color w:val="000000"/>
          <w:sz w:val="24"/>
          <w:szCs w:val="24"/>
        </w:rPr>
        <w:t>nliği ile ilgili uyarı ve talim</w:t>
      </w:r>
      <w:r w:rsidRPr="007B0554">
        <w:rPr>
          <w:rFonts w:ascii="Times New Roman" w:eastAsia="Calibri" w:hAnsi="Times New Roman"/>
          <w:color w:val="000000"/>
          <w:sz w:val="24"/>
          <w:szCs w:val="24"/>
        </w:rPr>
        <w:t>atlara uyar.</w:t>
      </w:r>
      <w:r w:rsidR="007B0554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7B0554">
        <w:rPr>
          <w:rFonts w:ascii="Times New Roman" w:eastAsia="Calibri" w:hAnsi="Times New Roman"/>
          <w:color w:val="000000"/>
          <w:sz w:val="24"/>
          <w:szCs w:val="24"/>
        </w:rPr>
        <w:t>İşi ile ilgili gerekli kişisel koruyucu ekipmanları kullanır.</w:t>
      </w:r>
    </w:p>
    <w:p w:rsidR="007B0554" w:rsidRPr="007B0554" w:rsidRDefault="007B0554" w:rsidP="007B0554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 w:right="-426" w:hanging="426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Amir ve üst amirleri tarafından görev alanı içerisinde verilecek görevleri yerine getirir.</w:t>
      </w:r>
    </w:p>
    <w:p w:rsidR="007B0554" w:rsidRDefault="007B0554" w:rsidP="007B0554">
      <w:pPr>
        <w:pStyle w:val="ListeParagraf"/>
        <w:autoSpaceDE w:val="0"/>
        <w:autoSpaceDN w:val="0"/>
        <w:adjustRightInd w:val="0"/>
        <w:spacing w:line="276" w:lineRule="auto"/>
        <w:ind w:left="142" w:right="-426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7B0554" w:rsidRDefault="00410D34" w:rsidP="007B0554">
      <w:pPr>
        <w:pStyle w:val="ListeParagraf"/>
        <w:autoSpaceDE w:val="0"/>
        <w:autoSpaceDN w:val="0"/>
        <w:adjustRightInd w:val="0"/>
        <w:spacing w:line="276" w:lineRule="auto"/>
        <w:ind w:left="-284" w:right="-426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7B0554">
        <w:rPr>
          <w:rFonts w:ascii="Times New Roman" w:eastAsia="Calibri" w:hAnsi="Times New Roman"/>
          <w:b/>
          <w:color w:val="000000"/>
          <w:sz w:val="24"/>
          <w:szCs w:val="24"/>
        </w:rPr>
        <w:t>Yetkileri</w:t>
      </w:r>
    </w:p>
    <w:p w:rsidR="00107940" w:rsidRPr="007B0554" w:rsidRDefault="00410D34" w:rsidP="007B0554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right="-426" w:hanging="284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7B0554">
        <w:rPr>
          <w:rFonts w:ascii="Times New Roman" w:eastAsia="Calibri" w:hAnsi="Times New Roman"/>
          <w:color w:val="000000"/>
          <w:sz w:val="24"/>
          <w:szCs w:val="24"/>
        </w:rPr>
        <w:t xml:space="preserve">Yukarıda belirtileri “Görev Amacı” ve “Temel İş ve Sorumluluklar” </w:t>
      </w:r>
      <w:proofErr w:type="spellStart"/>
      <w:r w:rsidRPr="007B0554">
        <w:rPr>
          <w:rFonts w:ascii="Times New Roman" w:eastAsia="Calibri" w:hAnsi="Times New Roman"/>
          <w:color w:val="000000"/>
          <w:sz w:val="24"/>
          <w:szCs w:val="24"/>
        </w:rPr>
        <w:t>ını</w:t>
      </w:r>
      <w:proofErr w:type="spellEnd"/>
      <w:r w:rsidRPr="007B0554">
        <w:rPr>
          <w:rFonts w:ascii="Times New Roman" w:eastAsia="Calibri" w:hAnsi="Times New Roman"/>
          <w:color w:val="000000"/>
          <w:sz w:val="24"/>
          <w:szCs w:val="24"/>
        </w:rPr>
        <w:t xml:space="preserve"> gerçekleştirmek.</w:t>
      </w:r>
    </w:p>
    <w:p w:rsidR="00107940" w:rsidRDefault="00107940" w:rsidP="00107940"/>
    <w:p w:rsidR="007B0554" w:rsidRDefault="007B0554" w:rsidP="00107940"/>
    <w:p w:rsidR="007B0554" w:rsidRDefault="007B0554" w:rsidP="00107940"/>
    <w:p w:rsidR="007B0554" w:rsidRDefault="007B0554" w:rsidP="00107940"/>
    <w:p w:rsidR="007B0554" w:rsidRDefault="007B0554" w:rsidP="00107940"/>
    <w:p w:rsidR="007B0554" w:rsidRDefault="007B0554" w:rsidP="00107940"/>
    <w:p w:rsidR="007B0554" w:rsidRDefault="007B0554" w:rsidP="00107940"/>
    <w:p w:rsidR="007B0554" w:rsidRDefault="007B0554" w:rsidP="00107940"/>
    <w:p w:rsidR="007B0554" w:rsidRDefault="007B0554" w:rsidP="00107940"/>
    <w:p w:rsidR="007B0554" w:rsidRDefault="007B0554" w:rsidP="00107940"/>
    <w:p w:rsidR="007B0554" w:rsidRDefault="007B0554" w:rsidP="00107940"/>
    <w:p w:rsidR="007B0554" w:rsidRDefault="007B0554" w:rsidP="00107940"/>
    <w:p w:rsidR="007B0554" w:rsidRDefault="007B0554" w:rsidP="00107940"/>
    <w:p w:rsidR="007B0554" w:rsidRDefault="007B0554" w:rsidP="00107940"/>
    <w:p w:rsidR="007B0554" w:rsidRDefault="007B0554" w:rsidP="00107940"/>
    <w:p w:rsidR="007B0554" w:rsidRDefault="007B0554" w:rsidP="00107940"/>
    <w:p w:rsidR="007B0554" w:rsidRDefault="007B0554" w:rsidP="00107940"/>
    <w:p w:rsidR="007B0554" w:rsidRDefault="007B0554" w:rsidP="00107940"/>
    <w:p w:rsidR="007B0554" w:rsidRDefault="007B0554" w:rsidP="00107940"/>
    <w:p w:rsidR="007B0554" w:rsidRDefault="007B0554" w:rsidP="00107940"/>
    <w:p w:rsidR="007B0554" w:rsidRDefault="007B0554" w:rsidP="00107940"/>
    <w:p w:rsidR="007B0554" w:rsidRDefault="007B0554" w:rsidP="00107940"/>
    <w:p w:rsidR="007B0554" w:rsidRDefault="007B0554" w:rsidP="00107940"/>
    <w:p w:rsidR="007B0554" w:rsidRDefault="007B0554" w:rsidP="00107940"/>
    <w:p w:rsidR="007B0554" w:rsidRDefault="007B0554" w:rsidP="00107940"/>
    <w:p w:rsidR="007B0554" w:rsidRDefault="007B0554" w:rsidP="00107940"/>
    <w:p w:rsidR="007B0554" w:rsidRDefault="007B0554" w:rsidP="00107940"/>
    <w:p w:rsidR="007B0554" w:rsidRDefault="007B0554" w:rsidP="00107940"/>
    <w:p w:rsidR="007B0554" w:rsidRDefault="007B0554" w:rsidP="00107940">
      <w:bookmarkStart w:id="0" w:name="_GoBack"/>
      <w:bookmarkEnd w:id="0"/>
    </w:p>
    <w:p w:rsidR="007B0554" w:rsidRDefault="007B0554" w:rsidP="00107940"/>
    <w:p w:rsidR="007B0554" w:rsidRDefault="007B0554" w:rsidP="00107940"/>
    <w:p w:rsidR="00AB2C90" w:rsidRDefault="00AB2C90" w:rsidP="00107940"/>
    <w:p w:rsidR="00AB2C90" w:rsidRDefault="00AB2C90" w:rsidP="00107940"/>
    <w:p w:rsidR="00AB2C90" w:rsidRDefault="00AB2C90" w:rsidP="00107940"/>
    <w:p w:rsidR="00AB2C90" w:rsidRDefault="00AB2C90" w:rsidP="00107940"/>
    <w:p w:rsidR="00AB2C90" w:rsidRDefault="00AB2C90" w:rsidP="00107940"/>
    <w:p w:rsidR="00AB2C90" w:rsidRDefault="00AB2C90" w:rsidP="00107940"/>
    <w:p w:rsidR="00AB2C90" w:rsidRDefault="00AB2C90" w:rsidP="00107940"/>
    <w:p w:rsidR="00AB2C90" w:rsidRDefault="00AB2C90" w:rsidP="00107940"/>
    <w:p w:rsidR="00AB2C90" w:rsidRDefault="00AB2C90" w:rsidP="00107940"/>
    <w:p w:rsidR="00AB2C90" w:rsidRDefault="00AB2C90" w:rsidP="00107940"/>
    <w:p w:rsidR="00AB2C90" w:rsidRDefault="00AB2C90" w:rsidP="00107940"/>
    <w:p w:rsidR="00AB2C90" w:rsidRDefault="00AB2C90" w:rsidP="00AB2C90"/>
    <w:p w:rsidR="00AB2C90" w:rsidRPr="00107940" w:rsidRDefault="00AB2C90" w:rsidP="00AB2C90"/>
    <w:sectPr w:rsidR="00AB2C90" w:rsidRPr="00107940" w:rsidSect="007B05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6EA" w:rsidRDefault="007C66EA" w:rsidP="00E9695D">
      <w:r>
        <w:separator/>
      </w:r>
    </w:p>
  </w:endnote>
  <w:endnote w:type="continuationSeparator" w:id="0">
    <w:p w:rsidR="007C66EA" w:rsidRDefault="007C66EA" w:rsidP="00E96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E14" w:rsidRDefault="00BF6E1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E14" w:rsidRDefault="00BF6E1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E14" w:rsidRDefault="00BF6E1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6EA" w:rsidRDefault="007C66EA" w:rsidP="00E9695D">
      <w:r>
        <w:separator/>
      </w:r>
    </w:p>
  </w:footnote>
  <w:footnote w:type="continuationSeparator" w:id="0">
    <w:p w:rsidR="007C66EA" w:rsidRDefault="007C66EA" w:rsidP="00E96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E14" w:rsidRDefault="00BF6E1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82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130"/>
      <w:gridCol w:w="1334"/>
      <w:gridCol w:w="1334"/>
      <w:gridCol w:w="1022"/>
      <w:gridCol w:w="1843"/>
    </w:tblGrid>
    <w:tr w:rsidR="00E9695D" w:rsidRPr="000315F8" w:rsidTr="00410D34">
      <w:trPr>
        <w:trHeight w:val="988"/>
      </w:trPr>
      <w:tc>
        <w:tcPr>
          <w:tcW w:w="1702" w:type="dxa"/>
          <w:vMerge w:val="restart"/>
        </w:tcPr>
        <w:p w:rsidR="00E9695D" w:rsidRPr="000315F8" w:rsidRDefault="00410D34" w:rsidP="00E9695D">
          <w:r w:rsidRPr="000315F8">
            <w:rPr>
              <w:noProof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6DCD4D3A" wp14:editId="781896F0">
                <wp:simplePos x="0" y="0"/>
                <wp:positionH relativeFrom="column">
                  <wp:posOffset>34925</wp:posOffset>
                </wp:positionH>
                <wp:positionV relativeFrom="paragraph">
                  <wp:posOffset>130810</wp:posOffset>
                </wp:positionV>
                <wp:extent cx="870585" cy="870585"/>
                <wp:effectExtent l="0" t="0" r="5715" b="5715"/>
                <wp:wrapNone/>
                <wp:docPr id="129" name="Resim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E9695D" w:rsidRPr="000315F8"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410D34" w:rsidRDefault="00410D34" w:rsidP="00795C65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TEKNİK HİZMETLER PERSONELİ</w:t>
          </w:r>
        </w:p>
        <w:p w:rsidR="00E9695D" w:rsidRPr="000315F8" w:rsidRDefault="00E9695D" w:rsidP="00795C65">
          <w:pPr>
            <w:jc w:val="center"/>
            <w:rPr>
              <w:b/>
              <w:sz w:val="28"/>
              <w:szCs w:val="28"/>
            </w:rPr>
          </w:pPr>
          <w:r w:rsidRPr="000315F8">
            <w:rPr>
              <w:rFonts w:ascii="Times New Roman" w:hAnsi="Times New Roman"/>
              <w:b/>
              <w:sz w:val="24"/>
              <w:szCs w:val="24"/>
            </w:rPr>
            <w:t>GÖREV TANIMI</w:t>
          </w:r>
        </w:p>
      </w:tc>
      <w:tc>
        <w:tcPr>
          <w:tcW w:w="1843" w:type="dxa"/>
          <w:vMerge w:val="restart"/>
        </w:tcPr>
        <w:p w:rsidR="00E9695D" w:rsidRPr="000315F8" w:rsidRDefault="00E9695D" w:rsidP="00E9695D">
          <w:r w:rsidRPr="000315F8">
            <w:rPr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654C1843" wp14:editId="334BACAA">
                <wp:simplePos x="0" y="0"/>
                <wp:positionH relativeFrom="column">
                  <wp:posOffset>22860</wp:posOffset>
                </wp:positionH>
                <wp:positionV relativeFrom="paragraph">
                  <wp:posOffset>115570</wp:posOffset>
                </wp:positionV>
                <wp:extent cx="998220" cy="906145"/>
                <wp:effectExtent l="0" t="0" r="0" b="8255"/>
                <wp:wrapNone/>
                <wp:docPr id="130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E9695D" w:rsidRPr="000315F8" w:rsidTr="00410D34">
      <w:trPr>
        <w:trHeight w:val="430"/>
      </w:trPr>
      <w:tc>
        <w:tcPr>
          <w:tcW w:w="1702" w:type="dxa"/>
          <w:vMerge/>
        </w:tcPr>
        <w:p w:rsidR="00E9695D" w:rsidRPr="000315F8" w:rsidRDefault="00E9695D" w:rsidP="00E9695D"/>
      </w:tc>
      <w:tc>
        <w:tcPr>
          <w:tcW w:w="1417" w:type="dxa"/>
        </w:tcPr>
        <w:p w:rsidR="00E9695D" w:rsidRPr="000315F8" w:rsidRDefault="00E9695D" w:rsidP="00E9695D">
          <w:pPr>
            <w:jc w:val="center"/>
          </w:pPr>
          <w:r w:rsidRPr="000315F8">
            <w:rPr>
              <w:rFonts w:ascii="Times New Roman" w:hAnsi="Times New Roman"/>
              <w:b/>
            </w:rPr>
            <w:t>DOKÜMAN NO</w:t>
          </w:r>
        </w:p>
      </w:tc>
      <w:tc>
        <w:tcPr>
          <w:tcW w:w="1130" w:type="dxa"/>
        </w:tcPr>
        <w:p w:rsidR="00E9695D" w:rsidRPr="000315F8" w:rsidRDefault="00E9695D" w:rsidP="00E9695D">
          <w:pPr>
            <w:jc w:val="center"/>
          </w:pPr>
          <w:r w:rsidRPr="000315F8">
            <w:rPr>
              <w:rFonts w:ascii="Times New Roman" w:hAnsi="Times New Roman"/>
              <w:b/>
            </w:rPr>
            <w:t>YAYIN TARİHİ</w:t>
          </w:r>
        </w:p>
      </w:tc>
      <w:tc>
        <w:tcPr>
          <w:tcW w:w="1334" w:type="dxa"/>
        </w:tcPr>
        <w:p w:rsidR="00E9695D" w:rsidRPr="000315F8" w:rsidRDefault="00E9695D" w:rsidP="00E9695D">
          <w:pPr>
            <w:jc w:val="center"/>
          </w:pPr>
          <w:r w:rsidRPr="000315F8">
            <w:rPr>
              <w:rFonts w:ascii="Times New Roman" w:hAnsi="Times New Roman"/>
              <w:b/>
            </w:rPr>
            <w:t>REVİZYON TARİHİ</w:t>
          </w:r>
        </w:p>
      </w:tc>
      <w:tc>
        <w:tcPr>
          <w:tcW w:w="1334" w:type="dxa"/>
        </w:tcPr>
        <w:p w:rsidR="00E9695D" w:rsidRPr="000315F8" w:rsidRDefault="00E9695D" w:rsidP="00E9695D">
          <w:pPr>
            <w:jc w:val="center"/>
          </w:pPr>
          <w:r w:rsidRPr="000315F8">
            <w:rPr>
              <w:rFonts w:ascii="Times New Roman" w:hAnsi="Times New Roman"/>
              <w:b/>
            </w:rPr>
            <w:t>REVİZYON NO</w:t>
          </w:r>
        </w:p>
      </w:tc>
      <w:tc>
        <w:tcPr>
          <w:tcW w:w="1022" w:type="dxa"/>
        </w:tcPr>
        <w:p w:rsidR="00E9695D" w:rsidRPr="000315F8" w:rsidRDefault="00E9695D" w:rsidP="00E9695D">
          <w:pPr>
            <w:jc w:val="center"/>
            <w:rPr>
              <w:rFonts w:ascii="Times New Roman" w:hAnsi="Times New Roman"/>
              <w:b/>
            </w:rPr>
          </w:pPr>
          <w:r w:rsidRPr="000315F8">
            <w:rPr>
              <w:rFonts w:ascii="Times New Roman" w:hAnsi="Times New Roman"/>
              <w:b/>
            </w:rPr>
            <w:t>SAYFA</w:t>
          </w:r>
        </w:p>
        <w:p w:rsidR="00E9695D" w:rsidRPr="000315F8" w:rsidRDefault="00E9695D" w:rsidP="00E9695D">
          <w:pPr>
            <w:jc w:val="center"/>
          </w:pPr>
          <w:r w:rsidRPr="000315F8">
            <w:rPr>
              <w:rFonts w:ascii="Times New Roman" w:hAnsi="Times New Roman"/>
              <w:b/>
            </w:rPr>
            <w:t>NO</w:t>
          </w:r>
        </w:p>
      </w:tc>
      <w:tc>
        <w:tcPr>
          <w:tcW w:w="1843" w:type="dxa"/>
          <w:vMerge/>
        </w:tcPr>
        <w:p w:rsidR="00E9695D" w:rsidRPr="000315F8" w:rsidRDefault="00E9695D" w:rsidP="00E9695D"/>
      </w:tc>
    </w:tr>
    <w:tr w:rsidR="00E9695D" w:rsidRPr="000315F8" w:rsidTr="00410D34">
      <w:trPr>
        <w:trHeight w:val="58"/>
      </w:trPr>
      <w:tc>
        <w:tcPr>
          <w:tcW w:w="1702" w:type="dxa"/>
          <w:vMerge/>
        </w:tcPr>
        <w:p w:rsidR="00E9695D" w:rsidRPr="000315F8" w:rsidRDefault="00E9695D" w:rsidP="00E9695D"/>
      </w:tc>
      <w:tc>
        <w:tcPr>
          <w:tcW w:w="1417" w:type="dxa"/>
        </w:tcPr>
        <w:p w:rsidR="00E9695D" w:rsidRPr="000315F8" w:rsidRDefault="00410D34" w:rsidP="00E9695D">
          <w:pPr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KKU.GT.17</w:t>
          </w:r>
        </w:p>
      </w:tc>
      <w:tc>
        <w:tcPr>
          <w:tcW w:w="1130" w:type="dxa"/>
        </w:tcPr>
        <w:p w:rsidR="00E9695D" w:rsidRPr="000315F8" w:rsidRDefault="00BF6E14" w:rsidP="00E9695D">
          <w:pPr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10</w:t>
          </w:r>
          <w:r w:rsidR="00410D34">
            <w:rPr>
              <w:rFonts w:ascii="Times New Roman" w:hAnsi="Times New Roman"/>
            </w:rPr>
            <w:t>.</w:t>
          </w:r>
          <w:r>
            <w:rPr>
              <w:rFonts w:ascii="Times New Roman" w:hAnsi="Times New Roman"/>
            </w:rPr>
            <w:t>11</w:t>
          </w:r>
          <w:r w:rsidR="00410D34">
            <w:rPr>
              <w:rFonts w:ascii="Times New Roman" w:hAnsi="Times New Roman"/>
            </w:rPr>
            <w:t>.2021</w:t>
          </w:r>
        </w:p>
      </w:tc>
      <w:tc>
        <w:tcPr>
          <w:tcW w:w="1334" w:type="dxa"/>
        </w:tcPr>
        <w:p w:rsidR="00E9695D" w:rsidRPr="000315F8" w:rsidRDefault="00E9695D" w:rsidP="00E9695D">
          <w:pPr>
            <w:jc w:val="center"/>
            <w:rPr>
              <w:rFonts w:ascii="Times New Roman" w:hAnsi="Times New Roman"/>
            </w:rPr>
          </w:pPr>
        </w:p>
      </w:tc>
      <w:tc>
        <w:tcPr>
          <w:tcW w:w="1334" w:type="dxa"/>
        </w:tcPr>
        <w:p w:rsidR="00E9695D" w:rsidRPr="000315F8" w:rsidRDefault="00E9695D" w:rsidP="00E9695D">
          <w:pPr>
            <w:jc w:val="center"/>
            <w:rPr>
              <w:rFonts w:ascii="Times New Roman" w:hAnsi="Times New Roman"/>
            </w:rPr>
          </w:pPr>
        </w:p>
      </w:tc>
      <w:tc>
        <w:tcPr>
          <w:tcW w:w="1022" w:type="dxa"/>
        </w:tcPr>
        <w:p w:rsidR="00E9695D" w:rsidRPr="000315F8" w:rsidRDefault="007B0554" w:rsidP="00E9695D">
          <w:pPr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02</w:t>
          </w:r>
        </w:p>
      </w:tc>
      <w:tc>
        <w:tcPr>
          <w:tcW w:w="1843" w:type="dxa"/>
          <w:vMerge/>
        </w:tcPr>
        <w:p w:rsidR="00E9695D" w:rsidRPr="000315F8" w:rsidRDefault="00E9695D" w:rsidP="00E9695D"/>
      </w:tc>
    </w:tr>
  </w:tbl>
  <w:p w:rsidR="00E9695D" w:rsidRDefault="00E9695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E14" w:rsidRDefault="00BF6E1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E6D10"/>
    <w:multiLevelType w:val="hybridMultilevel"/>
    <w:tmpl w:val="89A8970C"/>
    <w:lvl w:ilvl="0" w:tplc="8000257C">
      <w:start w:val="1"/>
      <w:numFmt w:val="decimal"/>
      <w:lvlText w:val="%1."/>
      <w:lvlJc w:val="left"/>
      <w:pPr>
        <w:ind w:left="43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22EC037E"/>
    <w:multiLevelType w:val="hybridMultilevel"/>
    <w:tmpl w:val="46E66F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B256D"/>
    <w:multiLevelType w:val="hybridMultilevel"/>
    <w:tmpl w:val="235CC93C"/>
    <w:lvl w:ilvl="0" w:tplc="8000257C">
      <w:start w:val="1"/>
      <w:numFmt w:val="decimal"/>
      <w:lvlText w:val="%1."/>
      <w:lvlJc w:val="left"/>
      <w:pPr>
        <w:ind w:left="43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4EB52DF8"/>
    <w:multiLevelType w:val="hybridMultilevel"/>
    <w:tmpl w:val="8DD6B096"/>
    <w:lvl w:ilvl="0" w:tplc="041F0009">
      <w:start w:val="1"/>
      <w:numFmt w:val="bullet"/>
      <w:lvlText w:val=""/>
      <w:lvlJc w:val="left"/>
      <w:pPr>
        <w:ind w:left="115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58C"/>
    <w:rsid w:val="00076F7C"/>
    <w:rsid w:val="00107940"/>
    <w:rsid w:val="001E5151"/>
    <w:rsid w:val="00224B24"/>
    <w:rsid w:val="00367D85"/>
    <w:rsid w:val="00410D34"/>
    <w:rsid w:val="00451BA0"/>
    <w:rsid w:val="004A55BD"/>
    <w:rsid w:val="00795C65"/>
    <w:rsid w:val="007B0554"/>
    <w:rsid w:val="007C66EA"/>
    <w:rsid w:val="00862072"/>
    <w:rsid w:val="008F658C"/>
    <w:rsid w:val="00956B67"/>
    <w:rsid w:val="00980137"/>
    <w:rsid w:val="00A259F5"/>
    <w:rsid w:val="00AB2C90"/>
    <w:rsid w:val="00AB5AEC"/>
    <w:rsid w:val="00B8730F"/>
    <w:rsid w:val="00BF6E14"/>
    <w:rsid w:val="00C5291D"/>
    <w:rsid w:val="00DA2E3D"/>
    <w:rsid w:val="00DA4DD0"/>
    <w:rsid w:val="00DF7E1A"/>
    <w:rsid w:val="00E960D6"/>
    <w:rsid w:val="00E9695D"/>
    <w:rsid w:val="00FB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F7197-77D2-43DD-9758-4AFC31E5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95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96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9695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9695D"/>
    <w:rPr>
      <w:rFonts w:ascii="Arial" w:eastAsia="Times New Roman" w:hAnsi="Arial" w:cs="Times New Roman"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E9695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9695D"/>
    <w:rPr>
      <w:rFonts w:ascii="Arial" w:eastAsia="Times New Roman" w:hAnsi="Arial" w:cs="Times New Roman"/>
      <w:sz w:val="20"/>
      <w:szCs w:val="20"/>
    </w:rPr>
  </w:style>
  <w:style w:type="table" w:customStyle="1" w:styleId="TabloKlavuzu3">
    <w:name w:val="Tablo Kılavuzu3"/>
    <w:basedOn w:val="NormalTablo"/>
    <w:next w:val="TabloKlavuzu"/>
    <w:uiPriority w:val="39"/>
    <w:rsid w:val="00980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79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410D3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7B05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B0554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tr-TR" w:bidi="tr-TR"/>
    </w:rPr>
  </w:style>
  <w:style w:type="table" w:customStyle="1" w:styleId="TabloKlavuzu1">
    <w:name w:val="Tablo Kılavuzu1"/>
    <w:basedOn w:val="NormalTablo"/>
    <w:next w:val="TabloKlavuzu"/>
    <w:uiPriority w:val="39"/>
    <w:rsid w:val="007B05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dcterms:created xsi:type="dcterms:W3CDTF">2020-12-24T08:32:00Z</dcterms:created>
  <dcterms:modified xsi:type="dcterms:W3CDTF">2021-11-24T07:54:00Z</dcterms:modified>
</cp:coreProperties>
</file>