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AC7DE" w14:textId="03960B57" w:rsidR="00C36299" w:rsidRPr="00C36299" w:rsidRDefault="00C36299" w:rsidP="0015798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362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36FB117" w14:textId="78908C1F" w:rsidR="00C36299" w:rsidRPr="00C36299" w:rsidRDefault="00C36299" w:rsidP="0015798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362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PAMUKKALE ÜNİVERSİTESİ</w:t>
      </w:r>
    </w:p>
    <w:p w14:paraId="4E08C8A7" w14:textId="2E3DC0BA" w:rsidR="00C36299" w:rsidRPr="00C36299" w:rsidRDefault="00C36299" w:rsidP="0015798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362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SAĞLIK BİLİMLERİ FAKÜLTESİ</w:t>
      </w:r>
    </w:p>
    <w:p w14:paraId="12177B49" w14:textId="1C90C2DE" w:rsidR="00C36299" w:rsidRPr="00C36299" w:rsidRDefault="00C36299" w:rsidP="0015798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362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HEMŞİRELİK BÖLÜMÜ</w:t>
      </w:r>
    </w:p>
    <w:p w14:paraId="42068B48" w14:textId="19D95FE5" w:rsidR="00C36299" w:rsidRPr="00FB23C1" w:rsidRDefault="00C36299" w:rsidP="0015798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AKADEMİK DANIŞMAN </w:t>
      </w:r>
      <w:r w:rsidR="0010303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GÖREVLENDİR</w:t>
      </w:r>
      <w:r w:rsidR="000D33EE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10303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</w:t>
      </w: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C4FD0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USUL VE ESASLARI</w:t>
      </w:r>
    </w:p>
    <w:p w14:paraId="101A101E" w14:textId="127AA3AE" w:rsidR="00C36299" w:rsidRPr="00FB23C1" w:rsidRDefault="00103039" w:rsidP="00C06C68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</w:t>
      </w:r>
      <w:r w:rsidR="00C3629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 ve Kapsam</w:t>
      </w:r>
    </w:p>
    <w:p w14:paraId="3DD74DF0" w14:textId="0C764011" w:rsidR="00103039" w:rsidRPr="00FB23C1" w:rsidRDefault="00C36299" w:rsidP="00C06C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317335">
        <w:rPr>
          <w:rFonts w:ascii="Times New Roman" w:eastAsia="Times New Roman" w:hAnsi="Times New Roman" w:cs="Times New Roman"/>
          <w:sz w:val="24"/>
          <w:szCs w:val="24"/>
          <w:lang w:eastAsia="tr-TR"/>
        </w:rPr>
        <w:t>usul ve esas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, Pamukkale Üniversitesi Sağlık Bilimleri Fakültesi</w:t>
      </w:r>
      <w:r w:rsidR="00F802BA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Hemşirelik Bölümü’nde </w:t>
      </w:r>
      <w:r w:rsidR="00151C1D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 öğrencisi akademik danışmanı </w:t>
      </w:r>
      <w:r w:rsidR="00103039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görevlendirme süreci, görev dağılımında dikkat edilecek esasları ve olağan dışı durumlara ilişkin uygulamaları tanımlar. </w:t>
      </w:r>
    </w:p>
    <w:p w14:paraId="7623BF36" w14:textId="662A991D" w:rsidR="00103039" w:rsidRPr="00FB23C1" w:rsidRDefault="00103039" w:rsidP="00C06C6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2.Dayanak </w:t>
      </w:r>
    </w:p>
    <w:p w14:paraId="16586A17" w14:textId="54284C20" w:rsidR="00103039" w:rsidRPr="00FB23C1" w:rsidRDefault="00103039" w:rsidP="00C06C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317335">
        <w:rPr>
          <w:rFonts w:ascii="Times New Roman" w:eastAsia="Times New Roman" w:hAnsi="Times New Roman" w:cs="Times New Roman"/>
          <w:sz w:val="24"/>
          <w:szCs w:val="24"/>
          <w:lang w:eastAsia="tr-TR"/>
        </w:rPr>
        <w:t>usul ve esas</w:t>
      </w:r>
      <w:r w:rsidR="00317335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173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2547 sayılı Yükseköğretim Kanununa ve Pamukkale Üniversitesi Akademik Danışmanlık Yönergesine dayanılarak hazırlanmıştır.</w:t>
      </w:r>
    </w:p>
    <w:p w14:paraId="50210DA4" w14:textId="246BD635" w:rsidR="00C36299" w:rsidRPr="00FB23C1" w:rsidRDefault="00103039" w:rsidP="00C06C68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</w:t>
      </w:r>
      <w:r w:rsidR="00C3629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Danışman </w:t>
      </w: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Görevlendirme </w:t>
      </w:r>
      <w:r w:rsidR="00C3629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Esasları</w:t>
      </w:r>
    </w:p>
    <w:p w14:paraId="632AA046" w14:textId="3484F0BC" w:rsidR="00103039" w:rsidRPr="00FB23C1" w:rsidRDefault="00103039" w:rsidP="00C06C6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da</w:t>
      </w:r>
      <w:r w:rsidR="008678A7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nışman ve geçici danışman görevlendirilmesi Pamukkale Üniversitesi Akademik Danışmanlık Yönergesine göre yapılmaktadır. </w:t>
      </w:r>
    </w:p>
    <w:p w14:paraId="530258AC" w14:textId="45190E20" w:rsidR="009F1A56" w:rsidRPr="00FB23C1" w:rsidRDefault="009F1A56" w:rsidP="00C06C6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Danışmanlık dağılımında eşitlik ve sürdürülebilirlik esas</w:t>
      </w:r>
      <w:r w:rsidR="006B2DB4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ına dikkat edilmektedir. </w:t>
      </w:r>
    </w:p>
    <w:p w14:paraId="2FF384B4" w14:textId="43827BE5" w:rsidR="00C36299" w:rsidRPr="00FB23C1" w:rsidRDefault="009F1A56" w:rsidP="00C06C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C3629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Danışmanlık Dağılımında Dikkat Edilecek Hususlar</w:t>
      </w:r>
    </w:p>
    <w:p w14:paraId="5FB22D2A" w14:textId="19427D17" w:rsidR="00FB2731" w:rsidRPr="00FB23C1" w:rsidRDefault="00FB2731" w:rsidP="00C06C6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Danışmanlık dağılımda araştırma görevlisi, öğretim görevlisi, öğretim üyesi olmak üzere tüm öğretim elemanlarına </w:t>
      </w:r>
      <w:r w:rsidR="00A644B7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(fakülte üst yönetimi hariç) </w:t>
      </w:r>
      <w:r w:rsidR="008626B3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görevlendirme yapılmaktadır. </w:t>
      </w:r>
    </w:p>
    <w:p w14:paraId="36EF521E" w14:textId="77777777" w:rsidR="0015538D" w:rsidRPr="00FB23C1" w:rsidRDefault="00C36299" w:rsidP="00C06C6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Yeni mezun veren öğretim elemanların</w:t>
      </w:r>
      <w:r w:rsidR="009F1A56" w:rsidRPr="00FB23C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F1A56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öğrencisi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sistemden düştükten sonra, uygun oranda yeni </w:t>
      </w:r>
      <w:r w:rsidR="009F1A56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yaptıran 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</w:t>
      </w:r>
      <w:r w:rsidR="009F1A56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 da </w:t>
      </w:r>
      <w:r w:rsidR="008038B3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diğer öğrencilerden </w:t>
      </w:r>
      <w:r w:rsidR="0015538D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görevlendirme</w:t>
      </w:r>
      <w:r w:rsidR="008038B3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yapılmaktadır. </w:t>
      </w:r>
    </w:p>
    <w:p w14:paraId="26DDD342" w14:textId="39702780" w:rsidR="00C36299" w:rsidRPr="00FB23C1" w:rsidRDefault="008038B3" w:rsidP="00C06C6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Görevlendirmede öğrenci dağılımı yapılırken öğrencinin dikey geçiş, yatay geçiş</w:t>
      </w:r>
      <w:r w:rsidR="00335986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yabancı uyruklu öğrenciler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durumları da </w:t>
      </w:r>
      <w:r w:rsidR="0015538D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göz önünde bulundurulmaktadır. </w:t>
      </w:r>
    </w:p>
    <w:p w14:paraId="73D2A42C" w14:textId="77777777" w:rsidR="00FB23C1" w:rsidRPr="00FB23C1" w:rsidRDefault="008816FA" w:rsidP="00FB23C1">
      <w:pPr>
        <w:numPr>
          <w:ilvl w:val="0"/>
          <w:numId w:val="4"/>
        </w:num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Danışmanlık dağılımında öğretim elemanının ilgili eğitim-öğretim yılındaki tüm görevlendirmeleri dikkate alınmaktadır. </w:t>
      </w:r>
    </w:p>
    <w:p w14:paraId="635F7015" w14:textId="4B708844" w:rsidR="008816FA" w:rsidRPr="00FB23C1" w:rsidRDefault="00FB23C1" w:rsidP="00FB23C1">
      <w:pPr>
        <w:numPr>
          <w:ilvl w:val="0"/>
          <w:numId w:val="4"/>
        </w:num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Danışmanlık dağılımı yıllık olarak gözden geçirilmektedir.</w:t>
      </w:r>
    </w:p>
    <w:p w14:paraId="26FE4473" w14:textId="02A3615B" w:rsidR="00C36299" w:rsidRPr="00FB23C1" w:rsidRDefault="0015538D" w:rsidP="00C06C68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C3629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Geçici Durumlar ve Raporlu </w:t>
      </w:r>
      <w:bookmarkStart w:id="0" w:name="_GoBack"/>
      <w:bookmarkEnd w:id="0"/>
      <w:r w:rsidR="00C3629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Öğretim Elemanları</w:t>
      </w:r>
    </w:p>
    <w:p w14:paraId="0394AF78" w14:textId="587B984E" w:rsidR="00C36299" w:rsidRPr="00FB23C1" w:rsidRDefault="00C36299" w:rsidP="00C06C68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Sağlık raporu, doğum izni, askerlik ya da diğer geçici görevler nedeniyle görev yapamayan danışmanların öğrencileri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, ilgili dönemin başında eşit dağılımla diğer öğretim elemanlarına geçici olarak aktarıl</w:t>
      </w:r>
      <w:r w:rsidR="00F86454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maktadır.</w:t>
      </w:r>
    </w:p>
    <w:p w14:paraId="608B5350" w14:textId="132A0D60" w:rsidR="0015538D" w:rsidRPr="00FB23C1" w:rsidRDefault="00C36299" w:rsidP="00C06C68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elemanı görevine döndüğünde, danışmanlığı</w:t>
      </w:r>
      <w:r w:rsidR="0015538D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ndaki</w:t>
      </w: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önceki öğrencileri</w:t>
      </w:r>
      <w:r w:rsidR="0015538D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42B76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elemanına </w:t>
      </w:r>
      <w:r w:rsidR="0015538D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yeniden görevlendiril</w:t>
      </w:r>
      <w:r w:rsidR="00F86454"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mektedir. </w:t>
      </w:r>
    </w:p>
    <w:p w14:paraId="51AECA30" w14:textId="7CCBA879" w:rsidR="00742B76" w:rsidRPr="00FB23C1" w:rsidRDefault="00C36299" w:rsidP="00C06C68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>Uzun süreli görevden ayrılmalarda (örneğin bir dönemden uzun rapor), danışmanlık görevi kalıcı olarak diğer öğretim elemanlarına aktarılır ve öğrenciye yeni bir danışman atanır.</w:t>
      </w:r>
    </w:p>
    <w:p w14:paraId="46DA9F7F" w14:textId="15D4E03E" w:rsidR="00C36299" w:rsidRPr="00FB23C1" w:rsidRDefault="00335986" w:rsidP="001B424F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C36299" w:rsidRPr="00FB23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Değerlendirme ve Güncelleme</w:t>
      </w:r>
    </w:p>
    <w:p w14:paraId="74100DE4" w14:textId="5F3D8CFA" w:rsidR="00103039" w:rsidRPr="00550A98" w:rsidRDefault="00335986" w:rsidP="008678A7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2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Pamukkale Üniversitesi Akademik Danışmanlık Yönergesinde değişiklik olması durumunda bu usul ve esaslar gözden geçirilerek gerektiğinde güncellenmektedir. </w:t>
      </w:r>
    </w:p>
    <w:sectPr w:rsidR="00103039" w:rsidRPr="00550A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F5509" w14:textId="77777777" w:rsidR="00880070" w:rsidRDefault="00880070" w:rsidP="00D842A7">
      <w:pPr>
        <w:spacing w:after="0" w:line="240" w:lineRule="auto"/>
      </w:pPr>
      <w:r>
        <w:separator/>
      </w:r>
    </w:p>
  </w:endnote>
  <w:endnote w:type="continuationSeparator" w:id="0">
    <w:p w14:paraId="1092120C" w14:textId="77777777" w:rsidR="00880070" w:rsidRDefault="00880070" w:rsidP="00D8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9724E" w14:textId="49602184" w:rsidR="00D842A7" w:rsidRDefault="00D842A7">
    <w:pPr>
      <w:pStyle w:val="AltBilgi"/>
    </w:pPr>
    <w:r>
      <w:t>Sağlık Bilimleri Fakültesi Dekanlığının 27.10.2025 tarih ve 12-01 Sayılı Fakülte Kurulu Kararı</w:t>
    </w:r>
  </w:p>
  <w:p w14:paraId="0F99FDE9" w14:textId="77777777" w:rsidR="00D842A7" w:rsidRDefault="00D842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5CD4" w14:textId="77777777" w:rsidR="00880070" w:rsidRDefault="00880070" w:rsidP="00D842A7">
      <w:pPr>
        <w:spacing w:after="0" w:line="240" w:lineRule="auto"/>
      </w:pPr>
      <w:r>
        <w:separator/>
      </w:r>
    </w:p>
  </w:footnote>
  <w:footnote w:type="continuationSeparator" w:id="0">
    <w:p w14:paraId="56D4EE19" w14:textId="77777777" w:rsidR="00880070" w:rsidRDefault="00880070" w:rsidP="00D8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6091"/>
    <w:multiLevelType w:val="multilevel"/>
    <w:tmpl w:val="A688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75CF1"/>
    <w:multiLevelType w:val="multilevel"/>
    <w:tmpl w:val="8C1C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C2945"/>
    <w:multiLevelType w:val="multilevel"/>
    <w:tmpl w:val="EB7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846E9"/>
    <w:multiLevelType w:val="hybridMultilevel"/>
    <w:tmpl w:val="5C06B6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91DF2"/>
    <w:multiLevelType w:val="multilevel"/>
    <w:tmpl w:val="EC86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51DFB"/>
    <w:multiLevelType w:val="multilevel"/>
    <w:tmpl w:val="ABDE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6"/>
    <w:rsid w:val="000967E1"/>
    <w:rsid w:val="000C4FD0"/>
    <w:rsid w:val="000D33EE"/>
    <w:rsid w:val="00103039"/>
    <w:rsid w:val="00151C1D"/>
    <w:rsid w:val="0015538D"/>
    <w:rsid w:val="00157987"/>
    <w:rsid w:val="001B424F"/>
    <w:rsid w:val="00317335"/>
    <w:rsid w:val="00335986"/>
    <w:rsid w:val="004D7549"/>
    <w:rsid w:val="004E163E"/>
    <w:rsid w:val="004E1E04"/>
    <w:rsid w:val="005078C6"/>
    <w:rsid w:val="00550A98"/>
    <w:rsid w:val="00614DCF"/>
    <w:rsid w:val="006924DB"/>
    <w:rsid w:val="006B2DB4"/>
    <w:rsid w:val="00704D75"/>
    <w:rsid w:val="00722FFF"/>
    <w:rsid w:val="00742B76"/>
    <w:rsid w:val="008038B3"/>
    <w:rsid w:val="008626B3"/>
    <w:rsid w:val="008678A7"/>
    <w:rsid w:val="00880070"/>
    <w:rsid w:val="008816FA"/>
    <w:rsid w:val="009F1A56"/>
    <w:rsid w:val="00A644B7"/>
    <w:rsid w:val="00AA1550"/>
    <w:rsid w:val="00AA64D7"/>
    <w:rsid w:val="00C06C68"/>
    <w:rsid w:val="00C36299"/>
    <w:rsid w:val="00D842A7"/>
    <w:rsid w:val="00DF697E"/>
    <w:rsid w:val="00E121A5"/>
    <w:rsid w:val="00ED3416"/>
    <w:rsid w:val="00F802BA"/>
    <w:rsid w:val="00F86454"/>
    <w:rsid w:val="00FB23C1"/>
    <w:rsid w:val="00FB2731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F400A"/>
  <w15:chartTrackingRefBased/>
  <w15:docId w15:val="{4DC74DF3-D536-4EC1-98E7-56142EE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598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42A7"/>
  </w:style>
  <w:style w:type="paragraph" w:styleId="AltBilgi">
    <w:name w:val="footer"/>
    <w:basedOn w:val="Normal"/>
    <w:link w:val="AltBilgiChar"/>
    <w:uiPriority w:val="99"/>
    <w:unhideWhenUsed/>
    <w:rsid w:val="00D8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ŞEFİKA TUĞBA YANGÖZ</dc:creator>
  <cp:keywords/>
  <dc:description/>
  <cp:lastModifiedBy>Pau</cp:lastModifiedBy>
  <cp:revision>43</cp:revision>
  <dcterms:created xsi:type="dcterms:W3CDTF">2025-06-24T08:33:00Z</dcterms:created>
  <dcterms:modified xsi:type="dcterms:W3CDTF">2025-10-30T05:49:00Z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95d1c09c-0156-43ac-930e-ae4ec9e2eabe</vt:lpwstr>
  </property>
</Properties>
</file>