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ED4D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71B8DD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271C8BE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0D2F015F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5F5449B0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BDD46" w14:textId="77777777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Tarihi: 20.10.2023</w:t>
      </w:r>
    </w:p>
    <w:p w14:paraId="59849554" w14:textId="77777777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No: 4</w:t>
      </w:r>
    </w:p>
    <w:p w14:paraId="4E619B9F" w14:textId="77777777" w:rsidR="00E976EC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10.30</w:t>
      </w:r>
    </w:p>
    <w:p w14:paraId="119BF004" w14:textId="77777777" w:rsidR="00E976EC" w:rsidRPr="00AB347A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38759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6D7C1627" w14:textId="77777777" w:rsidR="00E976EC" w:rsidRPr="003C10FA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  <w:r w:rsidRPr="003C10FA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DB">
        <w:rPr>
          <w:rFonts w:ascii="Times New Roman" w:hAnsi="Times New Roman" w:cs="Times New Roman"/>
          <w:sz w:val="24"/>
          <w:szCs w:val="24"/>
        </w:rPr>
        <w:t>Üniversitemiz Kalite Komisyonu tarafından 17.10.2023 tarihinde yapılan toplantı da görüşülen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DB">
        <w:rPr>
          <w:rFonts w:ascii="Times New Roman" w:hAnsi="Times New Roman" w:cs="Times New Roman"/>
          <w:sz w:val="24"/>
          <w:szCs w:val="24"/>
        </w:rPr>
        <w:t>gündemler ve alınan kararlar hakkında Yüksekokulumuz Birim Kalite Komitesi üyelerinin,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DB">
        <w:rPr>
          <w:rFonts w:ascii="Times New Roman" w:hAnsi="Times New Roman" w:cs="Times New Roman"/>
          <w:sz w:val="24"/>
          <w:szCs w:val="24"/>
        </w:rPr>
        <w:t>bilgilendirilmesi, yüksekokulumuzda yapılması gereken çalışmaların değerlendirilmesi.</w:t>
      </w:r>
    </w:p>
    <w:p w14:paraId="4C6AD88B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5505DB">
        <w:rPr>
          <w:rFonts w:ascii="Times New Roman" w:hAnsi="Times New Roman" w:cs="Times New Roman"/>
          <w:sz w:val="24"/>
          <w:szCs w:val="24"/>
        </w:rPr>
        <w:t>2022 Kurumsal İç Değerlendirme Geri Bildirim Raporunun değerlendirilmesi</w:t>
      </w:r>
    </w:p>
    <w:p w14:paraId="3A02286F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5FF4A" w14:textId="77777777" w:rsidR="00E976EC" w:rsidRDefault="00E976EC" w:rsidP="00E976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FAFB956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1-. </w:t>
      </w:r>
      <w:r w:rsidRPr="00AB347A">
        <w:rPr>
          <w:rFonts w:ascii="Times New Roman" w:hAnsi="Times New Roman" w:cs="Times New Roman"/>
          <w:sz w:val="24"/>
          <w:szCs w:val="24"/>
        </w:rPr>
        <w:t>Üniversitemiz Kalite Komisyonu tarafından 17.10.2023 t</w:t>
      </w:r>
      <w:r>
        <w:rPr>
          <w:rFonts w:ascii="Times New Roman" w:hAnsi="Times New Roman" w:cs="Times New Roman"/>
          <w:sz w:val="24"/>
          <w:szCs w:val="24"/>
        </w:rPr>
        <w:t xml:space="preserve">arihinde yapılan </w:t>
      </w:r>
      <w:r w:rsidRPr="00AB347A">
        <w:rPr>
          <w:rFonts w:ascii="Times New Roman" w:hAnsi="Times New Roman" w:cs="Times New Roman"/>
          <w:sz w:val="24"/>
          <w:szCs w:val="24"/>
        </w:rPr>
        <w:t>toplantı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7A">
        <w:rPr>
          <w:rFonts w:ascii="Times New Roman" w:hAnsi="Times New Roman" w:cs="Times New Roman"/>
          <w:sz w:val="24"/>
          <w:szCs w:val="24"/>
        </w:rPr>
        <w:t>da görüşülen gündemler ve alınan kararlar hakkında Yüksekokulumuz Birim Kalite Komitesi üyeleri</w:t>
      </w:r>
      <w:r>
        <w:rPr>
          <w:rFonts w:ascii="Times New Roman" w:hAnsi="Times New Roman" w:cs="Times New Roman"/>
          <w:sz w:val="24"/>
          <w:szCs w:val="24"/>
        </w:rPr>
        <w:t xml:space="preserve"> ve tüm akademisyenler</w:t>
      </w:r>
      <w:r w:rsidRPr="00AB347A">
        <w:rPr>
          <w:rFonts w:ascii="Times New Roman" w:hAnsi="Times New Roman" w:cs="Times New Roman"/>
          <w:sz w:val="24"/>
          <w:szCs w:val="24"/>
        </w:rPr>
        <w:t xml:space="preserve"> bilgilendirilerek, yüksekokulumuzda yapılması gereken çalışmalar değerlendirildi.</w:t>
      </w:r>
      <w:r w:rsidRPr="00AB347A">
        <w:rPr>
          <w:rFonts w:ascii="Times New Roman" w:hAnsi="Times New Roman" w:cs="Times New Roman"/>
          <w:sz w:val="24"/>
          <w:szCs w:val="24"/>
        </w:rPr>
        <w:cr/>
        <w:t xml:space="preserve">2- </w:t>
      </w:r>
      <w:r w:rsidRPr="005505DB">
        <w:rPr>
          <w:rFonts w:ascii="Times New Roman" w:hAnsi="Times New Roman" w:cs="Times New Roman"/>
          <w:sz w:val="24"/>
          <w:szCs w:val="24"/>
        </w:rPr>
        <w:t>Kurumsal akreditasyon süreci kapsamında yüksekokulumuzun mevcut durumunu gösteren puanlamalar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DB">
        <w:rPr>
          <w:rFonts w:ascii="Times New Roman" w:hAnsi="Times New Roman" w:cs="Times New Roman"/>
          <w:sz w:val="24"/>
          <w:szCs w:val="24"/>
        </w:rPr>
        <w:t>hakkında değerlendirmeler yapıldı</w:t>
      </w:r>
      <w:r>
        <w:rPr>
          <w:rFonts w:ascii="Times New Roman" w:hAnsi="Times New Roman" w:cs="Times New Roman"/>
          <w:sz w:val="24"/>
          <w:szCs w:val="24"/>
        </w:rPr>
        <w:t>. PUKO döngüsü için hangi iyileştirme yapılabilir konusu tartışıldı. Olgunluk seviyemizi yükseltmek için PUKO döngüsü oluşturulmasına karar verildi. Olgunluk seviyesini arttırmak için memnuniyet anketlerinin yapılmasına karar verildi.</w:t>
      </w:r>
    </w:p>
    <w:p w14:paraId="2365F109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E976EC" w:rsidRPr="00FC6C3C" w14:paraId="016DFB2D" w14:textId="77777777" w:rsidTr="003C21CD">
        <w:tc>
          <w:tcPr>
            <w:tcW w:w="5637" w:type="dxa"/>
            <w:vAlign w:val="center"/>
          </w:tcPr>
          <w:p w14:paraId="18DCA31D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651" w:type="dxa"/>
            <w:vAlign w:val="center"/>
          </w:tcPr>
          <w:p w14:paraId="636A55E4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976EC" w:rsidRPr="00FC6C3C" w14:paraId="3B3F45AC" w14:textId="77777777" w:rsidTr="003C21CD">
        <w:trPr>
          <w:trHeight w:val="633"/>
        </w:trPr>
        <w:tc>
          <w:tcPr>
            <w:tcW w:w="5637" w:type="dxa"/>
            <w:vAlign w:val="center"/>
          </w:tcPr>
          <w:p w14:paraId="73499D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Dr. Öğr. Üyesi Aysel YEŞİLYURT ER</w:t>
            </w:r>
          </w:p>
        </w:tc>
        <w:tc>
          <w:tcPr>
            <w:tcW w:w="3651" w:type="dxa"/>
          </w:tcPr>
          <w:p w14:paraId="6A32D5C1" w14:textId="77777777" w:rsidR="00E976EC" w:rsidRPr="00FC6C3C" w:rsidRDefault="00E976EC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282C1180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0560BB4B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651" w:type="dxa"/>
          </w:tcPr>
          <w:p w14:paraId="6AFDDD9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6D30A92E" w14:textId="77777777" w:rsidTr="003C21CD">
        <w:trPr>
          <w:trHeight w:val="567"/>
        </w:trPr>
        <w:tc>
          <w:tcPr>
            <w:tcW w:w="5637" w:type="dxa"/>
            <w:vAlign w:val="center"/>
          </w:tcPr>
          <w:p w14:paraId="3DA8355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651" w:type="dxa"/>
          </w:tcPr>
          <w:p w14:paraId="79131C46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3FAC8462" w14:textId="77777777" w:rsidTr="003C21CD">
        <w:trPr>
          <w:trHeight w:val="703"/>
        </w:trPr>
        <w:tc>
          <w:tcPr>
            <w:tcW w:w="5637" w:type="dxa"/>
            <w:vAlign w:val="center"/>
          </w:tcPr>
          <w:p w14:paraId="7ED73E5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651" w:type="dxa"/>
          </w:tcPr>
          <w:p w14:paraId="2280BB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868229F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585F87B4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İbrahim Korkmaz KAHRAMAN</w:t>
            </w:r>
          </w:p>
        </w:tc>
        <w:tc>
          <w:tcPr>
            <w:tcW w:w="3651" w:type="dxa"/>
          </w:tcPr>
          <w:p w14:paraId="63E5F80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069E0CE" w14:textId="77777777" w:rsidTr="003C21CD">
        <w:trPr>
          <w:trHeight w:val="695"/>
        </w:trPr>
        <w:tc>
          <w:tcPr>
            <w:tcW w:w="5637" w:type="dxa"/>
            <w:vAlign w:val="center"/>
          </w:tcPr>
          <w:p w14:paraId="1E04E29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3651" w:type="dxa"/>
          </w:tcPr>
          <w:p w14:paraId="3C75708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61E7D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C"/>
    <w:rsid w:val="00AB5227"/>
    <w:rsid w:val="00C3620F"/>
    <w:rsid w:val="00E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8CF2"/>
  <w15:chartTrackingRefBased/>
  <w15:docId w15:val="{FB8C1D9A-93A8-4753-9BBB-DE980B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76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Hakan Karabacak</cp:lastModifiedBy>
  <cp:revision>1</cp:revision>
  <dcterms:created xsi:type="dcterms:W3CDTF">2023-11-03T14:52:00Z</dcterms:created>
  <dcterms:modified xsi:type="dcterms:W3CDTF">2023-11-03T14:52:00Z</dcterms:modified>
</cp:coreProperties>
</file>