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1660" w14:textId="072B0F48" w:rsidR="000129BA" w:rsidRDefault="00056E27">
      <w:pPr>
        <w:pStyle w:val="GvdeMetni"/>
        <w:ind w:left="33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19F5DFB3" wp14:editId="34F5A6E8">
            <wp:extent cx="2008244" cy="2008244"/>
            <wp:effectExtent l="0" t="0" r="0" b="0"/>
            <wp:docPr id="1353683639" name="Picture 240" descr="A logo with text and blue and whit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83639" name="Picture 240" descr="A logo with text and blue and white colo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586" cy="20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34B9" w14:textId="77777777" w:rsidR="000129BA" w:rsidRDefault="003A6FC2">
      <w:pPr>
        <w:pStyle w:val="GvdeMetni"/>
        <w:spacing w:before="20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65C5C" wp14:editId="7B9218C6">
                <wp:simplePos x="0" y="0"/>
                <wp:positionH relativeFrom="page">
                  <wp:posOffset>899464</wp:posOffset>
                </wp:positionH>
                <wp:positionV relativeFrom="paragraph">
                  <wp:posOffset>288289</wp:posOffset>
                </wp:positionV>
                <wp:extent cx="57556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AD64B9" id="Graphic 2" o:spid="_x0000_s1026" style="position:absolute;margin-left:70.8pt;margin-top:22.7pt;width:453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" path="m5755513,l,,,6096r5755513,l5755513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5FEE5A7F" w14:textId="77777777" w:rsidR="000129BA" w:rsidRDefault="003A6FC2">
      <w:pPr>
        <w:spacing w:before="240"/>
        <w:ind w:left="983" w:right="1329"/>
        <w:jc w:val="center"/>
        <w:rPr>
          <w:b/>
          <w:spacing w:val="-2"/>
          <w:sz w:val="36"/>
        </w:rPr>
      </w:pPr>
      <w:r>
        <w:rPr>
          <w:b/>
          <w:sz w:val="36"/>
        </w:rPr>
        <w:t xml:space="preserve">PAMUKKALE </w:t>
      </w:r>
      <w:r>
        <w:rPr>
          <w:b/>
          <w:spacing w:val="-2"/>
          <w:sz w:val="36"/>
        </w:rPr>
        <w:t>ÜNİVERSİTESİ</w:t>
      </w:r>
    </w:p>
    <w:p w14:paraId="1EDB549D" w14:textId="043AD915" w:rsidR="00AE354E" w:rsidRDefault="00AE354E">
      <w:pPr>
        <w:spacing w:before="240"/>
        <w:ind w:left="983" w:right="1329"/>
        <w:jc w:val="center"/>
        <w:rPr>
          <w:b/>
          <w:sz w:val="36"/>
        </w:rPr>
      </w:pPr>
      <w:r>
        <w:rPr>
          <w:b/>
          <w:spacing w:val="-2"/>
          <w:sz w:val="36"/>
        </w:rPr>
        <w:t>İNSAN VE TOPLUM BİLİMLERİ FAKÜLTESİ</w:t>
      </w:r>
    </w:p>
    <w:p w14:paraId="5612AA4E" w14:textId="77777777" w:rsidR="000129BA" w:rsidRDefault="003A6FC2">
      <w:pPr>
        <w:pStyle w:val="GvdeMetni"/>
        <w:spacing w:before="4"/>
        <w:rPr>
          <w:b/>
          <w:sz w:val="16"/>
        </w:rPr>
      </w:pPr>
      <w:r>
        <w:rPr>
          <w:b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D5E97" wp14:editId="17B287AC">
                <wp:simplePos x="0" y="0"/>
                <wp:positionH relativeFrom="page">
                  <wp:posOffset>890320</wp:posOffset>
                </wp:positionH>
                <wp:positionV relativeFrom="paragraph">
                  <wp:posOffset>134896</wp:posOffset>
                </wp:positionV>
                <wp:extent cx="57651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4657" y="6095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32DE29" id="Graphic 3" o:spid="_x0000_s1026" style="position:absolute;margin-left:70.1pt;margin-top:10.6pt;width:453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" path="m5764657,l,,,6095r5764657,l5764657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251C48F4" w14:textId="77777777" w:rsidR="000129BA" w:rsidRDefault="000129BA">
      <w:pPr>
        <w:pStyle w:val="GvdeMetni"/>
        <w:rPr>
          <w:b/>
          <w:sz w:val="36"/>
        </w:rPr>
      </w:pPr>
    </w:p>
    <w:p w14:paraId="49279195" w14:textId="77777777" w:rsidR="000129BA" w:rsidRDefault="000129BA">
      <w:pPr>
        <w:pStyle w:val="GvdeMetni"/>
        <w:spacing w:before="268"/>
        <w:rPr>
          <w:b/>
          <w:sz w:val="36"/>
        </w:rPr>
      </w:pPr>
    </w:p>
    <w:p w14:paraId="0E08CBE9" w14:textId="2EECAAF1" w:rsidR="000129BA" w:rsidRDefault="003A6FC2">
      <w:pPr>
        <w:spacing w:line="499" w:lineRule="auto"/>
        <w:ind w:left="983" w:right="985"/>
        <w:jc w:val="center"/>
        <w:rPr>
          <w:b/>
          <w:sz w:val="36"/>
        </w:rPr>
      </w:pPr>
      <w:r>
        <w:rPr>
          <w:b/>
          <w:sz w:val="36"/>
        </w:rPr>
        <w:t>2025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GENEL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MEMNUNİYET</w:t>
      </w:r>
      <w:r>
        <w:rPr>
          <w:b/>
          <w:spacing w:val="-13"/>
          <w:sz w:val="36"/>
        </w:rPr>
        <w:t xml:space="preserve"> </w:t>
      </w:r>
      <w:r w:rsidR="003E3E1E">
        <w:rPr>
          <w:b/>
          <w:sz w:val="36"/>
        </w:rPr>
        <w:t>ANKETİ</w:t>
      </w:r>
      <w:r w:rsidR="003E3E1E">
        <w:rPr>
          <w:b/>
          <w:sz w:val="36"/>
        </w:rPr>
        <w:br/>
        <w:t>ÖĞRENCİ</w:t>
      </w:r>
      <w:r>
        <w:rPr>
          <w:b/>
          <w:sz w:val="36"/>
        </w:rPr>
        <w:t xml:space="preserve"> SONUÇ RAPORU</w:t>
      </w:r>
    </w:p>
    <w:p w14:paraId="028367C4" w14:textId="77777777" w:rsidR="000129BA" w:rsidRDefault="000129BA">
      <w:pPr>
        <w:pStyle w:val="GvdeMetni"/>
        <w:rPr>
          <w:b/>
          <w:sz w:val="36"/>
        </w:rPr>
      </w:pPr>
    </w:p>
    <w:p w14:paraId="06306D93" w14:textId="77777777" w:rsidR="000129BA" w:rsidRDefault="000129BA">
      <w:pPr>
        <w:pStyle w:val="GvdeMetni"/>
        <w:spacing w:before="35"/>
        <w:rPr>
          <w:b/>
          <w:sz w:val="36"/>
        </w:rPr>
      </w:pPr>
    </w:p>
    <w:p w14:paraId="06CC21EC" w14:textId="77777777" w:rsidR="00056E27" w:rsidRPr="00056E27" w:rsidRDefault="00056E27" w:rsidP="00056E27">
      <w:pPr>
        <w:pStyle w:val="GvdeMetni"/>
        <w:jc w:val="center"/>
        <w:rPr>
          <w:b/>
          <w:sz w:val="32"/>
          <w:szCs w:val="22"/>
          <w:u w:val="single"/>
        </w:rPr>
      </w:pPr>
      <w:r w:rsidRPr="00056E27">
        <w:rPr>
          <w:b/>
          <w:sz w:val="32"/>
          <w:szCs w:val="22"/>
          <w:u w:val="single"/>
        </w:rPr>
        <w:t>Hazırlayan</w:t>
      </w:r>
    </w:p>
    <w:p w14:paraId="0DF01D17" w14:textId="2CA09A99" w:rsidR="00056E27" w:rsidRPr="00056E27" w:rsidRDefault="00056E27" w:rsidP="00056E27">
      <w:pPr>
        <w:pStyle w:val="GvdeMetni"/>
        <w:jc w:val="center"/>
        <w:rPr>
          <w:bCs/>
          <w:sz w:val="32"/>
          <w:szCs w:val="22"/>
        </w:rPr>
      </w:pPr>
      <w:r w:rsidRPr="00056E27">
        <w:rPr>
          <w:bCs/>
          <w:sz w:val="32"/>
          <w:szCs w:val="22"/>
        </w:rPr>
        <w:t>İ</w:t>
      </w:r>
      <w:r>
        <w:rPr>
          <w:bCs/>
          <w:sz w:val="32"/>
          <w:szCs w:val="22"/>
        </w:rPr>
        <w:t>nsan ve Toplum Bilimleri Fakültesi</w:t>
      </w:r>
      <w:r w:rsidRPr="00056E27">
        <w:rPr>
          <w:bCs/>
          <w:sz w:val="32"/>
          <w:szCs w:val="22"/>
        </w:rPr>
        <w:t xml:space="preserve"> Dekan Yardımcısı</w:t>
      </w:r>
    </w:p>
    <w:p w14:paraId="54148EB6" w14:textId="3E45919E" w:rsidR="000129BA" w:rsidRPr="00056E27" w:rsidRDefault="00056E27" w:rsidP="00056E27">
      <w:pPr>
        <w:pStyle w:val="GvdeMetni"/>
        <w:jc w:val="center"/>
        <w:rPr>
          <w:bCs/>
          <w:sz w:val="32"/>
          <w:szCs w:val="22"/>
        </w:rPr>
      </w:pPr>
      <w:r w:rsidRPr="00056E27">
        <w:rPr>
          <w:bCs/>
          <w:sz w:val="32"/>
          <w:szCs w:val="22"/>
        </w:rPr>
        <w:t xml:space="preserve">Dr. </w:t>
      </w:r>
      <w:proofErr w:type="spellStart"/>
      <w:r w:rsidRPr="00056E27">
        <w:rPr>
          <w:bCs/>
          <w:sz w:val="32"/>
          <w:szCs w:val="22"/>
        </w:rPr>
        <w:t>Öğr</w:t>
      </w:r>
      <w:proofErr w:type="spellEnd"/>
      <w:r w:rsidRPr="00056E27">
        <w:rPr>
          <w:bCs/>
          <w:sz w:val="32"/>
          <w:szCs w:val="22"/>
        </w:rPr>
        <w:t>. Ü. Zeynep Erdoğan Yıldırım</w:t>
      </w:r>
    </w:p>
    <w:p w14:paraId="33B3CF3A" w14:textId="77777777" w:rsidR="000129BA" w:rsidRDefault="000129BA">
      <w:pPr>
        <w:pStyle w:val="GvdeMetni"/>
        <w:rPr>
          <w:b/>
          <w:sz w:val="36"/>
        </w:rPr>
      </w:pPr>
    </w:p>
    <w:p w14:paraId="1421B60B" w14:textId="77777777" w:rsidR="000129BA" w:rsidRDefault="000129BA">
      <w:pPr>
        <w:pStyle w:val="GvdeMetni"/>
        <w:spacing w:before="67"/>
        <w:rPr>
          <w:b/>
          <w:sz w:val="36"/>
        </w:rPr>
      </w:pPr>
    </w:p>
    <w:p w14:paraId="444F6580" w14:textId="77777777" w:rsidR="00056E27" w:rsidRDefault="00056E27">
      <w:pPr>
        <w:pStyle w:val="GvdeMetni"/>
        <w:spacing w:before="67"/>
        <w:rPr>
          <w:b/>
          <w:sz w:val="36"/>
        </w:rPr>
      </w:pPr>
    </w:p>
    <w:p w14:paraId="3EBA29D6" w14:textId="77777777" w:rsidR="00056E27" w:rsidRDefault="00056E27">
      <w:pPr>
        <w:ind w:left="985" w:right="985"/>
        <w:jc w:val="center"/>
        <w:rPr>
          <w:b/>
          <w:spacing w:val="-4"/>
          <w:sz w:val="36"/>
        </w:rPr>
      </w:pPr>
    </w:p>
    <w:p w14:paraId="6C5192E5" w14:textId="20C63B63" w:rsidR="000129BA" w:rsidRDefault="003A6FC2">
      <w:pPr>
        <w:ind w:left="985" w:right="985"/>
        <w:jc w:val="center"/>
        <w:rPr>
          <w:b/>
          <w:sz w:val="36"/>
        </w:rPr>
      </w:pPr>
      <w:r>
        <w:rPr>
          <w:b/>
          <w:spacing w:val="-4"/>
          <w:sz w:val="36"/>
        </w:rPr>
        <w:t>2026</w:t>
      </w:r>
    </w:p>
    <w:p w14:paraId="107D3F4D" w14:textId="77777777" w:rsidR="000129BA" w:rsidRDefault="000129BA">
      <w:pPr>
        <w:jc w:val="center"/>
        <w:rPr>
          <w:b/>
          <w:sz w:val="36"/>
        </w:rPr>
        <w:sectPr w:rsidR="000129BA">
          <w:type w:val="continuous"/>
          <w:pgSz w:w="12240" w:h="15840"/>
          <w:pgMar w:top="1800" w:right="1080" w:bottom="280" w:left="1080" w:header="708" w:footer="708" w:gutter="0"/>
          <w:cols w:space="708"/>
        </w:sectPr>
      </w:pPr>
    </w:p>
    <w:p w14:paraId="2FF213DD" w14:textId="77777777" w:rsidR="000129BA" w:rsidRDefault="003A6FC2">
      <w:pPr>
        <w:spacing w:before="90"/>
        <w:ind w:left="986" w:right="985"/>
        <w:jc w:val="center"/>
        <w:rPr>
          <w:b/>
          <w:sz w:val="28"/>
        </w:rPr>
      </w:pPr>
      <w:r>
        <w:rPr>
          <w:b/>
          <w:color w:val="2E5395"/>
          <w:spacing w:val="-2"/>
          <w:sz w:val="28"/>
        </w:rPr>
        <w:lastRenderedPageBreak/>
        <w:t>GİRİŞ</w:t>
      </w:r>
    </w:p>
    <w:p w14:paraId="74F0C32C" w14:textId="77777777" w:rsidR="000129BA" w:rsidRDefault="000129BA">
      <w:pPr>
        <w:pStyle w:val="GvdeMetni"/>
        <w:spacing w:before="75"/>
        <w:rPr>
          <w:b/>
          <w:sz w:val="28"/>
        </w:rPr>
      </w:pPr>
    </w:p>
    <w:p w14:paraId="5242D9BB" w14:textId="48753BE3" w:rsidR="000129BA" w:rsidRDefault="003A6FC2" w:rsidP="00716913">
      <w:pPr>
        <w:pStyle w:val="GvdeMetni"/>
        <w:spacing w:before="1" w:line="360" w:lineRule="auto"/>
        <w:ind w:left="336" w:right="335"/>
        <w:jc w:val="both"/>
      </w:pPr>
      <w:r>
        <w:t>Üniversitemizde</w:t>
      </w:r>
      <w:r>
        <w:rPr>
          <w:spacing w:val="-12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kurum</w:t>
      </w:r>
      <w:r>
        <w:rPr>
          <w:spacing w:val="-10"/>
        </w:rPr>
        <w:t xml:space="preserve"> </w:t>
      </w:r>
      <w:r>
        <w:t>kültürü</w:t>
      </w:r>
      <w:r>
        <w:rPr>
          <w:spacing w:val="-11"/>
        </w:rPr>
        <w:t xml:space="preserve"> </w:t>
      </w:r>
      <w:r>
        <w:t>haline</w:t>
      </w:r>
      <w:r>
        <w:rPr>
          <w:spacing w:val="-9"/>
        </w:rPr>
        <w:t xml:space="preserve"> </w:t>
      </w:r>
      <w:r>
        <w:t>gelen</w:t>
      </w:r>
      <w:r>
        <w:rPr>
          <w:spacing w:val="-9"/>
        </w:rPr>
        <w:t xml:space="preserve"> </w:t>
      </w:r>
      <w:r>
        <w:t>memnuniyet</w:t>
      </w:r>
      <w:r>
        <w:rPr>
          <w:spacing w:val="-8"/>
        </w:rPr>
        <w:t xml:space="preserve"> </w:t>
      </w:r>
      <w:r>
        <w:t>anketleri,</w:t>
      </w:r>
      <w:r>
        <w:rPr>
          <w:spacing w:val="-9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yılın</w:t>
      </w:r>
      <w:r>
        <w:rPr>
          <w:spacing w:val="-11"/>
        </w:rPr>
        <w:t xml:space="preserve"> </w:t>
      </w:r>
      <w:r>
        <w:t>başında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önceki yılı değerlendirmek üzere 2015 yılından bu yana Kalite Yönetimi ve Veri Değerlendirme Uygulama ve Araştırma Merkezi (KAVDEM) tarafından uygulanmakta ve KAVDEM web sitesinde yayınlanmaktadır.</w:t>
      </w:r>
      <w:r w:rsidR="00716913">
        <w:t xml:space="preserve"> </w:t>
      </w:r>
      <w:r w:rsidR="003E3E1E">
        <w:t xml:space="preserve">Genel Memnuniyet Anketi “Liderlik, Yönetişim ve Kalite”, “Eğitim-Öğretim”, “Toplumsal Katkı”, “İdari ve Destek Süreçler” ve “Genel Memnuniyet” boyutları olmak üzere 48 sorudan </w:t>
      </w:r>
      <w:r w:rsidR="003E3E1E">
        <w:rPr>
          <w:spacing w:val="-2"/>
        </w:rPr>
        <w:t>oluşmaktadır.</w:t>
      </w:r>
      <w:r w:rsidR="00716913">
        <w:t xml:space="preserve"> </w:t>
      </w:r>
      <w:r>
        <w:t xml:space="preserve">Ankette yer alan ifadeler, 1’den 5’e kadar derecelendirilen </w:t>
      </w:r>
      <w:proofErr w:type="spellStart"/>
      <w:r>
        <w:t>Likert</w:t>
      </w:r>
      <w:proofErr w:type="spellEnd"/>
      <w:r>
        <w:t xml:space="preserve"> ölçeği ile yanıtlanmaktadır. Bu </w:t>
      </w:r>
      <w:r>
        <w:rPr>
          <w:spacing w:val="-2"/>
        </w:rPr>
        <w:t>kapsamda;</w:t>
      </w:r>
    </w:p>
    <w:p w14:paraId="69A7B020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0" w:line="352" w:lineRule="auto"/>
        <w:ind w:right="340"/>
        <w:rPr>
          <w:sz w:val="24"/>
        </w:rPr>
      </w:pPr>
      <w:r>
        <w:rPr>
          <w:sz w:val="24"/>
        </w:rPr>
        <w:t>“Kesinlikle</w:t>
      </w:r>
      <w:r>
        <w:rPr>
          <w:spacing w:val="40"/>
          <w:sz w:val="24"/>
        </w:rPr>
        <w:t xml:space="preserve"> </w:t>
      </w:r>
      <w:r>
        <w:rPr>
          <w:sz w:val="24"/>
        </w:rPr>
        <w:t>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puan,</w:t>
      </w:r>
      <w:r>
        <w:rPr>
          <w:spacing w:val="40"/>
          <w:sz w:val="24"/>
        </w:rPr>
        <w:t xml:space="preserve"> </w:t>
      </w:r>
      <w:r>
        <w:rPr>
          <w:sz w:val="24"/>
        </w:rPr>
        <w:t>“Katılıyorum”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puan,</w:t>
      </w:r>
      <w:r>
        <w:rPr>
          <w:spacing w:val="40"/>
          <w:sz w:val="24"/>
        </w:rPr>
        <w:t xml:space="preserve"> </w:t>
      </w:r>
      <w:r>
        <w:rPr>
          <w:sz w:val="24"/>
        </w:rPr>
        <w:t>“Kısmen</w:t>
      </w:r>
      <w:r>
        <w:rPr>
          <w:spacing w:val="40"/>
          <w:sz w:val="24"/>
        </w:rPr>
        <w:t xml:space="preserve"> </w:t>
      </w:r>
      <w:r>
        <w:rPr>
          <w:sz w:val="24"/>
        </w:rPr>
        <w:t>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puan, “Katılmıyorum” 2 puan ve “Kesinlikle Katılmıyorum” ise 1 puan olarak değerlendirilmiştir.</w:t>
      </w:r>
    </w:p>
    <w:p w14:paraId="611CA99E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8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ifadeye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verenler </w:t>
      </w:r>
      <w:r>
        <w:rPr>
          <w:spacing w:val="-2"/>
          <w:sz w:val="24"/>
        </w:rPr>
        <w:t>“Katılan”,</w:t>
      </w:r>
    </w:p>
    <w:p w14:paraId="23A4051E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z w:val="24"/>
        </w:rPr>
        <w:t>verenler</w:t>
      </w:r>
      <w:r>
        <w:rPr>
          <w:spacing w:val="-1"/>
          <w:sz w:val="24"/>
        </w:rPr>
        <w:t xml:space="preserve"> </w:t>
      </w:r>
      <w:r>
        <w:rPr>
          <w:sz w:val="24"/>
        </w:rPr>
        <w:t>“Kısmen</w:t>
      </w:r>
      <w:r>
        <w:rPr>
          <w:spacing w:val="-1"/>
          <w:sz w:val="24"/>
        </w:rPr>
        <w:t xml:space="preserve"> </w:t>
      </w:r>
      <w:r>
        <w:rPr>
          <w:sz w:val="24"/>
        </w:rPr>
        <w:t>Katılan”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ve</w:t>
      </w:r>
    </w:p>
    <w:p w14:paraId="666506E5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5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puan</w:t>
      </w:r>
      <w:r>
        <w:rPr>
          <w:spacing w:val="-2"/>
          <w:sz w:val="24"/>
        </w:rPr>
        <w:t xml:space="preserve"> </w:t>
      </w:r>
      <w:r>
        <w:rPr>
          <w:sz w:val="24"/>
        </w:rPr>
        <w:t>verenler</w:t>
      </w:r>
      <w:r>
        <w:rPr>
          <w:spacing w:val="-1"/>
          <w:sz w:val="24"/>
        </w:rPr>
        <w:t xml:space="preserve"> </w:t>
      </w:r>
      <w:r>
        <w:rPr>
          <w:sz w:val="24"/>
        </w:rPr>
        <w:t>“Katılmayan”</w:t>
      </w:r>
      <w:r>
        <w:rPr>
          <w:spacing w:val="-3"/>
          <w:sz w:val="24"/>
        </w:rPr>
        <w:t xml:space="preserve"> </w:t>
      </w:r>
      <w:r>
        <w:rPr>
          <w:sz w:val="24"/>
        </w:rPr>
        <w:t>şeklinde</w:t>
      </w:r>
      <w:r>
        <w:rPr>
          <w:spacing w:val="-2"/>
          <w:sz w:val="24"/>
        </w:rPr>
        <w:t xml:space="preserve"> sınıflandırılmıştır.</w:t>
      </w:r>
    </w:p>
    <w:p w14:paraId="4CC66578" w14:textId="74EA5306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8" w:line="352" w:lineRule="auto"/>
        <w:ind w:right="340"/>
        <w:rPr>
          <w:sz w:val="24"/>
        </w:rPr>
      </w:pPr>
      <w:r>
        <w:rPr>
          <w:sz w:val="24"/>
        </w:rPr>
        <w:t>Her soru için</w:t>
      </w:r>
      <w:r w:rsidR="007D46DF">
        <w:rPr>
          <w:sz w:val="24"/>
        </w:rPr>
        <w:t xml:space="preserve"> bu grupların yüzdesel dağılımı</w:t>
      </w:r>
      <w:r>
        <w:rPr>
          <w:sz w:val="24"/>
        </w:rPr>
        <w:t xml:space="preserve"> hesaplanarak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raporlanmıştır.</w:t>
      </w:r>
    </w:p>
    <w:p w14:paraId="23EC0602" w14:textId="6663BE77" w:rsidR="000129BA" w:rsidRDefault="00716913" w:rsidP="00716913">
      <w:pPr>
        <w:pStyle w:val="GvdeMetni"/>
        <w:spacing w:before="86" w:line="360" w:lineRule="auto"/>
        <w:ind w:left="336" w:right="335" w:firstLine="360"/>
        <w:jc w:val="both"/>
      </w:pPr>
      <w:r>
        <w:t>A</w:t>
      </w:r>
      <w:r w:rsidR="003A6FC2">
        <w:t>nket Microsoft Forms anket sisteminden farklı gruplara farklı anket bağlantıları gönderilerek uygulanmıştır. Anket içerisinde kontrol sorusu yer almakta olup, kontrol sorusunun işaretlendiği yanıtlar analize dahil edilmemiştir.</w:t>
      </w:r>
      <w:r>
        <w:t xml:space="preserve"> </w:t>
      </w:r>
      <w:r>
        <w:t>Buna göre, 2025 yılı Genel Memnuniyet Anketi’ne İnsan ve Toplum Bilimleri Fakültesi’nde</w:t>
      </w:r>
      <w:r>
        <w:t xml:space="preserve"> öğrenimine devam eden öğrencilerin</w:t>
      </w:r>
      <w:r>
        <w:t xml:space="preserve"> verilerine ilişkin</w:t>
      </w:r>
      <w:r>
        <w:rPr>
          <w:spacing w:val="-7"/>
        </w:rPr>
        <w:t xml:space="preserve"> düzenlenen </w:t>
      </w:r>
      <w:r>
        <w:t>grafik ve tablolar aşağıdaki kısımda sunulmaktadır.</w:t>
      </w:r>
    </w:p>
    <w:p w14:paraId="1B8ED5F7" w14:textId="51B32C70" w:rsidR="00716913" w:rsidRDefault="00716913" w:rsidP="00716913">
      <w:pPr>
        <w:pStyle w:val="GvdeMetni"/>
        <w:spacing w:before="86" w:line="360" w:lineRule="auto"/>
        <w:ind w:left="336" w:right="335" w:firstLine="360"/>
        <w:jc w:val="both"/>
      </w:pPr>
    </w:p>
    <w:p w14:paraId="61BC9802" w14:textId="1B205DF8" w:rsidR="00716913" w:rsidRDefault="00716913" w:rsidP="00716913">
      <w:pPr>
        <w:pStyle w:val="GvdeMetni"/>
        <w:spacing w:before="86" w:line="360" w:lineRule="auto"/>
        <w:ind w:left="336" w:right="335" w:firstLine="360"/>
        <w:jc w:val="both"/>
      </w:pPr>
    </w:p>
    <w:p w14:paraId="43C1B362" w14:textId="77777777" w:rsidR="00716913" w:rsidRDefault="00716913" w:rsidP="00716913">
      <w:pPr>
        <w:pStyle w:val="GvdeMetni"/>
        <w:spacing w:before="86" w:line="360" w:lineRule="auto"/>
        <w:ind w:left="336" w:right="335" w:firstLine="360"/>
        <w:jc w:val="both"/>
      </w:pPr>
    </w:p>
    <w:p w14:paraId="61320CBC" w14:textId="0DB6E920" w:rsidR="003E3E1E" w:rsidRDefault="003E3E1E" w:rsidP="00B65BF4">
      <w:pPr>
        <w:pStyle w:val="GvdeMetni"/>
        <w:spacing w:line="360" w:lineRule="auto"/>
        <w:ind w:right="336"/>
        <w:jc w:val="both"/>
      </w:pPr>
    </w:p>
    <w:p w14:paraId="54A81BB3" w14:textId="2A7A883D" w:rsidR="003E3E1E" w:rsidRDefault="003E3E1E" w:rsidP="003A6FC2">
      <w:pPr>
        <w:pStyle w:val="GvdeMetni"/>
        <w:spacing w:line="360" w:lineRule="auto"/>
        <w:ind w:left="336" w:right="336"/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09FB0FBE" wp14:editId="25702F94">
            <wp:extent cx="584835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9C94496" w14:textId="3CC045D8" w:rsidR="00B65BF4" w:rsidRDefault="00B65BF4" w:rsidP="003A6FC2">
      <w:pPr>
        <w:pStyle w:val="GvdeMetni"/>
        <w:spacing w:line="360" w:lineRule="auto"/>
        <w:ind w:left="336" w:right="336"/>
        <w:jc w:val="both"/>
      </w:pPr>
    </w:p>
    <w:p w14:paraId="374445DD" w14:textId="2DCD4C08" w:rsidR="00B65BF4" w:rsidRDefault="00B65BF4" w:rsidP="003A6FC2">
      <w:pPr>
        <w:pStyle w:val="GvdeMetni"/>
        <w:spacing w:line="360" w:lineRule="auto"/>
        <w:ind w:left="336" w:right="336"/>
        <w:jc w:val="both"/>
        <w:sectPr w:rsidR="00B65BF4">
          <w:headerReference w:type="default" r:id="rId9"/>
          <w:footerReference w:type="default" r:id="rId10"/>
          <w:pgSz w:w="12240" w:h="15840"/>
          <w:pgMar w:top="1460" w:right="1080" w:bottom="320" w:left="1080" w:header="366" w:footer="133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37EA9FC1" wp14:editId="3EF926F7">
            <wp:extent cx="5848350" cy="2743200"/>
            <wp:effectExtent l="0" t="0" r="0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79EBAA" w14:textId="77777777" w:rsidR="00E7788C" w:rsidRPr="00E34CE4" w:rsidRDefault="003A6FC2" w:rsidP="00E34CE4">
      <w:pPr>
        <w:spacing w:before="90"/>
        <w:ind w:left="985" w:right="985"/>
        <w:jc w:val="center"/>
        <w:rPr>
          <w:b/>
          <w:color w:val="2E5395"/>
          <w:spacing w:val="-2"/>
          <w:sz w:val="28"/>
        </w:rPr>
      </w:pPr>
      <w:r>
        <w:rPr>
          <w:b/>
          <w:color w:val="2E5395"/>
          <w:sz w:val="28"/>
        </w:rPr>
        <w:lastRenderedPageBreak/>
        <w:t>LİDERLİK,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YÖNETİŞİM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pacing w:val="-2"/>
          <w:sz w:val="28"/>
        </w:rPr>
        <w:t>KALİTE</w:t>
      </w:r>
    </w:p>
    <w:p w14:paraId="1252C7CE" w14:textId="02FE55C3" w:rsidR="00E7788C" w:rsidRDefault="00E7788C" w:rsidP="00E7788C">
      <w:pPr>
        <w:spacing w:before="90"/>
        <w:ind w:right="985"/>
        <w:rPr>
          <w:b/>
          <w:sz w:val="28"/>
        </w:rPr>
      </w:pPr>
    </w:p>
    <w:p w14:paraId="6B4D88B2" w14:textId="0B7DB8FE" w:rsidR="00B65BF4" w:rsidRDefault="00B65BF4" w:rsidP="00E7788C">
      <w:pPr>
        <w:spacing w:before="90"/>
        <w:ind w:right="985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712E98AD" wp14:editId="70002E4B">
            <wp:extent cx="6400800" cy="2656205"/>
            <wp:effectExtent l="0" t="0" r="0" b="1079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C7E4A8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6B9BCB0F" w14:textId="77777777" w:rsidR="000129BA" w:rsidRDefault="000129BA">
      <w:pPr>
        <w:pStyle w:val="GvdeMetni"/>
        <w:spacing w:before="3"/>
        <w:rPr>
          <w:b/>
          <w:sz w:val="15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65BF4" w:rsidRPr="00B65BF4" w14:paraId="0B0B9618" w14:textId="77777777" w:rsidTr="00B65BF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08695" w14:textId="77777777" w:rsidR="00B65BF4" w:rsidRPr="00B65BF4" w:rsidRDefault="00B65BF4" w:rsidP="00B65B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65BF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B47C2DD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B65BF4" w:rsidRPr="00B65BF4" w14:paraId="2C4C4172" w14:textId="77777777" w:rsidTr="00B65BF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9C94B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FC3362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z w:val="24"/>
                <w:szCs w:val="24"/>
                <w:lang w:eastAsia="tr-TR"/>
              </w:rPr>
              <w:t>47,0%</w:t>
            </w:r>
          </w:p>
        </w:tc>
      </w:tr>
      <w:tr w:rsidR="00B65BF4" w:rsidRPr="00B65BF4" w14:paraId="54E0244E" w14:textId="77777777" w:rsidTr="00B65BF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77C39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6E546F5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pacing w:val="-2"/>
                <w:sz w:val="24"/>
                <w:lang w:eastAsia="tr-TR"/>
              </w:rPr>
              <w:t>30,0%</w:t>
            </w:r>
          </w:p>
        </w:tc>
      </w:tr>
      <w:tr w:rsidR="00B65BF4" w:rsidRPr="00B65BF4" w14:paraId="09010519" w14:textId="77777777" w:rsidTr="00B65BF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DB58E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58ACDAC" w14:textId="77777777" w:rsidR="00B65BF4" w:rsidRPr="00B65BF4" w:rsidRDefault="00B65BF4" w:rsidP="00B65BF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65BF4">
              <w:rPr>
                <w:color w:val="000000"/>
                <w:spacing w:val="-2"/>
                <w:sz w:val="24"/>
                <w:lang w:eastAsia="tr-TR"/>
              </w:rPr>
              <w:t>23,0%</w:t>
            </w:r>
          </w:p>
        </w:tc>
      </w:tr>
    </w:tbl>
    <w:p w14:paraId="0245613C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3AAFE86E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09748F32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57A6235D" w14:textId="35D015E4" w:rsidR="000129BA" w:rsidRDefault="00337709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0AE49B7B" wp14:editId="2261B6F7">
            <wp:extent cx="6400800" cy="2656205"/>
            <wp:effectExtent l="0" t="0" r="0" b="1079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A79B73" w14:textId="77777777" w:rsidR="000129BA" w:rsidRDefault="000129BA">
      <w:pPr>
        <w:pStyle w:val="GvdeMetni"/>
        <w:spacing w:before="2"/>
        <w:rPr>
          <w:b/>
          <w:sz w:val="11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337709" w:rsidRPr="00337709" w14:paraId="47C4903B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824BF" w14:textId="77777777" w:rsidR="00337709" w:rsidRPr="00337709" w:rsidRDefault="00337709" w:rsidP="003377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3770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BE693E5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337709" w:rsidRPr="00337709" w14:paraId="3C8AD0E4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E11AE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592FC8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szCs w:val="24"/>
                <w:lang w:eastAsia="tr-TR"/>
              </w:rPr>
              <w:t>47,0%</w:t>
            </w:r>
          </w:p>
        </w:tc>
      </w:tr>
      <w:tr w:rsidR="00337709" w:rsidRPr="00337709" w14:paraId="18E1C753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C8E60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6EC0A8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27,0%</w:t>
            </w:r>
          </w:p>
        </w:tc>
      </w:tr>
      <w:tr w:rsidR="00337709" w:rsidRPr="00337709" w14:paraId="278B372D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869E9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FF3D04E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25,9%</w:t>
            </w:r>
          </w:p>
        </w:tc>
      </w:tr>
    </w:tbl>
    <w:p w14:paraId="70C7D70D" w14:textId="6E49F0AF" w:rsidR="000129BA" w:rsidRDefault="000129BA">
      <w:pPr>
        <w:pStyle w:val="TableParagraph"/>
        <w:rPr>
          <w:b/>
          <w:sz w:val="24"/>
        </w:rPr>
      </w:pPr>
    </w:p>
    <w:p w14:paraId="25A348BC" w14:textId="77777777" w:rsidR="00337709" w:rsidRDefault="00337709">
      <w:pPr>
        <w:pStyle w:val="TableParagraph"/>
        <w:rPr>
          <w:b/>
          <w:sz w:val="24"/>
        </w:rPr>
        <w:sectPr w:rsidR="00337709">
          <w:pgSz w:w="12240" w:h="15840"/>
          <w:pgMar w:top="1460" w:right="1080" w:bottom="320" w:left="1080" w:header="366" w:footer="133" w:gutter="0"/>
          <w:cols w:space="708"/>
        </w:sectPr>
      </w:pPr>
    </w:p>
    <w:p w14:paraId="3D91FFC4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D77A5FE" w14:textId="119AE7EB" w:rsidR="00337709" w:rsidRDefault="00337709" w:rsidP="00337709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7EBFEC9F" wp14:editId="6211D1DE">
            <wp:extent cx="6400800" cy="2656205"/>
            <wp:effectExtent l="0" t="0" r="0" b="10795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A0479F" w14:textId="77777777" w:rsidR="002214A1" w:rsidRDefault="002214A1">
      <w:pPr>
        <w:pStyle w:val="GvdeMetni"/>
        <w:ind w:left="352"/>
        <w:rPr>
          <w:sz w:val="20"/>
        </w:rPr>
      </w:pPr>
    </w:p>
    <w:p w14:paraId="4BE872E8" w14:textId="77777777" w:rsidR="000129BA" w:rsidRDefault="000129BA">
      <w:pPr>
        <w:pStyle w:val="GvdeMetni"/>
        <w:spacing w:after="1"/>
        <w:rPr>
          <w:b/>
          <w:sz w:val="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337709" w:rsidRPr="00337709" w14:paraId="307B193E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59637" w14:textId="77777777" w:rsidR="00337709" w:rsidRPr="00337709" w:rsidRDefault="00337709" w:rsidP="003377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3770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5008855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337709" w:rsidRPr="00337709" w14:paraId="6F0946DC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43CCE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51DB082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szCs w:val="24"/>
                <w:lang w:eastAsia="tr-TR"/>
              </w:rPr>
              <w:t>33,3%</w:t>
            </w:r>
          </w:p>
        </w:tc>
      </w:tr>
      <w:tr w:rsidR="00337709" w:rsidRPr="00337709" w14:paraId="4781218A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06BBE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F6241C0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28,9%</w:t>
            </w:r>
          </w:p>
        </w:tc>
      </w:tr>
      <w:tr w:rsidR="00337709" w:rsidRPr="00337709" w14:paraId="10E1495B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08D37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6647E8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37,8%</w:t>
            </w:r>
          </w:p>
        </w:tc>
      </w:tr>
    </w:tbl>
    <w:p w14:paraId="0CB40D76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727511FA" w14:textId="77777777" w:rsidR="002214A1" w:rsidRDefault="002214A1">
      <w:pPr>
        <w:pStyle w:val="GvdeMetni"/>
        <w:spacing w:before="1"/>
        <w:rPr>
          <w:b/>
          <w:sz w:val="18"/>
        </w:rPr>
      </w:pPr>
    </w:p>
    <w:p w14:paraId="103F97CE" w14:textId="37339451" w:rsidR="002214A1" w:rsidRDefault="0033770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0CDAFE1" wp14:editId="0C5D209A">
            <wp:extent cx="6400800" cy="2656205"/>
            <wp:effectExtent l="0" t="0" r="0" b="10795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AF64EB" w14:textId="77777777" w:rsidR="000129BA" w:rsidRDefault="000129BA">
      <w:pPr>
        <w:pStyle w:val="GvdeMetni"/>
        <w:spacing w:before="2"/>
        <w:rPr>
          <w:b/>
          <w:sz w:val="11"/>
        </w:rPr>
      </w:pPr>
    </w:p>
    <w:p w14:paraId="4DBF763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45271CEF" w14:textId="77777777" w:rsidR="004F00D4" w:rsidRDefault="004F00D4">
      <w:pPr>
        <w:pStyle w:val="GvdeMetni"/>
        <w:spacing w:before="2"/>
        <w:rPr>
          <w:b/>
          <w:sz w:val="11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337709" w:rsidRPr="00337709" w14:paraId="7D09D226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F2887" w14:textId="77777777" w:rsidR="00337709" w:rsidRPr="00337709" w:rsidRDefault="00337709" w:rsidP="003377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3770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A2B517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337709" w:rsidRPr="00337709" w14:paraId="34B859F5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FEEBE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006ECD4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szCs w:val="24"/>
                <w:lang w:eastAsia="tr-TR"/>
              </w:rPr>
              <w:t>42,6%</w:t>
            </w:r>
          </w:p>
        </w:tc>
      </w:tr>
      <w:tr w:rsidR="00337709" w:rsidRPr="00337709" w14:paraId="63AF5771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FD6C9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ABF9B23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30,7%</w:t>
            </w:r>
          </w:p>
        </w:tc>
      </w:tr>
      <w:tr w:rsidR="00337709" w:rsidRPr="00337709" w14:paraId="0E73D5C8" w14:textId="77777777" w:rsidTr="0033770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A8010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5CFC2E1" w14:textId="77777777" w:rsidR="00337709" w:rsidRPr="00337709" w:rsidRDefault="00337709" w:rsidP="003377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37709">
              <w:rPr>
                <w:color w:val="000000"/>
                <w:spacing w:val="-2"/>
                <w:sz w:val="24"/>
                <w:lang w:eastAsia="tr-TR"/>
              </w:rPr>
              <w:t>26,7%</w:t>
            </w:r>
          </w:p>
        </w:tc>
      </w:tr>
    </w:tbl>
    <w:p w14:paraId="53EB49C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047A728C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6889261F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7088551E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3936424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71998AA9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A6972AD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A61254D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6BE0B544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696D7AF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03DD104C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4F41A6E6" w14:textId="52EFEAF0" w:rsidR="004F00D4" w:rsidRDefault="004F00D4">
      <w:pPr>
        <w:pStyle w:val="GvdeMetni"/>
        <w:spacing w:before="2"/>
        <w:rPr>
          <w:b/>
          <w:sz w:val="11"/>
        </w:rPr>
      </w:pPr>
    </w:p>
    <w:p w14:paraId="24ACB4C0" w14:textId="5A181AC9" w:rsidR="00026FB9" w:rsidRDefault="00175B41" w:rsidP="004F00D4">
      <w:pPr>
        <w:pStyle w:val="TableParagraph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69C877F8" wp14:editId="216B3960">
            <wp:extent cx="6400800" cy="2656205"/>
            <wp:effectExtent l="0" t="0" r="0" b="10795"/>
            <wp:docPr id="9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09EF282" w14:textId="77777777" w:rsidR="004F00D4" w:rsidRDefault="004F00D4" w:rsidP="004F00D4">
      <w:pPr>
        <w:pStyle w:val="TableParagraph"/>
        <w:rPr>
          <w:b/>
          <w:sz w:val="1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5EDA1A9B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FDFD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B85960C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3098AEB8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B9AC0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ACADEA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43,7%</w:t>
            </w:r>
          </w:p>
        </w:tc>
      </w:tr>
      <w:tr w:rsidR="00175B41" w:rsidRPr="00175B41" w14:paraId="17F53DBC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391F9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8B3E21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27,8%</w:t>
            </w:r>
          </w:p>
        </w:tc>
      </w:tr>
      <w:tr w:rsidR="00175B41" w:rsidRPr="00175B41" w14:paraId="240C1D16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E23AC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EBB572C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28,5%</w:t>
            </w:r>
          </w:p>
        </w:tc>
      </w:tr>
    </w:tbl>
    <w:p w14:paraId="26F97C99" w14:textId="77777777" w:rsidR="00026FB9" w:rsidRDefault="00026FB9">
      <w:pPr>
        <w:pStyle w:val="GvdeMetni"/>
        <w:spacing w:before="1"/>
        <w:rPr>
          <w:b/>
          <w:sz w:val="18"/>
        </w:rPr>
      </w:pPr>
    </w:p>
    <w:p w14:paraId="4C2DB8F9" w14:textId="77777777" w:rsidR="004F00D4" w:rsidRDefault="004F00D4">
      <w:pPr>
        <w:pStyle w:val="GvdeMetni"/>
        <w:spacing w:before="1"/>
        <w:rPr>
          <w:b/>
          <w:sz w:val="18"/>
        </w:rPr>
      </w:pPr>
    </w:p>
    <w:p w14:paraId="111DF590" w14:textId="11A0D2CD" w:rsidR="000129BA" w:rsidRDefault="00175B41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1754A7A7" wp14:editId="53851A94">
            <wp:extent cx="6400800" cy="2656205"/>
            <wp:effectExtent l="0" t="0" r="0" b="10795"/>
            <wp:docPr id="11" name="Grafik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1C3BE1D" w14:textId="77777777" w:rsidR="00175B41" w:rsidRDefault="00175B41">
      <w:pPr>
        <w:pStyle w:val="GvdeMetni"/>
        <w:spacing w:before="1"/>
        <w:rPr>
          <w:b/>
          <w:sz w:val="18"/>
        </w:rPr>
      </w:pPr>
    </w:p>
    <w:p w14:paraId="45624544" w14:textId="77777777" w:rsidR="000129BA" w:rsidRDefault="000129BA">
      <w:pPr>
        <w:pStyle w:val="GvdeMetni"/>
        <w:spacing w:before="2"/>
        <w:rPr>
          <w:b/>
          <w:sz w:val="11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6F6F7FFD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205F7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B4BA11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6E860358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F330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7B75008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42,6%</w:t>
            </w:r>
          </w:p>
        </w:tc>
      </w:tr>
      <w:tr w:rsidR="00175B41" w:rsidRPr="00175B41" w14:paraId="0CA2AE78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B28E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69CE8FB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27,4%</w:t>
            </w:r>
          </w:p>
        </w:tc>
      </w:tr>
      <w:tr w:rsidR="00175B41" w:rsidRPr="00175B41" w14:paraId="1BA869E9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BD76E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548CBF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30,0%</w:t>
            </w:r>
          </w:p>
        </w:tc>
      </w:tr>
    </w:tbl>
    <w:p w14:paraId="66082522" w14:textId="77777777" w:rsidR="000129BA" w:rsidRDefault="000129BA">
      <w:pPr>
        <w:pStyle w:val="TableParagraph"/>
        <w:rPr>
          <w:b/>
          <w:sz w:val="24"/>
        </w:rPr>
      </w:pPr>
    </w:p>
    <w:p w14:paraId="21D1EA34" w14:textId="77777777" w:rsidR="004F00D4" w:rsidRDefault="004F00D4">
      <w:pPr>
        <w:pStyle w:val="TableParagraph"/>
        <w:rPr>
          <w:b/>
          <w:sz w:val="24"/>
        </w:rPr>
        <w:sectPr w:rsidR="004F00D4">
          <w:pgSz w:w="12240" w:h="15840"/>
          <w:pgMar w:top="1460" w:right="1080" w:bottom="320" w:left="1080" w:header="366" w:footer="133" w:gutter="0"/>
          <w:cols w:space="708"/>
        </w:sectPr>
      </w:pPr>
    </w:p>
    <w:p w14:paraId="0D128D7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BCA7131" w14:textId="77777777" w:rsidR="000129BA" w:rsidRDefault="000129BA">
      <w:pPr>
        <w:pStyle w:val="GvdeMetni"/>
        <w:ind w:left="352"/>
        <w:rPr>
          <w:sz w:val="20"/>
        </w:rPr>
      </w:pPr>
    </w:p>
    <w:p w14:paraId="40651F8B" w14:textId="540F5CC5" w:rsidR="004F00D4" w:rsidRDefault="00175B41" w:rsidP="004F00D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6C66CDBA" wp14:editId="058D3CC5">
            <wp:extent cx="6400800" cy="2656205"/>
            <wp:effectExtent l="0" t="0" r="0" b="10795"/>
            <wp:docPr id="12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27800ED" w14:textId="77777777" w:rsidR="004F00D4" w:rsidRDefault="004F00D4">
      <w:pPr>
        <w:pStyle w:val="GvdeMetni"/>
        <w:ind w:left="352"/>
        <w:rPr>
          <w:sz w:val="20"/>
        </w:rPr>
      </w:pPr>
    </w:p>
    <w:p w14:paraId="50C82703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2B7CAE0C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A7E15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3A3BC54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2FD52AA7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DB96E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A2F9E3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54,1%</w:t>
            </w:r>
          </w:p>
        </w:tc>
      </w:tr>
      <w:tr w:rsidR="00175B41" w:rsidRPr="00175B41" w14:paraId="4ED6FFA1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20284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6B73E1F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</w:tr>
      <w:tr w:rsidR="00175B41" w:rsidRPr="00175B41" w14:paraId="5807C64E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9B18F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BD8E45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20,4%</w:t>
            </w:r>
          </w:p>
        </w:tc>
      </w:tr>
    </w:tbl>
    <w:p w14:paraId="451400CA" w14:textId="77777777" w:rsidR="000129BA" w:rsidRDefault="000129BA">
      <w:pPr>
        <w:pStyle w:val="GvdeMetni"/>
        <w:rPr>
          <w:b/>
          <w:sz w:val="20"/>
        </w:rPr>
      </w:pPr>
    </w:p>
    <w:p w14:paraId="2B6F109D" w14:textId="77777777" w:rsidR="000129BA" w:rsidRDefault="000129BA">
      <w:pPr>
        <w:pStyle w:val="GvdeMetni"/>
        <w:rPr>
          <w:b/>
          <w:sz w:val="20"/>
        </w:rPr>
      </w:pPr>
    </w:p>
    <w:p w14:paraId="5EDD1899" w14:textId="77777777" w:rsidR="000129BA" w:rsidRDefault="000129BA">
      <w:pPr>
        <w:pStyle w:val="GvdeMetni"/>
        <w:spacing w:before="142" w:after="1"/>
        <w:rPr>
          <w:b/>
          <w:sz w:val="20"/>
        </w:rPr>
      </w:pPr>
    </w:p>
    <w:p w14:paraId="63057CF2" w14:textId="3412A61E" w:rsidR="000129BA" w:rsidRDefault="00175B41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inline distT="0" distB="0" distL="0" distR="0" wp14:anchorId="4A7B8D1D" wp14:editId="396C50FD">
            <wp:extent cx="6400800" cy="2656205"/>
            <wp:effectExtent l="0" t="0" r="0" b="10795"/>
            <wp:docPr id="13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497482C" w14:textId="77777777" w:rsidR="000129BA" w:rsidRDefault="000129BA">
      <w:pPr>
        <w:pStyle w:val="GvdeMetni"/>
        <w:rPr>
          <w:b/>
          <w:sz w:val="20"/>
        </w:rPr>
      </w:pPr>
    </w:p>
    <w:p w14:paraId="1AB8AE48" w14:textId="77777777" w:rsidR="000129BA" w:rsidRDefault="000129BA">
      <w:pPr>
        <w:pStyle w:val="GvdeMetni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0E37AF54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7CE83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7A2DB0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3E86EEBE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DDCB2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B184E7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66,7%</w:t>
            </w:r>
          </w:p>
        </w:tc>
      </w:tr>
      <w:tr w:rsidR="00175B41" w:rsidRPr="00175B41" w14:paraId="39C70887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1BBC0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10C8E9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15,2%</w:t>
            </w:r>
          </w:p>
        </w:tc>
      </w:tr>
      <w:tr w:rsidR="00175B41" w:rsidRPr="00175B41" w14:paraId="2F5378FA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EFC6F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546FC8D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18,1%</w:t>
            </w:r>
          </w:p>
        </w:tc>
      </w:tr>
    </w:tbl>
    <w:p w14:paraId="57A74154" w14:textId="77777777" w:rsidR="000129BA" w:rsidRDefault="000129BA">
      <w:pPr>
        <w:pStyle w:val="GvdeMetni"/>
        <w:rPr>
          <w:b/>
          <w:sz w:val="20"/>
        </w:rPr>
      </w:pPr>
    </w:p>
    <w:p w14:paraId="468222EF" w14:textId="77777777" w:rsidR="000129BA" w:rsidRDefault="000129BA">
      <w:pPr>
        <w:pStyle w:val="GvdeMetni"/>
        <w:rPr>
          <w:b/>
          <w:sz w:val="20"/>
        </w:rPr>
      </w:pPr>
    </w:p>
    <w:p w14:paraId="0983087D" w14:textId="77777777" w:rsidR="000129BA" w:rsidRDefault="000129BA">
      <w:pPr>
        <w:pStyle w:val="GvdeMetni"/>
        <w:spacing w:before="92"/>
        <w:rPr>
          <w:b/>
          <w:sz w:val="20"/>
        </w:rPr>
      </w:pPr>
    </w:p>
    <w:p w14:paraId="02E958D7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D01D0C6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9B31D43" w14:textId="77777777" w:rsidR="000129BA" w:rsidRDefault="000129BA">
      <w:pPr>
        <w:pStyle w:val="GvdeMetni"/>
        <w:ind w:left="352"/>
        <w:rPr>
          <w:sz w:val="20"/>
        </w:rPr>
      </w:pPr>
    </w:p>
    <w:p w14:paraId="4776824F" w14:textId="21B7E334" w:rsidR="004F00D4" w:rsidRDefault="00175B41" w:rsidP="004F00D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693FAEA" wp14:editId="048B5A32">
            <wp:extent cx="6400800" cy="2656205"/>
            <wp:effectExtent l="0" t="0" r="0" b="10795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871EAEA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p w14:paraId="354DE129" w14:textId="77777777" w:rsidR="000129BA" w:rsidRDefault="000129BA">
      <w:pPr>
        <w:pStyle w:val="GvdeMetni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55886E54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181BB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CCAA77F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551D298D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D7962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26A1E2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68,9%</w:t>
            </w:r>
          </w:p>
        </w:tc>
      </w:tr>
      <w:tr w:rsidR="00175B41" w:rsidRPr="00175B41" w14:paraId="4A6EED7D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FE6E1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D92BB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16,3%</w:t>
            </w:r>
          </w:p>
        </w:tc>
      </w:tr>
      <w:tr w:rsidR="00175B41" w:rsidRPr="00175B41" w14:paraId="2F93EC4E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99E5E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C5D3A5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14,8%</w:t>
            </w:r>
          </w:p>
        </w:tc>
      </w:tr>
    </w:tbl>
    <w:p w14:paraId="28B6AE59" w14:textId="77777777" w:rsidR="000129BA" w:rsidRDefault="000129BA">
      <w:pPr>
        <w:pStyle w:val="GvdeMetni"/>
        <w:rPr>
          <w:b/>
          <w:sz w:val="20"/>
        </w:rPr>
      </w:pPr>
    </w:p>
    <w:p w14:paraId="034B5E88" w14:textId="77777777" w:rsidR="000129BA" w:rsidRDefault="000129BA">
      <w:pPr>
        <w:pStyle w:val="GvdeMetni"/>
        <w:spacing w:before="142" w:after="1"/>
        <w:rPr>
          <w:b/>
          <w:sz w:val="20"/>
        </w:rPr>
      </w:pPr>
    </w:p>
    <w:p w14:paraId="7D7644D8" w14:textId="243AAF13" w:rsidR="000129BA" w:rsidRDefault="00175B41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inline distT="0" distB="0" distL="0" distR="0" wp14:anchorId="7A5B218C" wp14:editId="57DB8D1C">
            <wp:extent cx="6400800" cy="2656205"/>
            <wp:effectExtent l="0" t="0" r="0" b="10795"/>
            <wp:docPr id="15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3C1093" w14:textId="77777777" w:rsidR="000129BA" w:rsidRDefault="000129BA">
      <w:pPr>
        <w:pStyle w:val="GvdeMetni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46996E71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DD027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4747C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66B0C7BE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EB40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5BD3541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59,6%</w:t>
            </w:r>
          </w:p>
        </w:tc>
      </w:tr>
      <w:tr w:rsidR="00175B41" w:rsidRPr="00175B41" w14:paraId="78DE38A5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BA8A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B1E65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22,2%</w:t>
            </w:r>
          </w:p>
        </w:tc>
      </w:tr>
      <w:tr w:rsidR="00175B41" w:rsidRPr="00175B41" w14:paraId="10270922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0161E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FCD4042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18,1%</w:t>
            </w:r>
          </w:p>
        </w:tc>
      </w:tr>
    </w:tbl>
    <w:p w14:paraId="24A75BCB" w14:textId="77777777" w:rsidR="000129BA" w:rsidRDefault="000129BA">
      <w:pPr>
        <w:pStyle w:val="GvdeMetni"/>
        <w:rPr>
          <w:b/>
          <w:sz w:val="20"/>
        </w:rPr>
      </w:pPr>
    </w:p>
    <w:p w14:paraId="43794945" w14:textId="77777777" w:rsidR="000129BA" w:rsidRDefault="000129BA">
      <w:pPr>
        <w:pStyle w:val="GvdeMetni"/>
        <w:rPr>
          <w:b/>
          <w:sz w:val="20"/>
        </w:rPr>
      </w:pPr>
    </w:p>
    <w:p w14:paraId="1EFCC3B2" w14:textId="77777777" w:rsidR="000129BA" w:rsidRDefault="000129BA">
      <w:pPr>
        <w:pStyle w:val="GvdeMetni"/>
        <w:spacing w:before="188"/>
        <w:rPr>
          <w:b/>
          <w:sz w:val="20"/>
        </w:rPr>
      </w:pPr>
    </w:p>
    <w:p w14:paraId="61EC3F28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3F3FC3EA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C4BAE72" w14:textId="77777777" w:rsidR="000129BA" w:rsidRDefault="000129BA">
      <w:pPr>
        <w:pStyle w:val="GvdeMetni"/>
        <w:ind w:left="352"/>
        <w:rPr>
          <w:sz w:val="20"/>
        </w:rPr>
      </w:pPr>
    </w:p>
    <w:p w14:paraId="4E6FF500" w14:textId="74E379FF" w:rsidR="004633D8" w:rsidRDefault="00175B41" w:rsidP="004633D8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5CC29D1" wp14:editId="0949BB1D">
            <wp:extent cx="6400800" cy="2656205"/>
            <wp:effectExtent l="0" t="0" r="0" b="10795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816D392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p w14:paraId="5EBF6852" w14:textId="77777777" w:rsidR="004633D8" w:rsidRDefault="004633D8">
      <w:pPr>
        <w:pStyle w:val="GvdeMetni"/>
        <w:spacing w:before="1"/>
        <w:rPr>
          <w:b/>
          <w:sz w:val="1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75B41" w:rsidRPr="00175B41" w14:paraId="3A52F127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DEE8A" w14:textId="77777777" w:rsidR="00175B41" w:rsidRPr="00175B41" w:rsidRDefault="00175B41" w:rsidP="00175B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75B4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E54E7F2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175B41" w:rsidRPr="00175B41" w14:paraId="0CCF7F80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A2E8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D79DDB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szCs w:val="24"/>
                <w:lang w:eastAsia="tr-TR"/>
              </w:rPr>
              <w:t>55,6%</w:t>
            </w:r>
          </w:p>
        </w:tc>
      </w:tr>
      <w:tr w:rsidR="00175B41" w:rsidRPr="00175B41" w14:paraId="3AC84271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B1A09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5027827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25,9%</w:t>
            </w:r>
          </w:p>
        </w:tc>
      </w:tr>
      <w:tr w:rsidR="00175B41" w:rsidRPr="00175B41" w14:paraId="40729929" w14:textId="77777777" w:rsidTr="00175B4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9AD76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B705B7D" w14:textId="77777777" w:rsidR="00175B41" w:rsidRPr="00175B41" w:rsidRDefault="00175B41" w:rsidP="00175B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75B41">
              <w:rPr>
                <w:color w:val="000000"/>
                <w:spacing w:val="-2"/>
                <w:sz w:val="24"/>
                <w:lang w:eastAsia="tr-TR"/>
              </w:rPr>
              <w:t>18,5%</w:t>
            </w:r>
          </w:p>
        </w:tc>
      </w:tr>
    </w:tbl>
    <w:p w14:paraId="7E4C52F3" w14:textId="77777777" w:rsidR="004633D8" w:rsidRDefault="004633D8">
      <w:pPr>
        <w:pStyle w:val="GvdeMetni"/>
        <w:spacing w:before="1"/>
        <w:rPr>
          <w:b/>
          <w:sz w:val="18"/>
        </w:rPr>
      </w:pPr>
    </w:p>
    <w:p w14:paraId="55069C89" w14:textId="4D63A3A8" w:rsidR="004633D8" w:rsidRDefault="004633D8">
      <w:pPr>
        <w:rPr>
          <w:b/>
          <w:sz w:val="18"/>
        </w:rPr>
      </w:pPr>
    </w:p>
    <w:p w14:paraId="5DD733AC" w14:textId="7E5F55D6" w:rsidR="000129BA" w:rsidRDefault="003A6FC2">
      <w:pPr>
        <w:spacing w:before="90"/>
        <w:ind w:left="985" w:right="985"/>
        <w:jc w:val="center"/>
        <w:rPr>
          <w:b/>
          <w:color w:val="2E5395"/>
          <w:spacing w:val="-2"/>
          <w:sz w:val="28"/>
        </w:rPr>
      </w:pPr>
      <w:r>
        <w:rPr>
          <w:b/>
          <w:color w:val="2E5395"/>
          <w:sz w:val="28"/>
        </w:rPr>
        <w:t>EĞİTİM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pacing w:val="-2"/>
          <w:sz w:val="28"/>
        </w:rPr>
        <w:t>ÖĞRETİM</w:t>
      </w:r>
    </w:p>
    <w:p w14:paraId="23E625FA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4F4BAF27" w14:textId="7F9A4A8D" w:rsidR="00B4527D" w:rsidRDefault="005E1AA9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5D2B0AD7" wp14:editId="67F89E93">
            <wp:extent cx="6400800" cy="2656205"/>
            <wp:effectExtent l="0" t="0" r="0" b="10795"/>
            <wp:docPr id="18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8B4203" w14:textId="77777777" w:rsidR="00B4527D" w:rsidRDefault="00B4527D">
      <w:pPr>
        <w:pStyle w:val="GvdeMetni"/>
        <w:spacing w:before="3"/>
        <w:rPr>
          <w:b/>
          <w:sz w:val="11"/>
        </w:rPr>
      </w:pPr>
    </w:p>
    <w:p w14:paraId="6A703492" w14:textId="77777777" w:rsidR="000129BA" w:rsidRDefault="000129BA">
      <w:pPr>
        <w:pStyle w:val="GvdeMetni"/>
        <w:spacing w:before="4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749B815B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D147C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C7D74E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4DDBDC8E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E7ED7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314BE79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53,7%</w:t>
            </w:r>
          </w:p>
        </w:tc>
      </w:tr>
      <w:tr w:rsidR="005E1AA9" w:rsidRPr="005E1AA9" w14:paraId="644F681B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92110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66156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21,9%</w:t>
            </w:r>
          </w:p>
        </w:tc>
      </w:tr>
      <w:tr w:rsidR="005E1AA9" w:rsidRPr="005E1AA9" w14:paraId="065A2EB0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9B849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DFFB89C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46448EDF" w14:textId="77777777" w:rsidR="00B4527D" w:rsidRDefault="00B4527D">
      <w:pPr>
        <w:pStyle w:val="GvdeMetni"/>
        <w:spacing w:before="2"/>
        <w:rPr>
          <w:b/>
          <w:sz w:val="18"/>
        </w:rPr>
      </w:pPr>
    </w:p>
    <w:p w14:paraId="4F29C9FE" w14:textId="77777777" w:rsidR="00B4527D" w:rsidRDefault="00B4527D">
      <w:pPr>
        <w:pStyle w:val="GvdeMetni"/>
        <w:spacing w:before="2"/>
        <w:rPr>
          <w:b/>
          <w:sz w:val="18"/>
        </w:rPr>
      </w:pPr>
    </w:p>
    <w:p w14:paraId="1136EBF8" w14:textId="6E9701C6" w:rsidR="000129BA" w:rsidRDefault="005E1AA9">
      <w:pPr>
        <w:pStyle w:val="GvdeMetni"/>
        <w:spacing w:before="2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322BF401" wp14:editId="0330156D">
            <wp:extent cx="6400800" cy="2656205"/>
            <wp:effectExtent l="0" t="0" r="0" b="10795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30742A5" w14:textId="77777777" w:rsidR="000129BA" w:rsidRDefault="000129BA">
      <w:pPr>
        <w:pStyle w:val="GvdeMetni"/>
        <w:spacing w:before="2"/>
        <w:rPr>
          <w:b/>
          <w:sz w:val="11"/>
        </w:rPr>
      </w:pPr>
    </w:p>
    <w:p w14:paraId="4894543C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5DEEDC6C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3BAE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88A551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3C0472FF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AF440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C90D00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61,5%</w:t>
            </w:r>
          </w:p>
        </w:tc>
      </w:tr>
      <w:tr w:rsidR="005E1AA9" w:rsidRPr="005E1AA9" w14:paraId="3837B7D6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C6ABF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457D29E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23,7%</w:t>
            </w:r>
          </w:p>
        </w:tc>
      </w:tr>
      <w:tr w:rsidR="005E1AA9" w:rsidRPr="005E1AA9" w14:paraId="7DF4C50D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46EAC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566A5D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14,8%</w:t>
            </w:r>
          </w:p>
        </w:tc>
      </w:tr>
    </w:tbl>
    <w:p w14:paraId="2561AD9F" w14:textId="77B290A1" w:rsidR="00B4527D" w:rsidRDefault="00B4527D">
      <w:pPr>
        <w:pStyle w:val="TableParagraph"/>
        <w:rPr>
          <w:b/>
          <w:sz w:val="24"/>
        </w:rPr>
      </w:pPr>
    </w:p>
    <w:p w14:paraId="2F4E77C4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70556D39" w14:textId="77777777" w:rsidR="000129BA" w:rsidRDefault="000129BA">
      <w:pPr>
        <w:pStyle w:val="GvdeMetni"/>
        <w:ind w:left="352"/>
        <w:rPr>
          <w:sz w:val="20"/>
        </w:rPr>
      </w:pPr>
    </w:p>
    <w:p w14:paraId="184C0770" w14:textId="7B8A2631" w:rsidR="00B4527D" w:rsidRDefault="005E1AA9" w:rsidP="00B4527D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7DE81870" wp14:editId="3ABDA017">
            <wp:extent cx="6400800" cy="2656205"/>
            <wp:effectExtent l="0" t="0" r="0" b="10795"/>
            <wp:docPr id="20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7C62489" w14:textId="77777777" w:rsidR="00B4527D" w:rsidRDefault="00B4527D">
      <w:pPr>
        <w:pStyle w:val="GvdeMetni"/>
        <w:ind w:left="352"/>
        <w:rPr>
          <w:sz w:val="20"/>
        </w:rPr>
      </w:pPr>
    </w:p>
    <w:p w14:paraId="4774753C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339FA041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D9FD6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1C9BE8C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579F733C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3BB9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ECFDEB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52,2%</w:t>
            </w:r>
          </w:p>
        </w:tc>
      </w:tr>
      <w:tr w:rsidR="005E1AA9" w:rsidRPr="005E1AA9" w14:paraId="4AC8A188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4A87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28F33F3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</w:tr>
      <w:tr w:rsidR="005E1AA9" w:rsidRPr="005E1AA9" w14:paraId="59833AF2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9B75A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A2BB31D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18,5%</w:t>
            </w:r>
          </w:p>
        </w:tc>
      </w:tr>
    </w:tbl>
    <w:p w14:paraId="5A797BF2" w14:textId="77777777" w:rsidR="00B4527D" w:rsidRDefault="00B4527D">
      <w:pPr>
        <w:pStyle w:val="GvdeMetni"/>
        <w:spacing w:before="1"/>
        <w:rPr>
          <w:b/>
          <w:sz w:val="18"/>
        </w:rPr>
      </w:pPr>
    </w:p>
    <w:p w14:paraId="0194CF88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44EA3500" w14:textId="2C3440A7" w:rsidR="00B4527D" w:rsidRDefault="005E1AA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6BA10528" wp14:editId="479FECA5">
            <wp:extent cx="6400800" cy="2656205"/>
            <wp:effectExtent l="0" t="0" r="0" b="10795"/>
            <wp:docPr id="23" name="Grafik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001B5D" w14:textId="77777777" w:rsidR="000129BA" w:rsidRDefault="000129BA">
      <w:pPr>
        <w:pStyle w:val="GvdeMetni"/>
        <w:spacing w:before="163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47EB095F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753AD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00200F1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7E016137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369F7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F94E426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37,0%</w:t>
            </w:r>
          </w:p>
        </w:tc>
      </w:tr>
      <w:tr w:rsidR="005E1AA9" w:rsidRPr="005E1AA9" w14:paraId="353175F4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6BE6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967263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22,6%</w:t>
            </w:r>
          </w:p>
        </w:tc>
      </w:tr>
      <w:tr w:rsidR="005E1AA9" w:rsidRPr="005E1AA9" w14:paraId="63B909F8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6DC0B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1B479FF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40,4%</w:t>
            </w:r>
          </w:p>
        </w:tc>
      </w:tr>
    </w:tbl>
    <w:p w14:paraId="4112AC88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471C616" w14:textId="77777777" w:rsidR="000129BA" w:rsidRDefault="000129BA">
      <w:pPr>
        <w:pStyle w:val="GvdeMetni"/>
        <w:ind w:left="328"/>
        <w:rPr>
          <w:sz w:val="20"/>
        </w:rPr>
      </w:pPr>
    </w:p>
    <w:p w14:paraId="1BC8E3F4" w14:textId="7E5154B1" w:rsidR="00B4527D" w:rsidRDefault="005E1AA9" w:rsidP="00B4527D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12AF407" wp14:editId="27BF5A7A">
            <wp:extent cx="6400800" cy="2656205"/>
            <wp:effectExtent l="0" t="0" r="0" b="10795"/>
            <wp:docPr id="24" name="Grafik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4DDD6B2" w14:textId="77777777" w:rsidR="00B4527D" w:rsidRDefault="00B4527D">
      <w:pPr>
        <w:pStyle w:val="GvdeMetni"/>
        <w:ind w:left="328"/>
        <w:rPr>
          <w:sz w:val="20"/>
        </w:rPr>
      </w:pPr>
    </w:p>
    <w:p w14:paraId="4D820FFA" w14:textId="77777777" w:rsidR="000129BA" w:rsidRDefault="000129BA">
      <w:pPr>
        <w:pStyle w:val="GvdeMetni"/>
        <w:spacing w:before="132" w:after="1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1B4B4685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17AA2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4EA4AFB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358346A3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D0CCC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840B598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61,1%</w:t>
            </w:r>
          </w:p>
        </w:tc>
      </w:tr>
      <w:tr w:rsidR="005E1AA9" w:rsidRPr="005E1AA9" w14:paraId="559C33AE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99A7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E739AC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18,9%</w:t>
            </w:r>
          </w:p>
        </w:tc>
      </w:tr>
      <w:tr w:rsidR="005E1AA9" w:rsidRPr="005E1AA9" w14:paraId="1374132F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77CE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6FF1922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20,0%</w:t>
            </w:r>
          </w:p>
        </w:tc>
      </w:tr>
    </w:tbl>
    <w:p w14:paraId="2B01C84F" w14:textId="77777777" w:rsidR="00B4527D" w:rsidRDefault="00B4527D">
      <w:pPr>
        <w:pStyle w:val="GvdeMetni"/>
        <w:spacing w:before="1"/>
        <w:rPr>
          <w:b/>
          <w:sz w:val="18"/>
        </w:rPr>
      </w:pPr>
    </w:p>
    <w:p w14:paraId="7E6E5444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69A39F2D" w14:textId="259D067A" w:rsidR="00D429A7" w:rsidRDefault="005E1AA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140E2AA0" wp14:editId="3115014E">
            <wp:extent cx="6400800" cy="2656205"/>
            <wp:effectExtent l="0" t="0" r="0" b="10795"/>
            <wp:docPr id="25" name="Grafik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51E5F88" w14:textId="77777777" w:rsidR="000129BA" w:rsidRDefault="000129BA">
      <w:pPr>
        <w:pStyle w:val="GvdeMetni"/>
        <w:spacing w:before="3"/>
        <w:rPr>
          <w:b/>
          <w:sz w:val="13"/>
        </w:rPr>
      </w:pPr>
    </w:p>
    <w:p w14:paraId="3943CA9C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0114265C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E7C99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FAED452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182981D7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03F5B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35B7F2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59,3%</w:t>
            </w:r>
          </w:p>
        </w:tc>
      </w:tr>
      <w:tr w:rsidR="005E1AA9" w:rsidRPr="005E1AA9" w14:paraId="47709D76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6CF07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22102AF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17,8%</w:t>
            </w:r>
          </w:p>
        </w:tc>
      </w:tr>
      <w:tr w:rsidR="005E1AA9" w:rsidRPr="005E1AA9" w14:paraId="66E40532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57FF3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1A741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23,0%</w:t>
            </w:r>
          </w:p>
        </w:tc>
      </w:tr>
    </w:tbl>
    <w:p w14:paraId="0390FD1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C4A9AA5" w14:textId="77777777" w:rsidR="000129BA" w:rsidRDefault="000129BA">
      <w:pPr>
        <w:pStyle w:val="GvdeMetni"/>
        <w:ind w:left="328"/>
        <w:rPr>
          <w:sz w:val="20"/>
        </w:rPr>
      </w:pPr>
    </w:p>
    <w:p w14:paraId="051BA1BC" w14:textId="755DDD4B" w:rsidR="00B941B4" w:rsidRDefault="005E1AA9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CFF7CEF" wp14:editId="44E84D5D">
            <wp:extent cx="6400800" cy="2656205"/>
            <wp:effectExtent l="0" t="0" r="0" b="10795"/>
            <wp:docPr id="26" name="Grafik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0184B18" w14:textId="77777777" w:rsidR="00B941B4" w:rsidRDefault="00B941B4" w:rsidP="00B941B4">
      <w:pPr>
        <w:pStyle w:val="GvdeMetni"/>
        <w:ind w:left="328"/>
        <w:jc w:val="center"/>
        <w:rPr>
          <w:sz w:val="20"/>
        </w:rPr>
      </w:pPr>
    </w:p>
    <w:p w14:paraId="0F058820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1CB8D86D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8E200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722CA54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7A46CFF3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39440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36B6677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51,1%</w:t>
            </w:r>
          </w:p>
        </w:tc>
      </w:tr>
      <w:tr w:rsidR="005E1AA9" w:rsidRPr="005E1AA9" w14:paraId="588339CF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48CB3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8B66667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17,8%</w:t>
            </w:r>
          </w:p>
        </w:tc>
      </w:tr>
      <w:tr w:rsidR="005E1AA9" w:rsidRPr="005E1AA9" w14:paraId="20286034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DA379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853AA9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31,1%</w:t>
            </w:r>
          </w:p>
        </w:tc>
      </w:tr>
    </w:tbl>
    <w:p w14:paraId="74141E07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42D0FA17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66170E75" w14:textId="1EBE1258" w:rsidR="00B941B4" w:rsidRDefault="005E1AA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7CD28E09" wp14:editId="39789DAD">
            <wp:extent cx="6400800" cy="2656205"/>
            <wp:effectExtent l="0" t="0" r="0" b="10795"/>
            <wp:docPr id="27" name="Grafik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D9290FF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1AD14F18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5DF6A710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EE50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50B4F86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2ADC7A34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3F36B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4E2B36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55,6%</w:t>
            </w:r>
          </w:p>
        </w:tc>
      </w:tr>
      <w:tr w:rsidR="005E1AA9" w:rsidRPr="005E1AA9" w14:paraId="363D69AA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8F09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428035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20,4%</w:t>
            </w:r>
          </w:p>
        </w:tc>
      </w:tr>
      <w:tr w:rsidR="005E1AA9" w:rsidRPr="005E1AA9" w14:paraId="7CB8AFD6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B74B3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B88DDFA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24,1%</w:t>
            </w:r>
          </w:p>
        </w:tc>
      </w:tr>
    </w:tbl>
    <w:p w14:paraId="1AD25AB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2EF74C7" w14:textId="77777777" w:rsidR="000129BA" w:rsidRDefault="000129BA">
      <w:pPr>
        <w:pStyle w:val="GvdeMetni"/>
        <w:ind w:left="328"/>
        <w:rPr>
          <w:sz w:val="20"/>
        </w:rPr>
      </w:pPr>
    </w:p>
    <w:p w14:paraId="075FBCA8" w14:textId="3E141CA7" w:rsidR="00B941B4" w:rsidRDefault="005E1AA9" w:rsidP="00B941B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49C0012" wp14:editId="12288519">
            <wp:extent cx="6400800" cy="2656205"/>
            <wp:effectExtent l="0" t="0" r="0" b="10795"/>
            <wp:docPr id="28" name="Grafik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ED51BA5" w14:textId="77777777" w:rsidR="000129BA" w:rsidRDefault="000129BA">
      <w:pPr>
        <w:pStyle w:val="GvdeMetni"/>
        <w:spacing w:before="132" w:after="1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5E1AA9" w:rsidRPr="005E1AA9" w14:paraId="2B43CC37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EAA87" w14:textId="77777777" w:rsidR="005E1AA9" w:rsidRPr="005E1AA9" w:rsidRDefault="005E1AA9" w:rsidP="005E1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1A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30C008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5E1AA9" w:rsidRPr="005E1AA9" w14:paraId="022B852A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11FD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804FB5A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szCs w:val="24"/>
                <w:lang w:eastAsia="tr-TR"/>
              </w:rPr>
              <w:t>54,8%</w:t>
            </w:r>
          </w:p>
        </w:tc>
      </w:tr>
      <w:tr w:rsidR="005E1AA9" w:rsidRPr="005E1AA9" w14:paraId="4CC76544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04B16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26D78FD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</w:tr>
      <w:tr w:rsidR="005E1AA9" w:rsidRPr="005E1AA9" w14:paraId="57DBD01A" w14:textId="77777777" w:rsidTr="005E1A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4B600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646DEBD" w14:textId="77777777" w:rsidR="005E1AA9" w:rsidRPr="005E1AA9" w:rsidRDefault="005E1AA9" w:rsidP="005E1A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1AA9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44C5A427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6D3755D0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7EE4111B" w14:textId="36400F67" w:rsidR="00B941B4" w:rsidRDefault="000D7FB1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529BB6DD" wp14:editId="03CA2F40">
            <wp:extent cx="6400800" cy="2656205"/>
            <wp:effectExtent l="0" t="0" r="0" b="10795"/>
            <wp:docPr id="29" name="Grafik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E714574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2A82245F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0D7FB1" w:rsidRPr="000D7FB1" w14:paraId="7474AB08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AF536" w14:textId="77777777" w:rsidR="000D7FB1" w:rsidRPr="000D7FB1" w:rsidRDefault="000D7FB1" w:rsidP="000D7FB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D7FB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EE13A7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0D7FB1" w:rsidRPr="000D7FB1" w14:paraId="7B3763D3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2490B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48FDA5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szCs w:val="24"/>
                <w:lang w:eastAsia="tr-TR"/>
              </w:rPr>
              <w:t>55,2%</w:t>
            </w:r>
          </w:p>
        </w:tc>
      </w:tr>
      <w:tr w:rsidR="000D7FB1" w:rsidRPr="000D7FB1" w14:paraId="065577DC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DA165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B257064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27,8%</w:t>
            </w:r>
          </w:p>
        </w:tc>
      </w:tr>
      <w:tr w:rsidR="000D7FB1" w:rsidRPr="000D7FB1" w14:paraId="6A2B9BB6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E9FF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94A285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17,0%</w:t>
            </w:r>
          </w:p>
        </w:tc>
      </w:tr>
    </w:tbl>
    <w:p w14:paraId="3993527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3D09738" w14:textId="77777777" w:rsidR="000129BA" w:rsidRDefault="000129BA">
      <w:pPr>
        <w:pStyle w:val="GvdeMetni"/>
        <w:ind w:left="328"/>
        <w:rPr>
          <w:sz w:val="20"/>
        </w:rPr>
      </w:pPr>
    </w:p>
    <w:p w14:paraId="54462B51" w14:textId="1E83A1E9" w:rsidR="006E2F97" w:rsidRDefault="000D7FB1" w:rsidP="006E2F97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AE72DC7" wp14:editId="134422B2">
            <wp:extent cx="6400800" cy="2656205"/>
            <wp:effectExtent l="0" t="0" r="0" b="10795"/>
            <wp:docPr id="30" name="Grafik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2F89274" w14:textId="77777777" w:rsidR="000129BA" w:rsidRDefault="000129BA" w:rsidP="006E2F97">
      <w:pPr>
        <w:pStyle w:val="GvdeMetni"/>
        <w:spacing w:before="132" w:after="1"/>
        <w:jc w:val="center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0D7FB1" w:rsidRPr="000D7FB1" w14:paraId="70857149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8F215" w14:textId="77777777" w:rsidR="000D7FB1" w:rsidRPr="000D7FB1" w:rsidRDefault="000D7FB1" w:rsidP="000D7FB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D7FB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62BFC93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0D7FB1" w:rsidRPr="000D7FB1" w14:paraId="6A53B8C2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7EE36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5A6EA7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szCs w:val="24"/>
                <w:lang w:eastAsia="tr-TR"/>
              </w:rPr>
              <w:t>44,1%</w:t>
            </w:r>
          </w:p>
        </w:tc>
      </w:tr>
      <w:tr w:rsidR="000D7FB1" w:rsidRPr="000D7FB1" w14:paraId="31339BA4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3DE3E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8D1BC5A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25,2%</w:t>
            </w:r>
          </w:p>
        </w:tc>
      </w:tr>
      <w:tr w:rsidR="000D7FB1" w:rsidRPr="000D7FB1" w14:paraId="56A89D9F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6BF57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47417F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30,7%</w:t>
            </w:r>
          </w:p>
        </w:tc>
      </w:tr>
    </w:tbl>
    <w:p w14:paraId="1C64C4EC" w14:textId="77777777" w:rsidR="006E2F97" w:rsidRDefault="006E2F97">
      <w:pPr>
        <w:pStyle w:val="GvdeMetni"/>
        <w:spacing w:before="1"/>
        <w:rPr>
          <w:b/>
          <w:sz w:val="18"/>
        </w:rPr>
      </w:pPr>
    </w:p>
    <w:p w14:paraId="60E35EAF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0DB44E52" w14:textId="2CC2079D" w:rsidR="0040478C" w:rsidRDefault="000D7FB1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2AAAEA4D" wp14:editId="7D064A96">
            <wp:extent cx="6400800" cy="2656205"/>
            <wp:effectExtent l="0" t="0" r="0" b="10795"/>
            <wp:docPr id="31" name="Grafik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92D6519" w14:textId="77777777" w:rsidR="0040478C" w:rsidRDefault="0040478C">
      <w:pPr>
        <w:pStyle w:val="GvdeMetni"/>
        <w:spacing w:before="1"/>
        <w:rPr>
          <w:b/>
          <w:sz w:val="18"/>
        </w:rPr>
      </w:pPr>
    </w:p>
    <w:p w14:paraId="3D8C4A99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0D7FB1" w:rsidRPr="000D7FB1" w14:paraId="6F8E71C6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2D8F7" w14:textId="77777777" w:rsidR="000D7FB1" w:rsidRPr="000D7FB1" w:rsidRDefault="000D7FB1" w:rsidP="000D7FB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D7FB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69A7BDD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0D7FB1" w:rsidRPr="000D7FB1" w14:paraId="09AE2E9A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FA460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B41E2FF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szCs w:val="24"/>
                <w:lang w:eastAsia="tr-TR"/>
              </w:rPr>
              <w:t>41,1%</w:t>
            </w:r>
          </w:p>
        </w:tc>
      </w:tr>
      <w:tr w:rsidR="000D7FB1" w:rsidRPr="000D7FB1" w14:paraId="07B69B24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E74E0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916B8A6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23,3%</w:t>
            </w:r>
          </w:p>
        </w:tc>
      </w:tr>
      <w:tr w:rsidR="000D7FB1" w:rsidRPr="000D7FB1" w14:paraId="5B2F96A7" w14:textId="77777777" w:rsidTr="000D7FB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A5799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AF3FCE" w14:textId="77777777" w:rsidR="000D7FB1" w:rsidRPr="000D7FB1" w:rsidRDefault="000D7FB1" w:rsidP="000D7FB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D7FB1">
              <w:rPr>
                <w:color w:val="000000"/>
                <w:spacing w:val="-2"/>
                <w:sz w:val="24"/>
                <w:lang w:eastAsia="tr-TR"/>
              </w:rPr>
              <w:t>35,6%</w:t>
            </w:r>
          </w:p>
        </w:tc>
      </w:tr>
    </w:tbl>
    <w:p w14:paraId="71AB2B26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EA3416C" w14:textId="77777777" w:rsidR="000129BA" w:rsidRDefault="000129BA">
      <w:pPr>
        <w:pStyle w:val="GvdeMetni"/>
        <w:ind w:left="352"/>
        <w:rPr>
          <w:sz w:val="20"/>
        </w:rPr>
      </w:pPr>
    </w:p>
    <w:p w14:paraId="63C20A52" w14:textId="77777777" w:rsidR="000129BA" w:rsidRDefault="003A6FC2">
      <w:pPr>
        <w:spacing w:before="90"/>
        <w:ind w:left="986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t>TOPLUMSAL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pacing w:val="-2"/>
          <w:sz w:val="28"/>
        </w:rPr>
        <w:t>KATKI</w:t>
      </w:r>
    </w:p>
    <w:p w14:paraId="2612DFB4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3D1CD628" w14:textId="7D33B197" w:rsidR="006F6E78" w:rsidRDefault="00F52C31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4330D615" wp14:editId="0EE10604">
            <wp:extent cx="6400800" cy="2656205"/>
            <wp:effectExtent l="0" t="0" r="0" b="10795"/>
            <wp:docPr id="32" name="Grafik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650873D" w14:textId="77777777" w:rsidR="006F6E78" w:rsidRDefault="006F6E78">
      <w:pPr>
        <w:pStyle w:val="GvdeMetni"/>
        <w:spacing w:before="3"/>
        <w:rPr>
          <w:b/>
          <w:sz w:val="11"/>
        </w:rPr>
      </w:pPr>
    </w:p>
    <w:p w14:paraId="2A60E64F" w14:textId="77777777" w:rsidR="000129BA" w:rsidRDefault="000129BA">
      <w:pPr>
        <w:pStyle w:val="GvdeMetni"/>
        <w:spacing w:before="4"/>
        <w:rPr>
          <w:b/>
          <w:sz w:val="16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F52C31" w:rsidRPr="00F52C31" w14:paraId="5A13EDBF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F8C82" w14:textId="77777777" w:rsidR="00F52C31" w:rsidRPr="00F52C31" w:rsidRDefault="00F52C31" w:rsidP="00F52C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52C3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B5E41ED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F52C31" w:rsidRPr="00F52C31" w14:paraId="03F57E9B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4B19F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86EF68D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z w:val="24"/>
                <w:szCs w:val="24"/>
                <w:lang w:eastAsia="tr-TR"/>
              </w:rPr>
              <w:t>48,1%</w:t>
            </w:r>
          </w:p>
        </w:tc>
      </w:tr>
      <w:tr w:rsidR="00F52C31" w:rsidRPr="00F52C31" w14:paraId="34156EA6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6ABB0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6F585A9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25,9%</w:t>
            </w:r>
          </w:p>
        </w:tc>
      </w:tr>
      <w:tr w:rsidR="00F52C31" w:rsidRPr="00F52C31" w14:paraId="52AA6899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2B05F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A74ECB9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25,9%</w:t>
            </w:r>
          </w:p>
        </w:tc>
      </w:tr>
    </w:tbl>
    <w:p w14:paraId="4202696B" w14:textId="77777777" w:rsidR="006F6E78" w:rsidRDefault="006F6E78">
      <w:pPr>
        <w:pStyle w:val="GvdeMetni"/>
        <w:spacing w:before="2"/>
        <w:rPr>
          <w:b/>
          <w:sz w:val="18"/>
        </w:rPr>
      </w:pPr>
    </w:p>
    <w:p w14:paraId="7192FF9D" w14:textId="77777777" w:rsidR="000129BA" w:rsidRDefault="000129BA">
      <w:pPr>
        <w:pStyle w:val="GvdeMetni"/>
        <w:spacing w:before="2"/>
        <w:rPr>
          <w:b/>
          <w:sz w:val="18"/>
        </w:rPr>
      </w:pPr>
    </w:p>
    <w:p w14:paraId="2F6530C2" w14:textId="5E055AC2" w:rsidR="00560734" w:rsidRDefault="00F52C31">
      <w:pPr>
        <w:pStyle w:val="GvdeMetni"/>
        <w:spacing w:before="2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0E77B0D4" wp14:editId="764E5233">
            <wp:extent cx="6400800" cy="2656205"/>
            <wp:effectExtent l="0" t="0" r="0" b="10795"/>
            <wp:docPr id="33" name="Grafik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80C4C94" w14:textId="77777777" w:rsidR="00560734" w:rsidRDefault="00560734">
      <w:pPr>
        <w:pStyle w:val="GvdeMetni"/>
        <w:spacing w:before="2"/>
        <w:rPr>
          <w:b/>
          <w:sz w:val="18"/>
        </w:rPr>
      </w:pPr>
    </w:p>
    <w:p w14:paraId="6AE2BC41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F52C31" w:rsidRPr="00F52C31" w14:paraId="1169C14D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58867" w14:textId="77777777" w:rsidR="00F52C31" w:rsidRPr="00F52C31" w:rsidRDefault="00F52C31" w:rsidP="00F52C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52C3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4EE9F80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F52C31" w:rsidRPr="00F52C31" w14:paraId="46DD3121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96B9C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D1201D5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z w:val="24"/>
                <w:szCs w:val="24"/>
                <w:lang w:eastAsia="tr-TR"/>
              </w:rPr>
              <w:t>48,1%</w:t>
            </w:r>
          </w:p>
        </w:tc>
      </w:tr>
      <w:tr w:rsidR="00F52C31" w:rsidRPr="00F52C31" w14:paraId="5FB4FF0B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9648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3C1316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25,2%</w:t>
            </w:r>
          </w:p>
        </w:tc>
      </w:tr>
      <w:tr w:rsidR="00F52C31" w:rsidRPr="00F52C31" w14:paraId="57723E73" w14:textId="77777777" w:rsidTr="00F52C3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930D9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EC3C53C" w14:textId="77777777" w:rsidR="00F52C31" w:rsidRPr="00F52C31" w:rsidRDefault="00F52C31" w:rsidP="00F52C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52C31">
              <w:rPr>
                <w:color w:val="000000"/>
                <w:spacing w:val="-2"/>
                <w:sz w:val="24"/>
                <w:lang w:eastAsia="tr-TR"/>
              </w:rPr>
              <w:t>26,7%</w:t>
            </w:r>
          </w:p>
        </w:tc>
      </w:tr>
    </w:tbl>
    <w:p w14:paraId="351F259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6F309A0" w14:textId="77777777" w:rsidR="000129BA" w:rsidRDefault="000129BA">
      <w:pPr>
        <w:pStyle w:val="GvdeMetni"/>
        <w:ind w:left="328"/>
        <w:rPr>
          <w:sz w:val="20"/>
        </w:rPr>
      </w:pPr>
    </w:p>
    <w:p w14:paraId="34C4EFD4" w14:textId="4CF11C94" w:rsidR="00344CF9" w:rsidRDefault="00B36298" w:rsidP="00344CF9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8E22D9C" wp14:editId="7F2949F2">
            <wp:extent cx="6400800" cy="2656205"/>
            <wp:effectExtent l="0" t="0" r="0" b="10795"/>
            <wp:docPr id="34" name="Grafik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2317468" w14:textId="77777777" w:rsidR="00344CF9" w:rsidRDefault="00344CF9">
      <w:pPr>
        <w:pStyle w:val="GvdeMetni"/>
        <w:ind w:left="328"/>
        <w:rPr>
          <w:sz w:val="20"/>
        </w:rPr>
      </w:pPr>
    </w:p>
    <w:p w14:paraId="3E4B6BD5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36298" w:rsidRPr="00B36298" w14:paraId="6DB50304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9A411" w14:textId="77777777" w:rsidR="00B36298" w:rsidRPr="00B36298" w:rsidRDefault="00B36298" w:rsidP="00B362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3629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B7E410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B36298" w:rsidRPr="00B36298" w14:paraId="1C8888DA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19C0D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0C7244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szCs w:val="24"/>
                <w:lang w:eastAsia="tr-TR"/>
              </w:rPr>
              <w:t>48,1%</w:t>
            </w:r>
          </w:p>
        </w:tc>
      </w:tr>
      <w:tr w:rsidR="00B36298" w:rsidRPr="00B36298" w14:paraId="6CCAD50B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6C745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247851F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26,3%</w:t>
            </w:r>
          </w:p>
        </w:tc>
      </w:tr>
      <w:tr w:rsidR="00B36298" w:rsidRPr="00B36298" w14:paraId="7FD2497D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BFE95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427013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</w:tr>
    </w:tbl>
    <w:p w14:paraId="0923FFB8" w14:textId="77777777" w:rsidR="00344CF9" w:rsidRDefault="00344CF9">
      <w:pPr>
        <w:pStyle w:val="GvdeMetni"/>
        <w:rPr>
          <w:b/>
          <w:sz w:val="18"/>
        </w:rPr>
      </w:pPr>
    </w:p>
    <w:p w14:paraId="4515F36F" w14:textId="77777777" w:rsidR="000129BA" w:rsidRDefault="000129BA">
      <w:pPr>
        <w:pStyle w:val="GvdeMetni"/>
        <w:rPr>
          <w:b/>
          <w:sz w:val="18"/>
        </w:rPr>
      </w:pPr>
    </w:p>
    <w:p w14:paraId="7628CF00" w14:textId="58EB6CFE" w:rsidR="007D463B" w:rsidRDefault="00B36298">
      <w:pPr>
        <w:pStyle w:val="GvdeMetni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5AC14415" wp14:editId="30F98401">
            <wp:extent cx="6400800" cy="2656205"/>
            <wp:effectExtent l="0" t="0" r="0" b="10795"/>
            <wp:docPr id="35" name="Grafik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169A1F80" w14:textId="77777777" w:rsidR="007D463B" w:rsidRDefault="007D463B">
      <w:pPr>
        <w:pStyle w:val="GvdeMetni"/>
        <w:rPr>
          <w:b/>
          <w:sz w:val="18"/>
        </w:rPr>
      </w:pPr>
    </w:p>
    <w:p w14:paraId="31B72594" w14:textId="77777777" w:rsidR="000129BA" w:rsidRDefault="000129BA">
      <w:pPr>
        <w:pStyle w:val="GvdeMetni"/>
        <w:spacing w:before="189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36298" w:rsidRPr="00B36298" w14:paraId="0FEB0E80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368DD" w14:textId="77777777" w:rsidR="00B36298" w:rsidRPr="00B36298" w:rsidRDefault="00B36298" w:rsidP="00B362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3629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2BAB629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B36298" w:rsidRPr="00B36298" w14:paraId="608824BF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8028A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A65142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szCs w:val="24"/>
                <w:lang w:eastAsia="tr-TR"/>
              </w:rPr>
              <w:t>49,6%</w:t>
            </w:r>
          </w:p>
        </w:tc>
      </w:tr>
      <w:tr w:rsidR="00B36298" w:rsidRPr="00B36298" w14:paraId="2566F943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69012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B01F6D4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24,1%</w:t>
            </w:r>
          </w:p>
        </w:tc>
      </w:tr>
      <w:tr w:rsidR="00B36298" w:rsidRPr="00B36298" w14:paraId="14ED3A39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5356F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D8FE911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26,3%</w:t>
            </w:r>
          </w:p>
        </w:tc>
      </w:tr>
    </w:tbl>
    <w:p w14:paraId="081A2849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E8832F6" w14:textId="77777777" w:rsidR="000129BA" w:rsidRDefault="000129BA">
      <w:pPr>
        <w:pStyle w:val="GvdeMetni"/>
        <w:ind w:left="328"/>
        <w:rPr>
          <w:sz w:val="20"/>
        </w:rPr>
      </w:pPr>
    </w:p>
    <w:p w14:paraId="7A17FB47" w14:textId="4EC90D5B" w:rsidR="00897ABB" w:rsidRDefault="00B36298" w:rsidP="00897ABB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2123095" wp14:editId="0624270B">
            <wp:extent cx="6400800" cy="2656205"/>
            <wp:effectExtent l="0" t="0" r="0" b="10795"/>
            <wp:docPr id="36" name="Grafik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50FD300" w14:textId="77777777" w:rsidR="000129BA" w:rsidRDefault="000129BA" w:rsidP="00897ABB">
      <w:pPr>
        <w:pStyle w:val="GvdeMetni"/>
        <w:spacing w:before="159"/>
        <w:jc w:val="center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36298" w:rsidRPr="00B36298" w14:paraId="68049E06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EA5FD" w14:textId="77777777" w:rsidR="00B36298" w:rsidRPr="00B36298" w:rsidRDefault="00B36298" w:rsidP="00B362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3629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7B28E2A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B36298" w:rsidRPr="00B36298" w14:paraId="7261DC6A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F31EF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19B6AEC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szCs w:val="24"/>
                <w:lang w:eastAsia="tr-TR"/>
              </w:rPr>
              <w:t>47,8%</w:t>
            </w:r>
          </w:p>
        </w:tc>
      </w:tr>
      <w:tr w:rsidR="00B36298" w:rsidRPr="00B36298" w14:paraId="40DA41A1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1B1F0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C241F86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21,1%</w:t>
            </w:r>
          </w:p>
        </w:tc>
      </w:tr>
      <w:tr w:rsidR="00B36298" w:rsidRPr="00B36298" w14:paraId="3F634A93" w14:textId="77777777" w:rsidTr="00B3629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49156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184D8A" w14:textId="77777777" w:rsidR="00B36298" w:rsidRPr="00B36298" w:rsidRDefault="00B36298" w:rsidP="00B3629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36298">
              <w:rPr>
                <w:color w:val="000000"/>
                <w:spacing w:val="-2"/>
                <w:sz w:val="24"/>
                <w:lang w:eastAsia="tr-TR"/>
              </w:rPr>
              <w:t>31,1%</w:t>
            </w:r>
          </w:p>
        </w:tc>
      </w:tr>
    </w:tbl>
    <w:p w14:paraId="03FD8291" w14:textId="77777777" w:rsidR="00897ABB" w:rsidRDefault="00897ABB">
      <w:pPr>
        <w:pStyle w:val="GvdeMetni"/>
        <w:spacing w:before="1"/>
        <w:rPr>
          <w:b/>
          <w:sz w:val="18"/>
        </w:rPr>
      </w:pPr>
    </w:p>
    <w:p w14:paraId="2F869545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5919526E" w14:textId="696C5561" w:rsidR="00214CB6" w:rsidRDefault="00AF2371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lastRenderedPageBreak/>
        <w:drawing>
          <wp:inline distT="0" distB="0" distL="0" distR="0" wp14:anchorId="7C14651E" wp14:editId="575DB828">
            <wp:extent cx="6400800" cy="2656205"/>
            <wp:effectExtent l="0" t="0" r="0" b="10795"/>
            <wp:docPr id="37" name="Grafik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B7C220C" w14:textId="77777777" w:rsidR="000129BA" w:rsidRDefault="000129BA">
      <w:pPr>
        <w:pStyle w:val="GvdeMetni"/>
        <w:spacing w:before="5"/>
        <w:rPr>
          <w:b/>
          <w:sz w:val="17"/>
        </w:rPr>
      </w:pPr>
    </w:p>
    <w:p w14:paraId="24330944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AF2371" w:rsidRPr="00AF2371" w14:paraId="1AC88776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F5EF6" w14:textId="77777777" w:rsidR="00AF2371" w:rsidRPr="00AF2371" w:rsidRDefault="00AF2371" w:rsidP="00AF237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F237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0B04EB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AF2371" w:rsidRPr="00AF2371" w14:paraId="3A9D6BBD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17669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5286AFE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z w:val="24"/>
                <w:szCs w:val="24"/>
                <w:lang w:eastAsia="tr-TR"/>
              </w:rPr>
              <w:t>54,1%</w:t>
            </w:r>
          </w:p>
        </w:tc>
      </w:tr>
      <w:tr w:rsidR="00AF2371" w:rsidRPr="00AF2371" w14:paraId="5F206F27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06DB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782C731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23,3%</w:t>
            </w:r>
          </w:p>
        </w:tc>
      </w:tr>
      <w:tr w:rsidR="00AF2371" w:rsidRPr="00AF2371" w14:paraId="2CB36662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50886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B350952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22,6%</w:t>
            </w:r>
          </w:p>
        </w:tc>
      </w:tr>
    </w:tbl>
    <w:p w14:paraId="5E71B6C2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B7D1BB3" w14:textId="77777777" w:rsidR="000129BA" w:rsidRDefault="000129BA">
      <w:pPr>
        <w:pStyle w:val="GvdeMetni"/>
        <w:ind w:left="328"/>
        <w:rPr>
          <w:sz w:val="20"/>
        </w:rPr>
      </w:pPr>
    </w:p>
    <w:p w14:paraId="199C7919" w14:textId="59F98B88" w:rsidR="00FC4A54" w:rsidRDefault="00AF2371" w:rsidP="00FC4A5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56ABAB2" wp14:editId="2C895C7C">
            <wp:extent cx="6400800" cy="2656205"/>
            <wp:effectExtent l="0" t="0" r="0" b="10795"/>
            <wp:docPr id="38" name="Grafik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2DE6A1C" w14:textId="77777777" w:rsidR="00FC4A54" w:rsidRDefault="00FC4A54">
      <w:pPr>
        <w:pStyle w:val="GvdeMetni"/>
        <w:ind w:left="328"/>
        <w:rPr>
          <w:sz w:val="20"/>
        </w:rPr>
      </w:pPr>
    </w:p>
    <w:p w14:paraId="49996639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AF2371" w:rsidRPr="00AF2371" w14:paraId="0BF49972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34985" w14:textId="77777777" w:rsidR="00AF2371" w:rsidRPr="00AF2371" w:rsidRDefault="00AF2371" w:rsidP="00AF237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F237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7283135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AF2371" w:rsidRPr="00AF2371" w14:paraId="5FEC97B8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F6010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0521C1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z w:val="24"/>
                <w:szCs w:val="24"/>
                <w:lang w:eastAsia="tr-TR"/>
              </w:rPr>
              <w:t>57,8%</w:t>
            </w:r>
          </w:p>
        </w:tc>
      </w:tr>
      <w:tr w:rsidR="00AF2371" w:rsidRPr="00AF2371" w14:paraId="604AAD71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546F0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FF2567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23,3%</w:t>
            </w:r>
          </w:p>
        </w:tc>
      </w:tr>
      <w:tr w:rsidR="00AF2371" w:rsidRPr="00AF2371" w14:paraId="0192DC38" w14:textId="77777777" w:rsidTr="00AF237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CBDC4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438C964" w14:textId="77777777" w:rsidR="00AF2371" w:rsidRPr="00AF2371" w:rsidRDefault="00AF2371" w:rsidP="00AF23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F2371">
              <w:rPr>
                <w:color w:val="000000"/>
                <w:spacing w:val="-2"/>
                <w:sz w:val="24"/>
                <w:lang w:eastAsia="tr-TR"/>
              </w:rPr>
              <w:t>18,9%</w:t>
            </w:r>
          </w:p>
        </w:tc>
      </w:tr>
    </w:tbl>
    <w:p w14:paraId="1375178D" w14:textId="77777777" w:rsidR="00FC4A54" w:rsidRDefault="00FC4A54">
      <w:pPr>
        <w:pStyle w:val="GvdeMetni"/>
        <w:rPr>
          <w:b/>
          <w:sz w:val="18"/>
        </w:rPr>
      </w:pPr>
    </w:p>
    <w:p w14:paraId="0E153EB0" w14:textId="77777777" w:rsidR="000129BA" w:rsidRDefault="000129BA">
      <w:pPr>
        <w:pStyle w:val="GvdeMetni"/>
        <w:rPr>
          <w:b/>
          <w:sz w:val="18"/>
        </w:rPr>
      </w:pPr>
    </w:p>
    <w:p w14:paraId="317AAD99" w14:textId="77777777" w:rsidR="0045606C" w:rsidRDefault="0045606C">
      <w:pPr>
        <w:spacing w:before="90"/>
        <w:ind w:left="984" w:right="985"/>
        <w:jc w:val="center"/>
        <w:rPr>
          <w:b/>
          <w:color w:val="2E5395"/>
          <w:sz w:val="28"/>
        </w:rPr>
      </w:pPr>
    </w:p>
    <w:p w14:paraId="40C30969" w14:textId="77777777" w:rsidR="0045606C" w:rsidRDefault="0045606C">
      <w:pPr>
        <w:spacing w:before="90"/>
        <w:ind w:left="984" w:right="985"/>
        <w:jc w:val="center"/>
        <w:rPr>
          <w:b/>
          <w:color w:val="2E5395"/>
          <w:sz w:val="28"/>
        </w:rPr>
      </w:pPr>
    </w:p>
    <w:p w14:paraId="4F5A816C" w14:textId="75D3286E" w:rsidR="000129BA" w:rsidRDefault="003A6FC2">
      <w:pPr>
        <w:spacing w:before="90"/>
        <w:ind w:left="984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lastRenderedPageBreak/>
        <w:t>İDARİ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4"/>
          <w:sz w:val="28"/>
        </w:rPr>
        <w:t xml:space="preserve"> </w:t>
      </w:r>
      <w:r>
        <w:rPr>
          <w:b/>
          <w:color w:val="2E5395"/>
          <w:sz w:val="28"/>
        </w:rPr>
        <w:t>DESTEK</w:t>
      </w:r>
      <w:r>
        <w:rPr>
          <w:b/>
          <w:color w:val="2E5395"/>
          <w:spacing w:val="-4"/>
          <w:sz w:val="28"/>
        </w:rPr>
        <w:t xml:space="preserve"> </w:t>
      </w:r>
      <w:r>
        <w:rPr>
          <w:b/>
          <w:color w:val="2E5395"/>
          <w:spacing w:val="-2"/>
          <w:sz w:val="28"/>
        </w:rPr>
        <w:t>SÜREÇLER</w:t>
      </w:r>
    </w:p>
    <w:p w14:paraId="5E23E2C6" w14:textId="77777777" w:rsidR="00756AF6" w:rsidRDefault="00756AF6">
      <w:pPr>
        <w:pStyle w:val="GvdeMetni"/>
        <w:spacing w:before="3"/>
        <w:rPr>
          <w:b/>
          <w:sz w:val="11"/>
        </w:rPr>
      </w:pPr>
    </w:p>
    <w:p w14:paraId="21BFBE44" w14:textId="4C1206DA" w:rsidR="000129BA" w:rsidRDefault="007E323B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6A9DC457" wp14:editId="39C916DF">
            <wp:extent cx="6400800" cy="2656205"/>
            <wp:effectExtent l="0" t="0" r="0" b="10795"/>
            <wp:docPr id="39" name="Grafik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53F3059A" w14:textId="77777777" w:rsidR="000129BA" w:rsidRDefault="000129BA">
      <w:pPr>
        <w:pStyle w:val="GvdeMetni"/>
        <w:spacing w:before="3"/>
        <w:rPr>
          <w:b/>
          <w:sz w:val="15"/>
        </w:rPr>
      </w:pPr>
    </w:p>
    <w:p w14:paraId="2D2AC90D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766BC986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D623E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BEBD29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7D47615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F0ECB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28757F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33,0%</w:t>
            </w:r>
          </w:p>
        </w:tc>
      </w:tr>
      <w:tr w:rsidR="007E323B" w:rsidRPr="007E323B" w14:paraId="1649EC52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F58E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8B22BDF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26,3%</w:t>
            </w:r>
          </w:p>
        </w:tc>
      </w:tr>
      <w:tr w:rsidR="007E323B" w:rsidRPr="007E323B" w14:paraId="78FE65C4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BC541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1CB22AF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40,7%</w:t>
            </w:r>
          </w:p>
        </w:tc>
      </w:tr>
    </w:tbl>
    <w:p w14:paraId="35539B57" w14:textId="77777777" w:rsidR="000129BA" w:rsidRDefault="000129BA">
      <w:pPr>
        <w:pStyle w:val="TableParagraph"/>
        <w:rPr>
          <w:b/>
          <w:sz w:val="24"/>
        </w:rPr>
      </w:pPr>
    </w:p>
    <w:p w14:paraId="637B3152" w14:textId="62A28DE8" w:rsidR="00756AF6" w:rsidRDefault="007E323B">
      <w:pPr>
        <w:pStyle w:val="TableParagraph"/>
        <w:rPr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112AF120" wp14:editId="5E4EB608">
            <wp:extent cx="6400800" cy="2656205"/>
            <wp:effectExtent l="0" t="0" r="0" b="10795"/>
            <wp:docPr id="40" name="Grafik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081FF308" w14:textId="77777777" w:rsidR="00756AF6" w:rsidRDefault="00756AF6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0593A6FA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8D45B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476FAA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58CF959A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6C9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48617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51,5%</w:t>
            </w:r>
          </w:p>
        </w:tc>
      </w:tr>
      <w:tr w:rsidR="007E323B" w:rsidRPr="007E323B" w14:paraId="0F7F5DF6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B157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62DB2E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19,3%</w:t>
            </w:r>
          </w:p>
        </w:tc>
      </w:tr>
      <w:tr w:rsidR="007E323B" w:rsidRPr="007E323B" w14:paraId="4E4C578A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46FB9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07EDF60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</w:tr>
    </w:tbl>
    <w:p w14:paraId="7AECD33D" w14:textId="77777777" w:rsidR="00756AF6" w:rsidRDefault="00756AF6">
      <w:pPr>
        <w:pStyle w:val="TableParagraph"/>
        <w:rPr>
          <w:b/>
          <w:sz w:val="24"/>
        </w:rPr>
        <w:sectPr w:rsidR="00756AF6">
          <w:pgSz w:w="12240" w:h="15840"/>
          <w:pgMar w:top="1460" w:right="1080" w:bottom="320" w:left="1080" w:header="366" w:footer="133" w:gutter="0"/>
          <w:cols w:space="708"/>
        </w:sectPr>
      </w:pPr>
    </w:p>
    <w:p w14:paraId="517B212C" w14:textId="21CA01F1" w:rsidR="00D048A3" w:rsidRDefault="007E323B" w:rsidP="00D048A3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5DB94328" wp14:editId="1285D1FF">
            <wp:extent cx="6400800" cy="2656205"/>
            <wp:effectExtent l="0" t="0" r="0" b="10795"/>
            <wp:docPr id="41" name="Grafik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BB46ED2" w14:textId="77777777" w:rsidR="00D048A3" w:rsidRDefault="00D048A3">
      <w:pPr>
        <w:pStyle w:val="GvdeMetni"/>
        <w:ind w:left="328"/>
        <w:rPr>
          <w:sz w:val="20"/>
        </w:rPr>
      </w:pPr>
    </w:p>
    <w:p w14:paraId="540C6653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32F0170D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D0783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DA5F68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69037646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11E6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8E8E0C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48,9%</w:t>
            </w:r>
          </w:p>
        </w:tc>
      </w:tr>
      <w:tr w:rsidR="007E323B" w:rsidRPr="007E323B" w14:paraId="608F72BB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D48A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839E83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23,0%</w:t>
            </w:r>
          </w:p>
        </w:tc>
      </w:tr>
      <w:tr w:rsidR="007E323B" w:rsidRPr="007E323B" w14:paraId="0AA0A2C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15276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1357399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28,1%</w:t>
            </w:r>
          </w:p>
        </w:tc>
      </w:tr>
    </w:tbl>
    <w:p w14:paraId="03B13C1D" w14:textId="77777777" w:rsidR="00D048A3" w:rsidRDefault="00D048A3">
      <w:pPr>
        <w:pStyle w:val="GvdeMetni"/>
        <w:rPr>
          <w:b/>
          <w:sz w:val="18"/>
        </w:rPr>
      </w:pPr>
    </w:p>
    <w:p w14:paraId="415BD6AA" w14:textId="77777777" w:rsidR="000129BA" w:rsidRDefault="000129BA">
      <w:pPr>
        <w:pStyle w:val="GvdeMetni"/>
        <w:rPr>
          <w:b/>
          <w:sz w:val="18"/>
        </w:rPr>
      </w:pPr>
    </w:p>
    <w:p w14:paraId="7B46FF16" w14:textId="51502DE0" w:rsidR="00D048A3" w:rsidRDefault="007E323B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0BFCD022" wp14:editId="5BFFB723">
            <wp:extent cx="6400800" cy="2656205"/>
            <wp:effectExtent l="0" t="0" r="0" b="10795"/>
            <wp:docPr id="42" name="Grafik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DB4EC32" w14:textId="77777777" w:rsidR="00D048A3" w:rsidRDefault="00D048A3">
      <w:pPr>
        <w:pStyle w:val="GvdeMetni"/>
        <w:rPr>
          <w:b/>
          <w:sz w:val="18"/>
        </w:rPr>
      </w:pPr>
    </w:p>
    <w:p w14:paraId="50D62815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36566F4D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F6F3D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CEB34D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3DCC1CF5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89EF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8F8045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47,8%</w:t>
            </w:r>
          </w:p>
        </w:tc>
      </w:tr>
      <w:tr w:rsidR="007E323B" w:rsidRPr="007E323B" w14:paraId="4836D752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FAD2E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F23B72B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20,0%</w:t>
            </w:r>
          </w:p>
        </w:tc>
      </w:tr>
      <w:tr w:rsidR="007E323B" w:rsidRPr="007E323B" w14:paraId="0B9FC9A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F3170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5488EE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32,2%</w:t>
            </w:r>
          </w:p>
        </w:tc>
      </w:tr>
    </w:tbl>
    <w:p w14:paraId="6842B88A" w14:textId="77777777" w:rsidR="000129BA" w:rsidRDefault="000129BA" w:rsidP="007E323B">
      <w:pPr>
        <w:pStyle w:val="TableParagraph"/>
        <w:ind w:left="0"/>
        <w:jc w:val="left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F784B68" w14:textId="7DB48AE1" w:rsidR="00F131A4" w:rsidRDefault="007E323B" w:rsidP="00F131A4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1240DC44" wp14:editId="1AB7644F">
            <wp:extent cx="6400800" cy="2656205"/>
            <wp:effectExtent l="0" t="0" r="0" b="10795"/>
            <wp:docPr id="43" name="Grafik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54F1C326" w14:textId="77777777" w:rsidR="00F131A4" w:rsidRDefault="00F131A4">
      <w:pPr>
        <w:pStyle w:val="GvdeMetni"/>
        <w:ind w:left="328"/>
        <w:rPr>
          <w:sz w:val="20"/>
        </w:rPr>
      </w:pPr>
    </w:p>
    <w:p w14:paraId="59D877FF" w14:textId="77777777" w:rsidR="000129BA" w:rsidRDefault="000129BA" w:rsidP="00F131A4">
      <w:pPr>
        <w:pStyle w:val="GvdeMetni"/>
        <w:spacing w:before="9" w:after="1"/>
        <w:jc w:val="center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32B47619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B2240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4EDD296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00617E61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5A00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7407F53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55,6%</w:t>
            </w:r>
          </w:p>
        </w:tc>
      </w:tr>
      <w:tr w:rsidR="007E323B" w:rsidRPr="007E323B" w14:paraId="1E03F3E2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A000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71F7CCF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21,5%</w:t>
            </w:r>
          </w:p>
        </w:tc>
      </w:tr>
      <w:tr w:rsidR="007E323B" w:rsidRPr="007E323B" w14:paraId="324B9AB9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E10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5948D3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23,0%</w:t>
            </w:r>
          </w:p>
        </w:tc>
      </w:tr>
    </w:tbl>
    <w:p w14:paraId="5B4CF233" w14:textId="77777777" w:rsidR="00F131A4" w:rsidRDefault="00F131A4">
      <w:pPr>
        <w:pStyle w:val="GvdeMetni"/>
        <w:rPr>
          <w:b/>
          <w:sz w:val="18"/>
        </w:rPr>
      </w:pPr>
    </w:p>
    <w:p w14:paraId="31F4697E" w14:textId="77777777" w:rsidR="000129BA" w:rsidRDefault="000129BA">
      <w:pPr>
        <w:pStyle w:val="GvdeMetni"/>
        <w:rPr>
          <w:b/>
          <w:sz w:val="18"/>
        </w:rPr>
      </w:pPr>
    </w:p>
    <w:p w14:paraId="087FCDE2" w14:textId="6F274F7A" w:rsidR="00F131A4" w:rsidRDefault="007E323B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220E917" wp14:editId="3B18326F">
            <wp:extent cx="6400800" cy="2656205"/>
            <wp:effectExtent l="0" t="0" r="0" b="10795"/>
            <wp:docPr id="44" name="Grafik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2A0A190A" w14:textId="77777777" w:rsidR="00F131A4" w:rsidRDefault="00F131A4">
      <w:pPr>
        <w:pStyle w:val="GvdeMetni"/>
        <w:rPr>
          <w:b/>
          <w:sz w:val="18"/>
        </w:rPr>
      </w:pPr>
    </w:p>
    <w:p w14:paraId="606F687A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26BA83F4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E453D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8321F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2C51660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FA36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8DFC9E7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51,1%</w:t>
            </w:r>
          </w:p>
        </w:tc>
      </w:tr>
      <w:tr w:rsidR="007E323B" w:rsidRPr="007E323B" w14:paraId="61CF4DF3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4F75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516653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20,0%</w:t>
            </w:r>
          </w:p>
        </w:tc>
      </w:tr>
      <w:tr w:rsidR="007E323B" w:rsidRPr="007E323B" w14:paraId="70606863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E4E46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93DBBF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28,9%</w:t>
            </w:r>
          </w:p>
        </w:tc>
      </w:tr>
    </w:tbl>
    <w:p w14:paraId="6631D0A3" w14:textId="77777777" w:rsidR="000129BA" w:rsidRDefault="000129BA" w:rsidP="007E323B">
      <w:pPr>
        <w:pStyle w:val="TableParagraph"/>
        <w:ind w:left="0"/>
        <w:jc w:val="left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502266B7" w14:textId="01E36CCF" w:rsidR="00F131A4" w:rsidRDefault="007E323B" w:rsidP="00F131A4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0CD1FA13" wp14:editId="5DF3C77E">
            <wp:extent cx="6400800" cy="2656205"/>
            <wp:effectExtent l="0" t="0" r="0" b="10795"/>
            <wp:docPr id="45" name="Grafik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52CB6088" w14:textId="77777777" w:rsidR="00F131A4" w:rsidRDefault="00F131A4">
      <w:pPr>
        <w:pStyle w:val="GvdeMetni"/>
        <w:ind w:left="328"/>
        <w:rPr>
          <w:sz w:val="20"/>
        </w:rPr>
      </w:pPr>
    </w:p>
    <w:p w14:paraId="5F432A61" w14:textId="77777777" w:rsidR="000129BA" w:rsidRDefault="000129BA">
      <w:pPr>
        <w:pStyle w:val="GvdeMetni"/>
        <w:spacing w:before="11"/>
        <w:rPr>
          <w:b/>
          <w:sz w:val="12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1533C492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F2E71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D857DB1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64D12CEF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8E3A3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611D2CF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53,3%</w:t>
            </w:r>
          </w:p>
        </w:tc>
      </w:tr>
      <w:tr w:rsidR="007E323B" w:rsidRPr="007E323B" w14:paraId="2D112357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5AF9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01DAA0B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26,7%</w:t>
            </w:r>
          </w:p>
        </w:tc>
      </w:tr>
      <w:tr w:rsidR="007E323B" w:rsidRPr="007E323B" w14:paraId="40013241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5950E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0B3E26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20,0%</w:t>
            </w:r>
          </w:p>
        </w:tc>
      </w:tr>
    </w:tbl>
    <w:p w14:paraId="473E5313" w14:textId="77777777" w:rsidR="000129BA" w:rsidRDefault="000129BA">
      <w:pPr>
        <w:pStyle w:val="GvdeMetni"/>
        <w:spacing w:before="10" w:after="1"/>
        <w:rPr>
          <w:b/>
          <w:sz w:val="20"/>
        </w:rPr>
      </w:pPr>
    </w:p>
    <w:p w14:paraId="267EC8AD" w14:textId="77777777" w:rsidR="00F131A4" w:rsidRDefault="00F131A4">
      <w:pPr>
        <w:pStyle w:val="GvdeMetni"/>
        <w:spacing w:before="10" w:after="1"/>
        <w:rPr>
          <w:b/>
          <w:sz w:val="20"/>
        </w:rPr>
      </w:pPr>
    </w:p>
    <w:p w14:paraId="68E56997" w14:textId="6CC9D6EC" w:rsidR="000129BA" w:rsidRDefault="007E323B">
      <w:pPr>
        <w:pStyle w:val="GvdeMetni"/>
        <w:spacing w:before="2" w:after="1"/>
        <w:rPr>
          <w:b/>
          <w:sz w:val="17"/>
        </w:rPr>
      </w:pPr>
      <w:r>
        <w:rPr>
          <w:noProof/>
          <w:lang w:eastAsia="tr-TR"/>
        </w:rPr>
        <w:drawing>
          <wp:inline distT="0" distB="0" distL="0" distR="0" wp14:anchorId="16470683" wp14:editId="4A8F4645">
            <wp:extent cx="6400800" cy="2656205"/>
            <wp:effectExtent l="0" t="0" r="0" b="10795"/>
            <wp:docPr id="46" name="Grafik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4410B067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217ED71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B6591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342BB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4657C487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F4B21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7C1F16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52,2%</w:t>
            </w:r>
          </w:p>
        </w:tc>
      </w:tr>
      <w:tr w:rsidR="007E323B" w:rsidRPr="007E323B" w14:paraId="359D3FB0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B5865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1ADD01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24,1%</w:t>
            </w:r>
          </w:p>
        </w:tc>
      </w:tr>
      <w:tr w:rsidR="007E323B" w:rsidRPr="007E323B" w14:paraId="66708003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111F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3BE296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23,7%</w:t>
            </w:r>
          </w:p>
        </w:tc>
      </w:tr>
    </w:tbl>
    <w:p w14:paraId="03C72CF6" w14:textId="77777777" w:rsidR="000129BA" w:rsidRDefault="000129BA" w:rsidP="007E323B">
      <w:pPr>
        <w:pStyle w:val="GvdeMetni"/>
        <w:rPr>
          <w:sz w:val="20"/>
        </w:rPr>
      </w:pPr>
    </w:p>
    <w:p w14:paraId="0B14958A" w14:textId="26AC140C" w:rsidR="00755138" w:rsidRDefault="007E323B" w:rsidP="00755138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3289D9B7" wp14:editId="2F30C397">
            <wp:extent cx="6400800" cy="2656205"/>
            <wp:effectExtent l="0" t="0" r="0" b="10795"/>
            <wp:docPr id="47" name="Grafik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FB97D24" w14:textId="77777777" w:rsidR="00755138" w:rsidRDefault="00755138">
      <w:pPr>
        <w:pStyle w:val="GvdeMetni"/>
        <w:ind w:left="328"/>
        <w:rPr>
          <w:sz w:val="20"/>
        </w:rPr>
      </w:pPr>
    </w:p>
    <w:p w14:paraId="7A0295C8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26A1C692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4489B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B221C3B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4D945087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B9F4A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B2AA1F7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55,2%</w:t>
            </w:r>
          </w:p>
        </w:tc>
      </w:tr>
      <w:tr w:rsidR="007E323B" w:rsidRPr="007E323B" w14:paraId="05391549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2360A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400628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20,4%</w:t>
            </w:r>
          </w:p>
        </w:tc>
      </w:tr>
      <w:tr w:rsidR="007E323B" w:rsidRPr="007E323B" w14:paraId="1E70BFBD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24298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DF1C072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0F2AB2DD" w14:textId="77777777" w:rsidR="00755138" w:rsidRDefault="00755138">
      <w:pPr>
        <w:pStyle w:val="GvdeMetni"/>
        <w:rPr>
          <w:b/>
          <w:sz w:val="18"/>
        </w:rPr>
      </w:pPr>
    </w:p>
    <w:p w14:paraId="741C892C" w14:textId="77777777" w:rsidR="000129BA" w:rsidRDefault="000129BA">
      <w:pPr>
        <w:pStyle w:val="GvdeMetni"/>
        <w:rPr>
          <w:b/>
          <w:sz w:val="18"/>
        </w:rPr>
      </w:pPr>
    </w:p>
    <w:p w14:paraId="05C7425E" w14:textId="69C76E62" w:rsidR="00A7748E" w:rsidRDefault="007E323B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2E2A3B5" wp14:editId="4FF160D0">
            <wp:extent cx="6400800" cy="2656205"/>
            <wp:effectExtent l="0" t="0" r="0" b="10795"/>
            <wp:docPr id="48" name="Grafik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4849BA7C" w14:textId="77777777" w:rsidR="00A7748E" w:rsidRDefault="00A7748E">
      <w:pPr>
        <w:pStyle w:val="GvdeMetni"/>
        <w:rPr>
          <w:b/>
          <w:sz w:val="18"/>
        </w:rPr>
      </w:pPr>
    </w:p>
    <w:p w14:paraId="4F83F293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E323B" w:rsidRPr="007E323B" w14:paraId="58C1DB2E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025C3" w14:textId="77777777" w:rsidR="007E323B" w:rsidRPr="007E323B" w:rsidRDefault="007E323B" w:rsidP="007E32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E32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265718D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7E323B" w:rsidRPr="007E323B" w14:paraId="55E43A74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24CF4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4EECEF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szCs w:val="24"/>
                <w:lang w:eastAsia="tr-TR"/>
              </w:rPr>
              <w:t>51,1%</w:t>
            </w:r>
          </w:p>
        </w:tc>
      </w:tr>
      <w:tr w:rsidR="007E323B" w:rsidRPr="007E323B" w14:paraId="70153549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365B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829EDC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23,0%</w:t>
            </w:r>
          </w:p>
        </w:tc>
      </w:tr>
      <w:tr w:rsidR="007E323B" w:rsidRPr="007E323B" w14:paraId="470D33AA" w14:textId="77777777" w:rsidTr="007E32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A29C7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311A5AA" w14:textId="77777777" w:rsidR="007E323B" w:rsidRPr="007E323B" w:rsidRDefault="007E323B" w:rsidP="007E32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E323B">
              <w:rPr>
                <w:color w:val="000000"/>
                <w:spacing w:val="-2"/>
                <w:sz w:val="24"/>
                <w:lang w:eastAsia="tr-TR"/>
              </w:rPr>
              <w:t>25,9%</w:t>
            </w:r>
          </w:p>
        </w:tc>
      </w:tr>
    </w:tbl>
    <w:p w14:paraId="1EFA1248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7A9C06B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7C8A2E61" w14:textId="5398C032" w:rsidR="00DF60DE" w:rsidRDefault="00E045E1" w:rsidP="00DF60D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6122DA9" wp14:editId="13B8A67E">
            <wp:extent cx="6400800" cy="2656205"/>
            <wp:effectExtent l="0" t="0" r="0" b="10795"/>
            <wp:docPr id="49" name="Grafik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5C222F54" w14:textId="77777777" w:rsidR="00DF60DE" w:rsidRDefault="00DF60DE">
      <w:pPr>
        <w:pStyle w:val="GvdeMetni"/>
        <w:ind w:left="328"/>
        <w:rPr>
          <w:sz w:val="20"/>
        </w:rPr>
      </w:pPr>
    </w:p>
    <w:p w14:paraId="267E9F88" w14:textId="77777777" w:rsidR="000129BA" w:rsidRDefault="000129BA" w:rsidP="00DF60DE">
      <w:pPr>
        <w:pStyle w:val="GvdeMetni"/>
        <w:spacing w:before="9" w:after="1"/>
        <w:jc w:val="center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3F467BD4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CBE7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6B31557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30B4DA83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949F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56722F5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54,8%</w:t>
            </w:r>
          </w:p>
        </w:tc>
      </w:tr>
      <w:tr w:rsidR="00E045E1" w:rsidRPr="00E045E1" w14:paraId="023A459F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F8E5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C743C4E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16,3%</w:t>
            </w:r>
          </w:p>
        </w:tc>
      </w:tr>
      <w:tr w:rsidR="00E045E1" w:rsidRPr="00E045E1" w14:paraId="3ED9ECAC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D8A9B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0B0560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28,9%</w:t>
            </w:r>
          </w:p>
        </w:tc>
      </w:tr>
    </w:tbl>
    <w:p w14:paraId="4BC7A7A5" w14:textId="77777777" w:rsidR="00DF60DE" w:rsidRDefault="00DF60DE">
      <w:pPr>
        <w:pStyle w:val="GvdeMetni"/>
        <w:rPr>
          <w:b/>
          <w:sz w:val="18"/>
        </w:rPr>
      </w:pPr>
    </w:p>
    <w:p w14:paraId="45774AB2" w14:textId="77777777" w:rsidR="000129BA" w:rsidRDefault="000129BA">
      <w:pPr>
        <w:pStyle w:val="GvdeMetni"/>
        <w:rPr>
          <w:b/>
          <w:sz w:val="18"/>
        </w:rPr>
      </w:pPr>
    </w:p>
    <w:p w14:paraId="0C795BC5" w14:textId="1EB697BD" w:rsidR="00DF60DE" w:rsidRDefault="00E045E1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DE7F67D" wp14:editId="2B091082">
            <wp:extent cx="6400800" cy="2656205"/>
            <wp:effectExtent l="0" t="0" r="0" b="10795"/>
            <wp:docPr id="50" name="Grafik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26C24486" w14:textId="77777777" w:rsidR="00DF60DE" w:rsidRDefault="00DF60DE">
      <w:pPr>
        <w:pStyle w:val="GvdeMetni"/>
        <w:rPr>
          <w:b/>
          <w:sz w:val="18"/>
        </w:rPr>
      </w:pPr>
    </w:p>
    <w:p w14:paraId="05CB85C0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21BE9EF3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0DA2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80ACF47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1C114EEA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4A70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E937D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46,7%</w:t>
            </w:r>
          </w:p>
        </w:tc>
      </w:tr>
      <w:tr w:rsidR="00E045E1" w:rsidRPr="00E045E1" w14:paraId="4BFEC39D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D25D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672C510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</w:tr>
      <w:tr w:rsidR="00E045E1" w:rsidRPr="00E045E1" w14:paraId="74F04394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33ED9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AEB20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32,6%</w:t>
            </w:r>
          </w:p>
        </w:tc>
      </w:tr>
    </w:tbl>
    <w:p w14:paraId="4ECDB2E9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0B2CC912" w14:textId="621DEDE4" w:rsidR="00DF60DE" w:rsidRDefault="00E045E1" w:rsidP="00DF60DE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313C39EB" wp14:editId="083D8EEC">
            <wp:extent cx="6400800" cy="2656205"/>
            <wp:effectExtent l="0" t="0" r="0" b="10795"/>
            <wp:docPr id="51" name="Grafik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502A73DB" w14:textId="77777777" w:rsidR="00DF60DE" w:rsidRDefault="00DF60DE" w:rsidP="00DF60DE">
      <w:pPr>
        <w:pStyle w:val="GvdeMetni"/>
        <w:ind w:left="328"/>
        <w:rPr>
          <w:sz w:val="20"/>
        </w:rPr>
      </w:pPr>
    </w:p>
    <w:p w14:paraId="07AB7ADE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05F43F0F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53E23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A2DB13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558F5D82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3DF25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3446DD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47,4%</w:t>
            </w:r>
          </w:p>
        </w:tc>
      </w:tr>
      <w:tr w:rsidR="00E045E1" w:rsidRPr="00E045E1" w14:paraId="3ADB330F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31A2B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0FCA93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20,4%</w:t>
            </w:r>
          </w:p>
        </w:tc>
      </w:tr>
      <w:tr w:rsidR="00E045E1" w:rsidRPr="00E045E1" w14:paraId="54B45003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28F22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279C62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32,2%</w:t>
            </w:r>
          </w:p>
        </w:tc>
      </w:tr>
    </w:tbl>
    <w:p w14:paraId="4FDAC34F" w14:textId="77777777" w:rsidR="00DF60DE" w:rsidRDefault="00DF60DE">
      <w:pPr>
        <w:pStyle w:val="GvdeMetni"/>
        <w:rPr>
          <w:b/>
          <w:sz w:val="18"/>
        </w:rPr>
      </w:pPr>
    </w:p>
    <w:p w14:paraId="168396AD" w14:textId="77777777" w:rsidR="000129BA" w:rsidRDefault="000129BA">
      <w:pPr>
        <w:pStyle w:val="GvdeMetni"/>
        <w:rPr>
          <w:b/>
          <w:sz w:val="18"/>
        </w:rPr>
      </w:pPr>
    </w:p>
    <w:p w14:paraId="513830AE" w14:textId="4176A3AF" w:rsidR="00DF60DE" w:rsidRDefault="00E045E1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F723BB9" wp14:editId="09F3A134">
            <wp:extent cx="6400800" cy="2656205"/>
            <wp:effectExtent l="0" t="0" r="0" b="10795"/>
            <wp:docPr id="52" name="Grafik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73B06823" w14:textId="77777777" w:rsidR="00DF60DE" w:rsidRDefault="00DF60DE">
      <w:pPr>
        <w:pStyle w:val="GvdeMetni"/>
        <w:rPr>
          <w:b/>
          <w:sz w:val="18"/>
        </w:rPr>
      </w:pPr>
    </w:p>
    <w:p w14:paraId="5197FA41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499953C1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32C78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28DEBBB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0E264823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EDF7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3FB59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48,1%</w:t>
            </w:r>
          </w:p>
        </w:tc>
      </w:tr>
      <w:tr w:rsidR="00E045E1" w:rsidRPr="00E045E1" w14:paraId="2AC177D0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A17DE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1627F7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</w:tr>
      <w:tr w:rsidR="00E045E1" w:rsidRPr="00E045E1" w14:paraId="4C4A6678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E3024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29BD2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26,3%</w:t>
            </w:r>
          </w:p>
        </w:tc>
      </w:tr>
    </w:tbl>
    <w:p w14:paraId="3C003B06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670A4F4B" w14:textId="68E8B2E8" w:rsidR="001668DB" w:rsidRDefault="00E045E1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42246F4F" wp14:editId="64225726">
            <wp:extent cx="6400800" cy="2656205"/>
            <wp:effectExtent l="0" t="0" r="0" b="10795"/>
            <wp:docPr id="53" name="Grafik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1190CEF5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p w14:paraId="7B605741" w14:textId="77777777" w:rsidR="00153D32" w:rsidRDefault="00153D32">
      <w:pPr>
        <w:pStyle w:val="GvdeMetni"/>
        <w:rPr>
          <w:b/>
          <w:sz w:val="1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3BD528D1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5736B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A9A2BE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3071D90B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BB2F0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5C994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52,2%</w:t>
            </w:r>
          </w:p>
        </w:tc>
      </w:tr>
      <w:tr w:rsidR="00E045E1" w:rsidRPr="00E045E1" w14:paraId="2FD4C1B1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04C12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293168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24,1%</w:t>
            </w:r>
          </w:p>
        </w:tc>
      </w:tr>
      <w:tr w:rsidR="00E045E1" w:rsidRPr="00E045E1" w14:paraId="2ACF1312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76C0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D993D3C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23,7%</w:t>
            </w:r>
          </w:p>
        </w:tc>
      </w:tr>
    </w:tbl>
    <w:p w14:paraId="4F57F5C6" w14:textId="77777777" w:rsidR="00153D32" w:rsidRDefault="00153D32">
      <w:pPr>
        <w:pStyle w:val="GvdeMetni"/>
        <w:rPr>
          <w:b/>
          <w:sz w:val="18"/>
        </w:rPr>
      </w:pPr>
    </w:p>
    <w:p w14:paraId="244030F4" w14:textId="24B86EBC" w:rsidR="000129BA" w:rsidRDefault="003A6FC2">
      <w:pPr>
        <w:spacing w:before="238"/>
        <w:ind w:left="983" w:right="985"/>
        <w:jc w:val="center"/>
        <w:rPr>
          <w:b/>
          <w:color w:val="2E5395"/>
          <w:spacing w:val="-2"/>
          <w:sz w:val="28"/>
        </w:rPr>
      </w:pPr>
      <w:r>
        <w:rPr>
          <w:b/>
          <w:color w:val="2E5395"/>
          <w:sz w:val="28"/>
        </w:rPr>
        <w:t>GENEL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z w:val="28"/>
        </w:rPr>
        <w:t>MEMNUNİYET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pacing w:val="-2"/>
          <w:sz w:val="28"/>
        </w:rPr>
        <w:t>DÜZEYİ</w:t>
      </w:r>
    </w:p>
    <w:p w14:paraId="527CF312" w14:textId="77777777" w:rsidR="00E045E1" w:rsidRPr="00E045E1" w:rsidRDefault="00E045E1" w:rsidP="00E045E1">
      <w:pPr>
        <w:ind w:left="983" w:right="985"/>
        <w:jc w:val="center"/>
        <w:rPr>
          <w:b/>
          <w:color w:val="2E5395"/>
          <w:spacing w:val="-2"/>
          <w:sz w:val="16"/>
          <w:szCs w:val="16"/>
        </w:rPr>
      </w:pPr>
    </w:p>
    <w:p w14:paraId="4DA2CE31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79CD0790" w14:textId="54F91704" w:rsidR="006640E8" w:rsidRDefault="00E045E1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72F4D7BC" wp14:editId="3827885D">
            <wp:extent cx="6400800" cy="2656205"/>
            <wp:effectExtent l="0" t="0" r="0" b="10795"/>
            <wp:docPr id="54" name="Grafik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49A81061" w14:textId="77777777" w:rsidR="006640E8" w:rsidRDefault="006640E8">
      <w:pPr>
        <w:pStyle w:val="GvdeMetni"/>
        <w:spacing w:before="3"/>
        <w:rPr>
          <w:b/>
          <w:sz w:val="11"/>
        </w:rPr>
      </w:pPr>
    </w:p>
    <w:p w14:paraId="4F8936D3" w14:textId="77777777" w:rsidR="000129BA" w:rsidRDefault="000129BA">
      <w:pPr>
        <w:pStyle w:val="GvdeMetni"/>
        <w:spacing w:before="2" w:after="1"/>
        <w:rPr>
          <w:b/>
          <w:sz w:val="16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37C84BF9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7E995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9C8CF5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0701F175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76ED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00410B7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58,5%</w:t>
            </w:r>
          </w:p>
        </w:tc>
      </w:tr>
      <w:tr w:rsidR="00E045E1" w:rsidRPr="00E045E1" w14:paraId="01939785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D91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2CD1B0D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  <w:tr w:rsidR="00E045E1" w:rsidRPr="00E045E1" w14:paraId="752EE5F6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87BF9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28AAD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17,0%</w:t>
            </w:r>
          </w:p>
        </w:tc>
      </w:tr>
    </w:tbl>
    <w:p w14:paraId="07C9D29B" w14:textId="77777777" w:rsidR="000129BA" w:rsidRDefault="000129BA">
      <w:pPr>
        <w:pStyle w:val="GvdeMetni"/>
        <w:rPr>
          <w:b/>
          <w:sz w:val="20"/>
        </w:rPr>
      </w:pPr>
    </w:p>
    <w:p w14:paraId="64A128A6" w14:textId="5E9A8C6A" w:rsidR="00B23CA5" w:rsidRDefault="00E045E1">
      <w:pPr>
        <w:pStyle w:val="GvdeMetni"/>
        <w:rPr>
          <w:b/>
          <w:sz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6A09A2FC" wp14:editId="722A0869">
            <wp:extent cx="6400800" cy="2656205"/>
            <wp:effectExtent l="0" t="0" r="0" b="10795"/>
            <wp:docPr id="55" name="Grafik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15A145D1" w14:textId="77777777" w:rsidR="000129BA" w:rsidRDefault="000129BA">
      <w:pPr>
        <w:pStyle w:val="GvdeMetni"/>
        <w:rPr>
          <w:b/>
          <w:sz w:val="20"/>
        </w:rPr>
      </w:pPr>
    </w:p>
    <w:p w14:paraId="670030C6" w14:textId="77777777" w:rsidR="000129BA" w:rsidRDefault="000129BA" w:rsidP="00B23CA5">
      <w:pPr>
        <w:pStyle w:val="GvdeMetni"/>
        <w:spacing w:before="68"/>
        <w:jc w:val="center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1DF871F7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A5F0C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C0D1C02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087F392D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8C04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F367DA7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53,0%</w:t>
            </w:r>
          </w:p>
        </w:tc>
      </w:tr>
      <w:tr w:rsidR="00E045E1" w:rsidRPr="00E045E1" w14:paraId="5140EEEF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12E18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51211C7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25,2%</w:t>
            </w:r>
          </w:p>
        </w:tc>
      </w:tr>
      <w:tr w:rsidR="00E045E1" w:rsidRPr="00E045E1" w14:paraId="4166080D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B398A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67B407F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21,9%</w:t>
            </w:r>
          </w:p>
        </w:tc>
      </w:tr>
    </w:tbl>
    <w:p w14:paraId="1DE45DE6" w14:textId="77777777" w:rsidR="00B23CA5" w:rsidRDefault="00B23CA5">
      <w:pPr>
        <w:pStyle w:val="GvdeMetni"/>
        <w:rPr>
          <w:b/>
          <w:sz w:val="18"/>
        </w:rPr>
      </w:pPr>
    </w:p>
    <w:p w14:paraId="5CF2EFC2" w14:textId="77777777" w:rsidR="00B23CA5" w:rsidRDefault="00B23CA5">
      <w:pPr>
        <w:pStyle w:val="GvdeMetni"/>
        <w:rPr>
          <w:b/>
          <w:sz w:val="18"/>
        </w:rPr>
      </w:pPr>
    </w:p>
    <w:p w14:paraId="6EE4CFF2" w14:textId="77777777" w:rsidR="000129BA" w:rsidRDefault="000129BA">
      <w:pPr>
        <w:pStyle w:val="GvdeMetni"/>
        <w:rPr>
          <w:b/>
          <w:sz w:val="18"/>
        </w:rPr>
      </w:pPr>
    </w:p>
    <w:p w14:paraId="5B0A7B63" w14:textId="3DCC6CEA" w:rsidR="005E00BD" w:rsidRDefault="00E045E1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667B2725" wp14:editId="36471A31">
            <wp:extent cx="6400800" cy="2656205"/>
            <wp:effectExtent l="0" t="0" r="0" b="10795"/>
            <wp:docPr id="56" name="Grafik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3C2C6433" w14:textId="77777777" w:rsidR="005E00BD" w:rsidRDefault="005E00BD">
      <w:pPr>
        <w:pStyle w:val="GvdeMetni"/>
        <w:rPr>
          <w:b/>
          <w:sz w:val="18"/>
        </w:rPr>
      </w:pPr>
    </w:p>
    <w:p w14:paraId="0E0CCD33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E045E1" w:rsidRPr="00E045E1" w14:paraId="768AB265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E9436" w14:textId="77777777" w:rsidR="00E045E1" w:rsidRPr="00E045E1" w:rsidRDefault="00E045E1" w:rsidP="00E045E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045E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7F89576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b/>
                <w:bCs/>
                <w:color w:val="000000"/>
                <w:spacing w:val="-2"/>
                <w:sz w:val="24"/>
                <w:lang w:eastAsia="tr-TR"/>
              </w:rPr>
              <w:t>Öğrenci</w:t>
            </w:r>
          </w:p>
        </w:tc>
      </w:tr>
      <w:tr w:rsidR="00E045E1" w:rsidRPr="00E045E1" w14:paraId="56410B66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C76D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F16874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szCs w:val="24"/>
                <w:lang w:eastAsia="tr-TR"/>
              </w:rPr>
              <w:t>60,4%</w:t>
            </w:r>
          </w:p>
        </w:tc>
      </w:tr>
      <w:tr w:rsidR="00E045E1" w:rsidRPr="00E045E1" w14:paraId="22F26B94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190E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50EF20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19,3%</w:t>
            </w:r>
          </w:p>
        </w:tc>
      </w:tr>
      <w:tr w:rsidR="00E045E1" w:rsidRPr="00E045E1" w14:paraId="19D5AB0D" w14:textId="77777777" w:rsidTr="00E045E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5D525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9ED81D" w14:textId="77777777" w:rsidR="00E045E1" w:rsidRPr="00E045E1" w:rsidRDefault="00E045E1" w:rsidP="00E045E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045E1">
              <w:rPr>
                <w:color w:val="000000"/>
                <w:spacing w:val="-2"/>
                <w:sz w:val="24"/>
                <w:lang w:eastAsia="tr-TR"/>
              </w:rPr>
              <w:t>20,4%</w:t>
            </w:r>
          </w:p>
        </w:tc>
      </w:tr>
    </w:tbl>
    <w:p w14:paraId="6954AC77" w14:textId="1BE630A9" w:rsidR="000129BA" w:rsidRDefault="000129BA" w:rsidP="00716913">
      <w:pPr>
        <w:spacing w:before="90"/>
        <w:ind w:right="985"/>
      </w:pPr>
      <w:bookmarkStart w:id="0" w:name="_GoBack"/>
      <w:bookmarkEnd w:id="0"/>
    </w:p>
    <w:sectPr w:rsidR="000129BA">
      <w:pgSz w:w="12240" w:h="15840"/>
      <w:pgMar w:top="1460" w:right="1080" w:bottom="320" w:left="1080" w:header="366" w:footer="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606A" w14:textId="77777777" w:rsidR="00C879B1" w:rsidRDefault="00C879B1">
      <w:r>
        <w:separator/>
      </w:r>
    </w:p>
  </w:endnote>
  <w:endnote w:type="continuationSeparator" w:id="0">
    <w:p w14:paraId="5753EF04" w14:textId="77777777" w:rsidR="00C879B1" w:rsidRDefault="00C8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7D17" w14:textId="1B300342" w:rsidR="007E323B" w:rsidRDefault="007E323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2477056" behindDoc="1" locked="0" layoutInCell="1" allowOverlap="1" wp14:anchorId="4A2CCDB9" wp14:editId="1BF9BF9D">
              <wp:simplePos x="0" y="0"/>
              <wp:positionH relativeFrom="page">
                <wp:posOffset>6634733</wp:posOffset>
              </wp:positionH>
              <wp:positionV relativeFrom="page">
                <wp:posOffset>9876155</wp:posOffset>
              </wp:positionV>
              <wp:extent cx="153670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3BB72" w14:textId="42781C62" w:rsidR="007E323B" w:rsidRDefault="007E323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673ED">
                            <w:rPr>
                              <w:rFonts w:ascii="Calibri"/>
                              <w:b/>
                              <w:noProof/>
                              <w:spacing w:val="-5"/>
                              <w:sz w:val="20"/>
                            </w:rPr>
                            <w:t>34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CDB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22.4pt;margin-top:777.65pt;width:12.1pt;height:12pt;z-index:-208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" filled="f" stroked="f">
              <v:textbox inset="0,0,0,0">
                <w:txbxContent>
                  <w:p w14:paraId="1ED3BB72" w14:textId="42781C62" w:rsidR="007E323B" w:rsidRDefault="007E323B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D673ED">
                      <w:rPr>
                        <w:rFonts w:ascii="Calibri"/>
                        <w:b/>
                        <w:noProof/>
                        <w:spacing w:val="-5"/>
                        <w:sz w:val="20"/>
                      </w:rPr>
                      <w:t>34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F35AC" w14:textId="77777777" w:rsidR="00C879B1" w:rsidRDefault="00C879B1">
      <w:r>
        <w:separator/>
      </w:r>
    </w:p>
  </w:footnote>
  <w:footnote w:type="continuationSeparator" w:id="0">
    <w:p w14:paraId="6C2F6682" w14:textId="77777777" w:rsidR="00C879B1" w:rsidRDefault="00C8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450C" w14:textId="2C17079B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624917C4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0D04A473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68D87E65" w14:textId="4785935C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4735B03D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1206257A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5AC414EB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200E46AD" w14:textId="77777777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23F22A3F" w14:textId="72480E94" w:rsidR="007E323B" w:rsidRDefault="007E323B" w:rsidP="00056E27">
    <w:pPr>
      <w:pStyle w:val="GvdeMetni"/>
      <w:spacing w:line="14" w:lineRule="auto"/>
      <w:jc w:val="right"/>
      <w:rPr>
        <w:sz w:val="20"/>
      </w:rPr>
    </w:pPr>
  </w:p>
  <w:p w14:paraId="4B2EF280" w14:textId="2ED97916" w:rsidR="007E323B" w:rsidRDefault="007E323B" w:rsidP="00056E27">
    <w:pPr>
      <w:spacing w:before="9"/>
      <w:jc w:val="center"/>
      <w:rPr>
        <w:b/>
        <w:sz w:val="28"/>
      </w:rPr>
    </w:pPr>
    <w:r>
      <w:rPr>
        <w:b/>
        <w:sz w:val="28"/>
      </w:rPr>
      <w:t>İnsan ve Toplum Bilimleri Fakültesi</w:t>
    </w:r>
  </w:p>
  <w:p w14:paraId="34469AE2" w14:textId="2A0EFAC8" w:rsidR="007E323B" w:rsidRPr="005E1AA9" w:rsidRDefault="007E323B" w:rsidP="0097461A">
    <w:pPr>
      <w:tabs>
        <w:tab w:val="left" w:pos="975"/>
        <w:tab w:val="center" w:pos="5040"/>
      </w:tabs>
      <w:spacing w:before="9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  <w:t>2025</w:t>
    </w:r>
    <w:r>
      <w:rPr>
        <w:b/>
        <w:spacing w:val="-6"/>
        <w:sz w:val="28"/>
      </w:rPr>
      <w:t xml:space="preserve"> </w:t>
    </w:r>
    <w:r>
      <w:rPr>
        <w:b/>
        <w:sz w:val="28"/>
      </w:rPr>
      <w:t>Genel</w:t>
    </w:r>
    <w:r>
      <w:rPr>
        <w:b/>
        <w:spacing w:val="-4"/>
        <w:sz w:val="28"/>
      </w:rPr>
      <w:t xml:space="preserve"> </w:t>
    </w:r>
    <w:r>
      <w:rPr>
        <w:b/>
        <w:sz w:val="28"/>
      </w:rPr>
      <w:t>Memnuniyet</w:t>
    </w:r>
    <w:r>
      <w:rPr>
        <w:b/>
        <w:spacing w:val="-4"/>
        <w:sz w:val="28"/>
      </w:rPr>
      <w:t xml:space="preserve"> </w:t>
    </w:r>
    <w:r>
      <w:rPr>
        <w:b/>
        <w:sz w:val="28"/>
      </w:rPr>
      <w:t>Anketi</w:t>
    </w:r>
    <w:r>
      <w:rPr>
        <w:b/>
        <w:spacing w:val="-4"/>
        <w:sz w:val="28"/>
      </w:rPr>
      <w:t xml:space="preserve"> </w:t>
    </w:r>
    <w:r>
      <w:rPr>
        <w:b/>
        <w:sz w:val="28"/>
      </w:rPr>
      <w:t>Öğrenci</w:t>
    </w:r>
    <w:r>
      <w:rPr>
        <w:b/>
        <w:spacing w:val="-3"/>
        <w:sz w:val="28"/>
      </w:rPr>
      <w:t xml:space="preserve"> </w:t>
    </w:r>
    <w:r>
      <w:rPr>
        <w:b/>
        <w:sz w:val="28"/>
      </w:rPr>
      <w:t>Sonuç</w:t>
    </w:r>
    <w:r>
      <w:rPr>
        <w:b/>
        <w:spacing w:val="-4"/>
        <w:sz w:val="28"/>
      </w:rPr>
      <w:t xml:space="preserve"> </w:t>
    </w:r>
    <w:r>
      <w:rPr>
        <w:b/>
        <w:spacing w:val="-2"/>
        <w:sz w:val="28"/>
      </w:rPr>
      <w:t>Raporu</w:t>
    </w:r>
  </w:p>
  <w:p w14:paraId="52E70F12" w14:textId="77777777" w:rsidR="007E323B" w:rsidRDefault="007E323B" w:rsidP="0097461A">
    <w:pPr>
      <w:tabs>
        <w:tab w:val="left" w:pos="975"/>
        <w:tab w:val="center" w:pos="5040"/>
      </w:tabs>
      <w:spacing w:before="9"/>
      <w:rPr>
        <w:b/>
        <w:sz w:val="28"/>
      </w:rPr>
    </w:pPr>
  </w:p>
  <w:p w14:paraId="61539B1A" w14:textId="6F035D99" w:rsidR="007E323B" w:rsidRDefault="007E323B" w:rsidP="00056E27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344"/>
    <w:multiLevelType w:val="hybridMultilevel"/>
    <w:tmpl w:val="4AB20EEC"/>
    <w:lvl w:ilvl="0" w:tplc="F6F82628">
      <w:numFmt w:val="bullet"/>
      <w:lvlText w:val=""/>
      <w:lvlJc w:val="left"/>
      <w:pPr>
        <w:ind w:left="10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788280E">
      <w:numFmt w:val="bullet"/>
      <w:lvlText w:val="•"/>
      <w:lvlJc w:val="left"/>
      <w:pPr>
        <w:ind w:left="1962" w:hanging="360"/>
      </w:pPr>
      <w:rPr>
        <w:rFonts w:hint="default"/>
        <w:lang w:val="tr-TR" w:eastAsia="en-US" w:bidi="ar-SA"/>
      </w:rPr>
    </w:lvl>
    <w:lvl w:ilvl="2" w:tplc="19FE6F8E">
      <w:numFmt w:val="bullet"/>
      <w:lvlText w:val="•"/>
      <w:lvlJc w:val="left"/>
      <w:pPr>
        <w:ind w:left="2864" w:hanging="360"/>
      </w:pPr>
      <w:rPr>
        <w:rFonts w:hint="default"/>
        <w:lang w:val="tr-TR" w:eastAsia="en-US" w:bidi="ar-SA"/>
      </w:rPr>
    </w:lvl>
    <w:lvl w:ilvl="3" w:tplc="3DD8F9E4">
      <w:numFmt w:val="bullet"/>
      <w:lvlText w:val="•"/>
      <w:lvlJc w:val="left"/>
      <w:pPr>
        <w:ind w:left="3766" w:hanging="360"/>
      </w:pPr>
      <w:rPr>
        <w:rFonts w:hint="default"/>
        <w:lang w:val="tr-TR" w:eastAsia="en-US" w:bidi="ar-SA"/>
      </w:rPr>
    </w:lvl>
    <w:lvl w:ilvl="4" w:tplc="5474678E">
      <w:numFmt w:val="bullet"/>
      <w:lvlText w:val="•"/>
      <w:lvlJc w:val="left"/>
      <w:pPr>
        <w:ind w:left="4668" w:hanging="360"/>
      </w:pPr>
      <w:rPr>
        <w:rFonts w:hint="default"/>
        <w:lang w:val="tr-TR" w:eastAsia="en-US" w:bidi="ar-SA"/>
      </w:rPr>
    </w:lvl>
    <w:lvl w:ilvl="5" w:tplc="42CE6E1E">
      <w:numFmt w:val="bullet"/>
      <w:lvlText w:val="•"/>
      <w:lvlJc w:val="left"/>
      <w:pPr>
        <w:ind w:left="5570" w:hanging="360"/>
      </w:pPr>
      <w:rPr>
        <w:rFonts w:hint="default"/>
        <w:lang w:val="tr-TR" w:eastAsia="en-US" w:bidi="ar-SA"/>
      </w:rPr>
    </w:lvl>
    <w:lvl w:ilvl="6" w:tplc="F70045A8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  <w:lvl w:ilvl="7" w:tplc="B596E052">
      <w:numFmt w:val="bullet"/>
      <w:lvlText w:val="•"/>
      <w:lvlJc w:val="left"/>
      <w:pPr>
        <w:ind w:left="7374" w:hanging="360"/>
      </w:pPr>
      <w:rPr>
        <w:rFonts w:hint="default"/>
        <w:lang w:val="tr-TR" w:eastAsia="en-US" w:bidi="ar-SA"/>
      </w:rPr>
    </w:lvl>
    <w:lvl w:ilvl="8" w:tplc="2B5232CA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0C4A0F"/>
    <w:multiLevelType w:val="hybridMultilevel"/>
    <w:tmpl w:val="B31CF048"/>
    <w:lvl w:ilvl="0" w:tplc="B7163DDA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E664B64">
      <w:numFmt w:val="bullet"/>
      <w:lvlText w:val="•"/>
      <w:lvlJc w:val="left"/>
      <w:pPr>
        <w:ind w:left="1962" w:hanging="360"/>
      </w:pPr>
      <w:rPr>
        <w:rFonts w:hint="default"/>
        <w:lang w:val="tr-TR" w:eastAsia="en-US" w:bidi="ar-SA"/>
      </w:rPr>
    </w:lvl>
    <w:lvl w:ilvl="2" w:tplc="D0F044CC">
      <w:numFmt w:val="bullet"/>
      <w:lvlText w:val="•"/>
      <w:lvlJc w:val="left"/>
      <w:pPr>
        <w:ind w:left="2864" w:hanging="360"/>
      </w:pPr>
      <w:rPr>
        <w:rFonts w:hint="default"/>
        <w:lang w:val="tr-TR" w:eastAsia="en-US" w:bidi="ar-SA"/>
      </w:rPr>
    </w:lvl>
    <w:lvl w:ilvl="3" w:tplc="C100C08A">
      <w:numFmt w:val="bullet"/>
      <w:lvlText w:val="•"/>
      <w:lvlJc w:val="left"/>
      <w:pPr>
        <w:ind w:left="3766" w:hanging="360"/>
      </w:pPr>
      <w:rPr>
        <w:rFonts w:hint="default"/>
        <w:lang w:val="tr-TR" w:eastAsia="en-US" w:bidi="ar-SA"/>
      </w:rPr>
    </w:lvl>
    <w:lvl w:ilvl="4" w:tplc="FB78CCB6">
      <w:numFmt w:val="bullet"/>
      <w:lvlText w:val="•"/>
      <w:lvlJc w:val="left"/>
      <w:pPr>
        <w:ind w:left="4668" w:hanging="360"/>
      </w:pPr>
      <w:rPr>
        <w:rFonts w:hint="default"/>
        <w:lang w:val="tr-TR" w:eastAsia="en-US" w:bidi="ar-SA"/>
      </w:rPr>
    </w:lvl>
    <w:lvl w:ilvl="5" w:tplc="D8FAAEA0">
      <w:numFmt w:val="bullet"/>
      <w:lvlText w:val="•"/>
      <w:lvlJc w:val="left"/>
      <w:pPr>
        <w:ind w:left="5570" w:hanging="360"/>
      </w:pPr>
      <w:rPr>
        <w:rFonts w:hint="default"/>
        <w:lang w:val="tr-TR" w:eastAsia="en-US" w:bidi="ar-SA"/>
      </w:rPr>
    </w:lvl>
    <w:lvl w:ilvl="6" w:tplc="D8861146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  <w:lvl w:ilvl="7" w:tplc="2FFA0326">
      <w:numFmt w:val="bullet"/>
      <w:lvlText w:val="•"/>
      <w:lvlJc w:val="left"/>
      <w:pPr>
        <w:ind w:left="7374" w:hanging="360"/>
      </w:pPr>
      <w:rPr>
        <w:rFonts w:hint="default"/>
        <w:lang w:val="tr-TR" w:eastAsia="en-US" w:bidi="ar-SA"/>
      </w:rPr>
    </w:lvl>
    <w:lvl w:ilvl="8" w:tplc="21C00D20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1680514"/>
    <w:multiLevelType w:val="hybridMultilevel"/>
    <w:tmpl w:val="FA4849DE"/>
    <w:lvl w:ilvl="0" w:tplc="191C949E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EC48A0">
      <w:start w:val="1"/>
      <w:numFmt w:val="upperLetter"/>
      <w:lvlText w:val="%2."/>
      <w:lvlJc w:val="left"/>
      <w:pPr>
        <w:ind w:left="629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03A422E">
      <w:numFmt w:val="bullet"/>
      <w:lvlText w:val="•"/>
      <w:lvlJc w:val="left"/>
      <w:pPr>
        <w:ind w:left="1671" w:hanging="294"/>
      </w:pPr>
      <w:rPr>
        <w:rFonts w:hint="default"/>
        <w:lang w:val="tr-TR" w:eastAsia="en-US" w:bidi="ar-SA"/>
      </w:rPr>
    </w:lvl>
    <w:lvl w:ilvl="3" w:tplc="4F501E1A">
      <w:numFmt w:val="bullet"/>
      <w:lvlText w:val="•"/>
      <w:lvlJc w:val="left"/>
      <w:pPr>
        <w:ind w:left="2722" w:hanging="294"/>
      </w:pPr>
      <w:rPr>
        <w:rFonts w:hint="default"/>
        <w:lang w:val="tr-TR" w:eastAsia="en-US" w:bidi="ar-SA"/>
      </w:rPr>
    </w:lvl>
    <w:lvl w:ilvl="4" w:tplc="560C9D52">
      <w:numFmt w:val="bullet"/>
      <w:lvlText w:val="•"/>
      <w:lvlJc w:val="left"/>
      <w:pPr>
        <w:ind w:left="3773" w:hanging="294"/>
      </w:pPr>
      <w:rPr>
        <w:rFonts w:hint="default"/>
        <w:lang w:val="tr-TR" w:eastAsia="en-US" w:bidi="ar-SA"/>
      </w:rPr>
    </w:lvl>
    <w:lvl w:ilvl="5" w:tplc="CE96E5B0">
      <w:numFmt w:val="bullet"/>
      <w:lvlText w:val="•"/>
      <w:lvlJc w:val="left"/>
      <w:pPr>
        <w:ind w:left="4824" w:hanging="294"/>
      </w:pPr>
      <w:rPr>
        <w:rFonts w:hint="default"/>
        <w:lang w:val="tr-TR" w:eastAsia="en-US" w:bidi="ar-SA"/>
      </w:rPr>
    </w:lvl>
    <w:lvl w:ilvl="6" w:tplc="301869C0">
      <w:numFmt w:val="bullet"/>
      <w:lvlText w:val="•"/>
      <w:lvlJc w:val="left"/>
      <w:pPr>
        <w:ind w:left="5875" w:hanging="294"/>
      </w:pPr>
      <w:rPr>
        <w:rFonts w:hint="default"/>
        <w:lang w:val="tr-TR" w:eastAsia="en-US" w:bidi="ar-SA"/>
      </w:rPr>
    </w:lvl>
    <w:lvl w:ilvl="7" w:tplc="427CD93E">
      <w:numFmt w:val="bullet"/>
      <w:lvlText w:val="•"/>
      <w:lvlJc w:val="left"/>
      <w:pPr>
        <w:ind w:left="6926" w:hanging="294"/>
      </w:pPr>
      <w:rPr>
        <w:rFonts w:hint="default"/>
        <w:lang w:val="tr-TR" w:eastAsia="en-US" w:bidi="ar-SA"/>
      </w:rPr>
    </w:lvl>
    <w:lvl w:ilvl="8" w:tplc="AC00F7E4">
      <w:numFmt w:val="bullet"/>
      <w:lvlText w:val="•"/>
      <w:lvlJc w:val="left"/>
      <w:pPr>
        <w:ind w:left="7977" w:hanging="294"/>
      </w:pPr>
      <w:rPr>
        <w:rFonts w:hint="default"/>
        <w:lang w:val="tr-TR" w:eastAsia="en-US" w:bidi="ar-SA"/>
      </w:rPr>
    </w:lvl>
  </w:abstractNum>
  <w:abstractNum w:abstractNumId="3" w15:restartNumberingAfterBreak="0">
    <w:nsid w:val="435E4024"/>
    <w:multiLevelType w:val="hybridMultilevel"/>
    <w:tmpl w:val="AFB41450"/>
    <w:lvl w:ilvl="0" w:tplc="BE5418A8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A1C4BFE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C832D8F4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  <w:lvl w:ilvl="3" w:tplc="C49ADB5A">
      <w:numFmt w:val="bullet"/>
      <w:lvlText w:val="•"/>
      <w:lvlJc w:val="left"/>
      <w:pPr>
        <w:ind w:left="3514" w:hanging="360"/>
      </w:pPr>
      <w:rPr>
        <w:rFonts w:hint="default"/>
        <w:lang w:val="tr-TR" w:eastAsia="en-US" w:bidi="ar-SA"/>
      </w:rPr>
    </w:lvl>
    <w:lvl w:ilvl="4" w:tplc="AFEEEC40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5" w:tplc="E2EAA7DE">
      <w:numFmt w:val="bullet"/>
      <w:lvlText w:val="•"/>
      <w:lvlJc w:val="left"/>
      <w:pPr>
        <w:ind w:left="5390" w:hanging="360"/>
      </w:pPr>
      <w:rPr>
        <w:rFonts w:hint="default"/>
        <w:lang w:val="tr-TR" w:eastAsia="en-US" w:bidi="ar-SA"/>
      </w:rPr>
    </w:lvl>
    <w:lvl w:ilvl="6" w:tplc="8C448D04">
      <w:numFmt w:val="bullet"/>
      <w:lvlText w:val="•"/>
      <w:lvlJc w:val="left"/>
      <w:pPr>
        <w:ind w:left="6328" w:hanging="360"/>
      </w:pPr>
      <w:rPr>
        <w:rFonts w:hint="default"/>
        <w:lang w:val="tr-TR" w:eastAsia="en-US" w:bidi="ar-SA"/>
      </w:rPr>
    </w:lvl>
    <w:lvl w:ilvl="7" w:tplc="501E09EE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3488B0C6">
      <w:numFmt w:val="bullet"/>
      <w:lvlText w:val="•"/>
      <w:lvlJc w:val="left"/>
      <w:pPr>
        <w:ind w:left="820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9F73AB0"/>
    <w:multiLevelType w:val="hybridMultilevel"/>
    <w:tmpl w:val="6088DA66"/>
    <w:lvl w:ilvl="0" w:tplc="01AC787E">
      <w:numFmt w:val="bullet"/>
      <w:lvlText w:val=""/>
      <w:lvlJc w:val="left"/>
      <w:pPr>
        <w:ind w:left="6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680ACC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8014DBC4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  <w:lvl w:ilvl="3" w:tplc="7F72DB7E">
      <w:numFmt w:val="bullet"/>
      <w:lvlText w:val="•"/>
      <w:lvlJc w:val="left"/>
      <w:pPr>
        <w:ind w:left="3514" w:hanging="360"/>
      </w:pPr>
      <w:rPr>
        <w:rFonts w:hint="default"/>
        <w:lang w:val="tr-TR" w:eastAsia="en-US" w:bidi="ar-SA"/>
      </w:rPr>
    </w:lvl>
    <w:lvl w:ilvl="4" w:tplc="EFC4F37E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5" w:tplc="C42A2896">
      <w:numFmt w:val="bullet"/>
      <w:lvlText w:val="•"/>
      <w:lvlJc w:val="left"/>
      <w:pPr>
        <w:ind w:left="5390" w:hanging="360"/>
      </w:pPr>
      <w:rPr>
        <w:rFonts w:hint="default"/>
        <w:lang w:val="tr-TR" w:eastAsia="en-US" w:bidi="ar-SA"/>
      </w:rPr>
    </w:lvl>
    <w:lvl w:ilvl="6" w:tplc="5E52D0CA">
      <w:numFmt w:val="bullet"/>
      <w:lvlText w:val="•"/>
      <w:lvlJc w:val="left"/>
      <w:pPr>
        <w:ind w:left="6328" w:hanging="360"/>
      </w:pPr>
      <w:rPr>
        <w:rFonts w:hint="default"/>
        <w:lang w:val="tr-TR" w:eastAsia="en-US" w:bidi="ar-SA"/>
      </w:rPr>
    </w:lvl>
    <w:lvl w:ilvl="7" w:tplc="53B493B4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E3FAA610">
      <w:numFmt w:val="bullet"/>
      <w:lvlText w:val="•"/>
      <w:lvlJc w:val="left"/>
      <w:pPr>
        <w:ind w:left="82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A5140E6"/>
    <w:multiLevelType w:val="hybridMultilevel"/>
    <w:tmpl w:val="F32A3F06"/>
    <w:lvl w:ilvl="0" w:tplc="49187532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E1EADBC">
      <w:numFmt w:val="bullet"/>
      <w:lvlText w:val="•"/>
      <w:lvlJc w:val="left"/>
      <w:pPr>
        <w:ind w:left="1530" w:hanging="240"/>
      </w:pPr>
      <w:rPr>
        <w:rFonts w:hint="default"/>
        <w:lang w:val="tr-TR" w:eastAsia="en-US" w:bidi="ar-SA"/>
      </w:rPr>
    </w:lvl>
    <w:lvl w:ilvl="2" w:tplc="80360BF0">
      <w:numFmt w:val="bullet"/>
      <w:lvlText w:val="•"/>
      <w:lvlJc w:val="left"/>
      <w:pPr>
        <w:ind w:left="2480" w:hanging="240"/>
      </w:pPr>
      <w:rPr>
        <w:rFonts w:hint="default"/>
        <w:lang w:val="tr-TR" w:eastAsia="en-US" w:bidi="ar-SA"/>
      </w:rPr>
    </w:lvl>
    <w:lvl w:ilvl="3" w:tplc="5DE0F3DE">
      <w:numFmt w:val="bullet"/>
      <w:lvlText w:val="•"/>
      <w:lvlJc w:val="left"/>
      <w:pPr>
        <w:ind w:left="3430" w:hanging="240"/>
      </w:pPr>
      <w:rPr>
        <w:rFonts w:hint="default"/>
        <w:lang w:val="tr-TR" w:eastAsia="en-US" w:bidi="ar-SA"/>
      </w:rPr>
    </w:lvl>
    <w:lvl w:ilvl="4" w:tplc="20780AD2">
      <w:numFmt w:val="bullet"/>
      <w:lvlText w:val="•"/>
      <w:lvlJc w:val="left"/>
      <w:pPr>
        <w:ind w:left="4380" w:hanging="240"/>
      </w:pPr>
      <w:rPr>
        <w:rFonts w:hint="default"/>
        <w:lang w:val="tr-TR" w:eastAsia="en-US" w:bidi="ar-SA"/>
      </w:rPr>
    </w:lvl>
    <w:lvl w:ilvl="5" w:tplc="926EEDE2">
      <w:numFmt w:val="bullet"/>
      <w:lvlText w:val="•"/>
      <w:lvlJc w:val="left"/>
      <w:pPr>
        <w:ind w:left="5330" w:hanging="240"/>
      </w:pPr>
      <w:rPr>
        <w:rFonts w:hint="default"/>
        <w:lang w:val="tr-TR" w:eastAsia="en-US" w:bidi="ar-SA"/>
      </w:rPr>
    </w:lvl>
    <w:lvl w:ilvl="6" w:tplc="8F4AB1D6">
      <w:numFmt w:val="bullet"/>
      <w:lvlText w:val="•"/>
      <w:lvlJc w:val="left"/>
      <w:pPr>
        <w:ind w:left="6280" w:hanging="240"/>
      </w:pPr>
      <w:rPr>
        <w:rFonts w:hint="default"/>
        <w:lang w:val="tr-TR" w:eastAsia="en-US" w:bidi="ar-SA"/>
      </w:rPr>
    </w:lvl>
    <w:lvl w:ilvl="7" w:tplc="0C2C5058">
      <w:numFmt w:val="bullet"/>
      <w:lvlText w:val="•"/>
      <w:lvlJc w:val="left"/>
      <w:pPr>
        <w:ind w:left="7230" w:hanging="240"/>
      </w:pPr>
      <w:rPr>
        <w:rFonts w:hint="default"/>
        <w:lang w:val="tr-TR" w:eastAsia="en-US" w:bidi="ar-SA"/>
      </w:rPr>
    </w:lvl>
    <w:lvl w:ilvl="8" w:tplc="C4AEC200">
      <w:numFmt w:val="bullet"/>
      <w:lvlText w:val="•"/>
      <w:lvlJc w:val="left"/>
      <w:pPr>
        <w:ind w:left="8180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7D8D7105"/>
    <w:multiLevelType w:val="hybridMultilevel"/>
    <w:tmpl w:val="318ACEFA"/>
    <w:lvl w:ilvl="0" w:tplc="F2D2E3AC">
      <w:numFmt w:val="bullet"/>
      <w:lvlText w:val=""/>
      <w:lvlJc w:val="left"/>
      <w:pPr>
        <w:ind w:left="6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28AAE12">
      <w:numFmt w:val="bullet"/>
      <w:lvlText w:val=""/>
      <w:lvlJc w:val="left"/>
      <w:pPr>
        <w:ind w:left="1044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AF0ECF6">
      <w:numFmt w:val="bullet"/>
      <w:lvlText w:val="•"/>
      <w:lvlJc w:val="left"/>
      <w:pPr>
        <w:ind w:left="1040" w:hanging="437"/>
      </w:pPr>
      <w:rPr>
        <w:rFonts w:hint="default"/>
        <w:lang w:val="tr-TR" w:eastAsia="en-US" w:bidi="ar-SA"/>
      </w:rPr>
    </w:lvl>
    <w:lvl w:ilvl="3" w:tplc="351E1814">
      <w:numFmt w:val="bullet"/>
      <w:lvlText w:val="•"/>
      <w:lvlJc w:val="left"/>
      <w:pPr>
        <w:ind w:left="1060" w:hanging="437"/>
      </w:pPr>
      <w:rPr>
        <w:rFonts w:hint="default"/>
        <w:lang w:val="tr-TR" w:eastAsia="en-US" w:bidi="ar-SA"/>
      </w:rPr>
    </w:lvl>
    <w:lvl w:ilvl="4" w:tplc="FA8431E6">
      <w:numFmt w:val="bullet"/>
      <w:lvlText w:val="•"/>
      <w:lvlJc w:val="left"/>
      <w:pPr>
        <w:ind w:left="2348" w:hanging="437"/>
      </w:pPr>
      <w:rPr>
        <w:rFonts w:hint="default"/>
        <w:lang w:val="tr-TR" w:eastAsia="en-US" w:bidi="ar-SA"/>
      </w:rPr>
    </w:lvl>
    <w:lvl w:ilvl="5" w:tplc="C2828220">
      <w:numFmt w:val="bullet"/>
      <w:lvlText w:val="•"/>
      <w:lvlJc w:val="left"/>
      <w:pPr>
        <w:ind w:left="3637" w:hanging="437"/>
      </w:pPr>
      <w:rPr>
        <w:rFonts w:hint="default"/>
        <w:lang w:val="tr-TR" w:eastAsia="en-US" w:bidi="ar-SA"/>
      </w:rPr>
    </w:lvl>
    <w:lvl w:ilvl="6" w:tplc="6FFEF994">
      <w:numFmt w:val="bullet"/>
      <w:lvlText w:val="•"/>
      <w:lvlJc w:val="left"/>
      <w:pPr>
        <w:ind w:left="4925" w:hanging="437"/>
      </w:pPr>
      <w:rPr>
        <w:rFonts w:hint="default"/>
        <w:lang w:val="tr-TR" w:eastAsia="en-US" w:bidi="ar-SA"/>
      </w:rPr>
    </w:lvl>
    <w:lvl w:ilvl="7" w:tplc="3BD4ABBA">
      <w:numFmt w:val="bullet"/>
      <w:lvlText w:val="•"/>
      <w:lvlJc w:val="left"/>
      <w:pPr>
        <w:ind w:left="6214" w:hanging="437"/>
      </w:pPr>
      <w:rPr>
        <w:rFonts w:hint="default"/>
        <w:lang w:val="tr-TR" w:eastAsia="en-US" w:bidi="ar-SA"/>
      </w:rPr>
    </w:lvl>
    <w:lvl w:ilvl="8" w:tplc="A440BCF4">
      <w:numFmt w:val="bullet"/>
      <w:lvlText w:val="•"/>
      <w:lvlJc w:val="left"/>
      <w:pPr>
        <w:ind w:left="7502" w:hanging="437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A"/>
    <w:rsid w:val="00000B62"/>
    <w:rsid w:val="000129BA"/>
    <w:rsid w:val="00026FB9"/>
    <w:rsid w:val="00056E27"/>
    <w:rsid w:val="000D7FB1"/>
    <w:rsid w:val="00141630"/>
    <w:rsid w:val="00153D32"/>
    <w:rsid w:val="001668DB"/>
    <w:rsid w:val="00175B41"/>
    <w:rsid w:val="00214CB6"/>
    <w:rsid w:val="002214A1"/>
    <w:rsid w:val="00337709"/>
    <w:rsid w:val="00344CF9"/>
    <w:rsid w:val="003A22D3"/>
    <w:rsid w:val="003A6FC2"/>
    <w:rsid w:val="003B5DA9"/>
    <w:rsid w:val="003E3E1E"/>
    <w:rsid w:val="0040478C"/>
    <w:rsid w:val="00426D71"/>
    <w:rsid w:val="004541EB"/>
    <w:rsid w:val="0045606C"/>
    <w:rsid w:val="004633D8"/>
    <w:rsid w:val="004903B7"/>
    <w:rsid w:val="004F00D4"/>
    <w:rsid w:val="00560734"/>
    <w:rsid w:val="005E00BD"/>
    <w:rsid w:val="005E1AA9"/>
    <w:rsid w:val="006640E8"/>
    <w:rsid w:val="006E2F97"/>
    <w:rsid w:val="006F6E78"/>
    <w:rsid w:val="00716913"/>
    <w:rsid w:val="00755138"/>
    <w:rsid w:val="00756AF6"/>
    <w:rsid w:val="007D463B"/>
    <w:rsid w:val="007D46DF"/>
    <w:rsid w:val="007E323B"/>
    <w:rsid w:val="007F2B5E"/>
    <w:rsid w:val="00897ABB"/>
    <w:rsid w:val="0097461A"/>
    <w:rsid w:val="00991FC9"/>
    <w:rsid w:val="009C6613"/>
    <w:rsid w:val="00A7748E"/>
    <w:rsid w:val="00A90F59"/>
    <w:rsid w:val="00A9231F"/>
    <w:rsid w:val="00AE354E"/>
    <w:rsid w:val="00AF2371"/>
    <w:rsid w:val="00B23CA5"/>
    <w:rsid w:val="00B36298"/>
    <w:rsid w:val="00B4527D"/>
    <w:rsid w:val="00B65BF4"/>
    <w:rsid w:val="00B941B4"/>
    <w:rsid w:val="00C16574"/>
    <w:rsid w:val="00C879B1"/>
    <w:rsid w:val="00D048A3"/>
    <w:rsid w:val="00D429A7"/>
    <w:rsid w:val="00D673ED"/>
    <w:rsid w:val="00DA1589"/>
    <w:rsid w:val="00DF60DE"/>
    <w:rsid w:val="00E045E1"/>
    <w:rsid w:val="00E34CE4"/>
    <w:rsid w:val="00E7788C"/>
    <w:rsid w:val="00EF1682"/>
    <w:rsid w:val="00F131A4"/>
    <w:rsid w:val="00F210FB"/>
    <w:rsid w:val="00F52C31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AFBC"/>
  <w15:docId w15:val="{8881C5DC-7614-49DA-8A41-3556375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576" w:hanging="240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2"/>
      <w:ind w:left="10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56E2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E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6E2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E27"/>
    <w:rPr>
      <w:rFonts w:ascii="Times New Roman" w:eastAsia="Times New Roman" w:hAnsi="Times New Roman" w:cs="Times New Roman"/>
      <w:lang w:val="tr-TR"/>
    </w:rPr>
  </w:style>
  <w:style w:type="table" w:customStyle="1" w:styleId="TableNormal">
    <w:name w:val="Table Normal"/>
    <w:uiPriority w:val="2"/>
    <w:semiHidden/>
    <w:unhideWhenUsed/>
    <w:qFormat/>
    <w:rsid w:val="00D67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chart" Target="charts/chart41.xml"/><Relationship Id="rId55" Type="http://schemas.openxmlformats.org/officeDocument/2006/relationships/chart" Target="charts/chart4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9" Type="http://schemas.openxmlformats.org/officeDocument/2006/relationships/chart" Target="charts/chart20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chart" Target="charts/chart44.xml"/><Relationship Id="rId58" Type="http://schemas.openxmlformats.org/officeDocument/2006/relationships/chart" Target="charts/chart49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chart" Target="charts/chart10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56" Type="http://schemas.openxmlformats.org/officeDocument/2006/relationships/chart" Target="charts/chart47.xml"/><Relationship Id="rId8" Type="http://schemas.openxmlformats.org/officeDocument/2006/relationships/chart" Target="charts/chart1.xml"/><Relationship Id="rId51" Type="http://schemas.openxmlformats.org/officeDocument/2006/relationships/chart" Target="charts/chart42.xml"/><Relationship Id="rId3" Type="http://schemas.openxmlformats.org/officeDocument/2006/relationships/settings" Target="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59" Type="http://schemas.openxmlformats.org/officeDocument/2006/relationships/chart" Target="charts/chart50.xml"/><Relationship Id="rId20" Type="http://schemas.openxmlformats.org/officeDocument/2006/relationships/chart" Target="charts/chart11.xml"/><Relationship Id="rId41" Type="http://schemas.openxmlformats.org/officeDocument/2006/relationships/chart" Target="charts/chart32.xml"/><Relationship Id="rId54" Type="http://schemas.openxmlformats.org/officeDocument/2006/relationships/chart" Target="charts/chart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chart" Target="charts/chart40.xml"/><Relationship Id="rId57" Type="http://schemas.openxmlformats.org/officeDocument/2006/relationships/chart" Target="charts/chart48.xml"/><Relationship Id="rId10" Type="http://schemas.openxmlformats.org/officeDocument/2006/relationships/footer" Target="footer1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chart" Target="charts/chart43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Katılımcı</a:t>
            </a:r>
            <a:r>
              <a:rPr lang="tr-TR" b="1" baseline="0"/>
              <a:t> Sayıları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ÖğrenciGeneral!$A$2</c:f>
              <c:strCache>
                <c:ptCount val="1"/>
                <c:pt idx="0">
                  <c:v>Öğrenci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ÖğrenciGeneral!$B$1</c:f>
              <c:strCache>
                <c:ptCount val="1"/>
                <c:pt idx="0">
                  <c:v>2025 Yılı</c:v>
                </c:pt>
              </c:strCache>
            </c:strRef>
          </c:cat>
          <c:val>
            <c:numRef>
              <c:f>ÖğrenciGeneral!$B$2</c:f>
              <c:numCache>
                <c:formatCode>General</c:formatCode>
                <c:ptCount val="1"/>
                <c:pt idx="0">
                  <c:v>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E3-4745-A9EF-947E08AEC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94167728"/>
        <c:axId val="894168144"/>
      </c:barChart>
      <c:catAx>
        <c:axId val="89416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94168144"/>
        <c:crosses val="autoZero"/>
        <c:auto val="1"/>
        <c:lblAlgn val="ctr"/>
        <c:lblOffset val="100"/>
        <c:noMultiLvlLbl val="0"/>
      </c:catAx>
      <c:valAx>
        <c:axId val="89416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9416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8. Bilgi yönetim sistemi uygulamaları (PUSULA) etkindir.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</c:v>
                </c:pt>
                <c:pt idx="1">
                  <c:v>8.1481481481481488E-2</c:v>
                </c:pt>
                <c:pt idx="2">
                  <c:v>0.15185185185185185</c:v>
                </c:pt>
                <c:pt idx="3">
                  <c:v>0.35185185185185186</c:v>
                </c:pt>
                <c:pt idx="4">
                  <c:v>0.31481481481481483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83-495A-A9F8-66A06D12F1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9. Üniversitemiz web sayfası ve sosyal medya hesaplarına erişim kolay ve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9.6296296296296297E-2</c:v>
                </c:pt>
                <c:pt idx="1">
                  <c:v>5.185185185185185E-2</c:v>
                </c:pt>
                <c:pt idx="2">
                  <c:v>0.16296296296296298</c:v>
                </c:pt>
                <c:pt idx="3">
                  <c:v>0.42592592592592593</c:v>
                </c:pt>
                <c:pt idx="4">
                  <c:v>0.26296296296296295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0D-48C7-93B6-3AA19F85A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10. Üniversitenin kurumsal bilgilendirmeleri güncel ve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9.6296296296296297E-2</c:v>
                </c:pt>
                <c:pt idx="1">
                  <c:v>8.5185185185185183E-2</c:v>
                </c:pt>
                <c:pt idx="2">
                  <c:v>0.22222222222222221</c:v>
                </c:pt>
                <c:pt idx="3">
                  <c:v>0.40370370370370373</c:v>
                </c:pt>
                <c:pt idx="4">
                  <c:v>0.19259259259259259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1E-4A8B-AEFC-B7A3269C2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11. Geri bildirim mekanizmaları (GBS, Mesaj Merkezi, Öneri Kutuları) etkin yürütülmektedir. 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8.5185185185185183E-2</c:v>
                </c:pt>
                <c:pt idx="1">
                  <c:v>0.1</c:v>
                </c:pt>
                <c:pt idx="2">
                  <c:v>0.25925925925925924</c:v>
                </c:pt>
                <c:pt idx="3">
                  <c:v>0.35925925925925928</c:v>
                </c:pt>
                <c:pt idx="4">
                  <c:v>0.1962962962962963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61-42CE-B165-BB9DE32FC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1. Eğitim programımız, içerik ve mesleki yeterlilikler açısından güncel ihtiyaçları karşılamaktadır.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0.10740740740740741</c:v>
                </c:pt>
                <c:pt idx="1">
                  <c:v>0.13703703703703704</c:v>
                </c:pt>
                <c:pt idx="2">
                  <c:v>0.21851851851851853</c:v>
                </c:pt>
                <c:pt idx="3">
                  <c:v>0.37037037037037035</c:v>
                </c:pt>
                <c:pt idx="4">
                  <c:v>0.16666666666666666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E-4AF8-827A-295A14D07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2. Müfredatta yer alan ders içerikleri bölümün/programın amaç ve hedeflerine uygundur. 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4.8148148148148148E-2</c:v>
                </c:pt>
                <c:pt idx="1">
                  <c:v>0.1</c:v>
                </c:pt>
                <c:pt idx="2">
                  <c:v>0.23703703703703705</c:v>
                </c:pt>
                <c:pt idx="3">
                  <c:v>0.37777777777777777</c:v>
                </c:pt>
                <c:pt idx="4">
                  <c:v>0.23703703703703705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A7-4A0C-B49D-4EB42A391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Eğitim ve öğretim sürecinde paydaşların görüşlerinden yararlanılmaktadır.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8.1481481481481488E-2</c:v>
                </c:pt>
                <c:pt idx="1">
                  <c:v>0.1037037037037037</c:v>
                </c:pt>
                <c:pt idx="2">
                  <c:v>0.29259259259259257</c:v>
                </c:pt>
                <c:pt idx="3">
                  <c:v>0.34814814814814815</c:v>
                </c:pt>
                <c:pt idx="4">
                  <c:v>0.17407407407407408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3-4ABA-ACDC-E698CE3846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4. Eğitim-öğretim altyapı olanakları (derslik, bilgisayar donanımı, laboratuvar, çalışma alanları, kütüphane vd.)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0.25185185185185183</c:v>
                </c:pt>
                <c:pt idx="1">
                  <c:v>0.15185185185185185</c:v>
                </c:pt>
                <c:pt idx="2">
                  <c:v>0.22592592592592592</c:v>
                </c:pt>
                <c:pt idx="3">
                  <c:v>0.24444444444444444</c:v>
                </c:pt>
                <c:pt idx="4">
                  <c:v>0.12592592592592591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B-4C08-BED8-9CC66A6CA1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5. Öğrencilere dijital platformlarda sunulan çevrimiçi eğitim ortamları (Eğitim Destek Sistemi-EDS, Eğitim Bilgi Sistemi-EBS, Öğrenci Bilgi Sistemi, Canlı Ders Sistemi)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9.2592592592592587E-2</c:v>
                </c:pt>
                <c:pt idx="1">
                  <c:v>0.10740740740740741</c:v>
                </c:pt>
                <c:pt idx="2">
                  <c:v>0.18888888888888888</c:v>
                </c:pt>
                <c:pt idx="3">
                  <c:v>0.37037037037037035</c:v>
                </c:pt>
                <c:pt idx="4">
                  <c:v>0.24074074074074073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B7-4760-A586-8AB9E1E7D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6. Derslerde kullanılan ölçme ve değerlendirme yöntemleri ve araçları (sınav, ödev, proje, vb.) uygundur.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0.1111111111111111</c:v>
                </c:pt>
                <c:pt idx="1">
                  <c:v>0.11851851851851852</c:v>
                </c:pt>
                <c:pt idx="2">
                  <c:v>0.17777777777777778</c:v>
                </c:pt>
                <c:pt idx="3">
                  <c:v>0.34444444444444444</c:v>
                </c:pt>
                <c:pt idx="4">
                  <c:v>0.24814814814814815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5E-459A-B39F-574C6E843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Sınıf</a:t>
            </a:r>
            <a:r>
              <a:rPr lang="tr-TR" b="1" baseline="0"/>
              <a:t> Dağılımı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Sayfa8!$B$1</c:f>
              <c:strCache>
                <c:ptCount val="1"/>
                <c:pt idx="0">
                  <c:v>Sınıf Dağılımı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Sayfa8!$A$2:$A$6</c:f>
              <c:strCache>
                <c:ptCount val="5"/>
                <c:pt idx="0">
                  <c:v>5.Sınıf ve Üzeri</c:v>
                </c:pt>
                <c:pt idx="1">
                  <c:v>4.Sınıf</c:v>
                </c:pt>
                <c:pt idx="2">
                  <c:v>3.Sınıf</c:v>
                </c:pt>
                <c:pt idx="3">
                  <c:v>2.Sınıf</c:v>
                </c:pt>
                <c:pt idx="4">
                  <c:v>1.Sınıf</c:v>
                </c:pt>
              </c:strCache>
            </c:strRef>
          </c:cat>
          <c:val>
            <c:numRef>
              <c:f>Sayfa8!$B$2:$B$6</c:f>
              <c:numCache>
                <c:formatCode>General</c:formatCode>
                <c:ptCount val="5"/>
                <c:pt idx="0">
                  <c:v>14</c:v>
                </c:pt>
                <c:pt idx="1">
                  <c:v>40</c:v>
                </c:pt>
                <c:pt idx="2">
                  <c:v>51</c:v>
                </c:pt>
                <c:pt idx="3">
                  <c:v>75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67-4468-8715-B55FA62785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8193296"/>
        <c:axId val="1178187472"/>
      </c:barChart>
      <c:catAx>
        <c:axId val="1178193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78187472"/>
        <c:crosses val="autoZero"/>
        <c:auto val="1"/>
        <c:lblAlgn val="ctr"/>
        <c:lblOffset val="100"/>
        <c:noMultiLvlLbl val="0"/>
      </c:catAx>
      <c:valAx>
        <c:axId val="1178187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78193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7. Ders programı, öğrencilerin eğitim-öğretim dışında sosyal ve kültürel faaliyetlere zaman ayırmasına olanak tanımaktadır.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0.17407407407407408</c:v>
                </c:pt>
                <c:pt idx="1">
                  <c:v>0.13703703703703704</c:v>
                </c:pt>
                <c:pt idx="2">
                  <c:v>0.17777777777777778</c:v>
                </c:pt>
                <c:pt idx="3">
                  <c:v>0.31111111111111112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9-4934-9A50-1598ECFDE2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8. Öğrencilere sunulan akademik danışmanlık hizmeti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0.12222222222222222</c:v>
                </c:pt>
                <c:pt idx="1">
                  <c:v>0.11851851851851852</c:v>
                </c:pt>
                <c:pt idx="2">
                  <c:v>0.20370370370370369</c:v>
                </c:pt>
                <c:pt idx="3">
                  <c:v>0.3037037037037037</c:v>
                </c:pt>
                <c:pt idx="4">
                  <c:v>0.25185185185185183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8C-43B7-9BA6-72FB05963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9. Öğrencilere yönelik düzenlenen oryantasyon süreçleri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0.11481481481481481</c:v>
                </c:pt>
                <c:pt idx="1">
                  <c:v>0.12962962962962962</c:v>
                </c:pt>
                <c:pt idx="2">
                  <c:v>0.2074074074074074</c:v>
                </c:pt>
                <c:pt idx="3">
                  <c:v>0.35555555555555557</c:v>
                </c:pt>
                <c:pt idx="4">
                  <c:v>0.19259259259259259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D4-4C02-B76B-46B5209B2F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10. Dezavantajlı ve özel gereksinimli öğrencilerin eğitim-öğretim sürecine erişim olanakları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7.7777777777777779E-2</c:v>
                </c:pt>
                <c:pt idx="1">
                  <c:v>9.2592592592592587E-2</c:v>
                </c:pt>
                <c:pt idx="2">
                  <c:v>0.27777777777777779</c:v>
                </c:pt>
                <c:pt idx="3">
                  <c:v>0.34814814814814815</c:v>
                </c:pt>
                <c:pt idx="4">
                  <c:v>0.20370370370370369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FF-4754-B644-1C2FB5047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11. Uluslararası değişim programlarından (Erasmus, Mevlâna vb.) yararlanma olanağı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0.13703703703703704</c:v>
                </c:pt>
                <c:pt idx="1">
                  <c:v>0.17037037037037037</c:v>
                </c:pt>
                <c:pt idx="2">
                  <c:v>0.25185185185185183</c:v>
                </c:pt>
                <c:pt idx="3">
                  <c:v>0.28888888888888886</c:v>
                </c:pt>
                <c:pt idx="4">
                  <c:v>0.15185185185185185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9-4698-8D37-E649BB187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12. Öğrencilere sunulan yabancı dil eğitim olanakları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0.18148148148148149</c:v>
                </c:pt>
                <c:pt idx="1">
                  <c:v>0.17407407407407408</c:v>
                </c:pt>
                <c:pt idx="2">
                  <c:v>0.23333333333333334</c:v>
                </c:pt>
                <c:pt idx="3">
                  <c:v>0.25185185185185183</c:v>
                </c:pt>
                <c:pt idx="4">
                  <c:v>0.15925925925925927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9-4EA3-A95D-68EE355E0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1. Üniversitemizin toplumsal katkı faaliyetleri (etkinlik, seminer, eğitim vb.)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0.12592592592592591</c:v>
                </c:pt>
                <c:pt idx="1">
                  <c:v>0.13333333333333333</c:v>
                </c:pt>
                <c:pt idx="2">
                  <c:v>0.25925925925925924</c:v>
                </c:pt>
                <c:pt idx="3">
                  <c:v>0.30740740740740741</c:v>
                </c:pt>
                <c:pt idx="4">
                  <c:v>0.17407407407407408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A-414C-B713-FEB21C8BC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2. Toplumsal katkı faaliyetlerinin (bilim, kültür, sanat, eğitim, çevre, sağlık, spor, vb.) ulusal ve bölgesel ihtiyaçlara uygunluğu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0.13333333333333333</c:v>
                </c:pt>
                <c:pt idx="1">
                  <c:v>0.13333333333333333</c:v>
                </c:pt>
                <c:pt idx="2">
                  <c:v>0.25185185185185183</c:v>
                </c:pt>
                <c:pt idx="3">
                  <c:v>0.31851851851851853</c:v>
                </c:pt>
                <c:pt idx="4">
                  <c:v>0.16296296296296298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F-4D19-BE08-1BDC7AFF7F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Toplumsal katkı faaliyetlerine akademik ve idari personel ile öğrenci katılımı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0.11481481481481481</c:v>
                </c:pt>
                <c:pt idx="1">
                  <c:v>0.14074074074074075</c:v>
                </c:pt>
                <c:pt idx="2">
                  <c:v>0.26296296296296295</c:v>
                </c:pt>
                <c:pt idx="3">
                  <c:v>0.3037037037037037</c:v>
                </c:pt>
                <c:pt idx="4">
                  <c:v>0.17777777777777778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7A-4444-BCDA-1C84D152F0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4. Toplumsal katkı faaliyetlerinin kamuoyuna duyurulması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0.11481481481481481</c:v>
                </c:pt>
                <c:pt idx="1">
                  <c:v>0.14814814814814814</c:v>
                </c:pt>
                <c:pt idx="2">
                  <c:v>0.24074074074074073</c:v>
                </c:pt>
                <c:pt idx="3">
                  <c:v>0.31481481481481483</c:v>
                </c:pt>
                <c:pt idx="4">
                  <c:v>0.18148148148148149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DA-4FD6-BAE9-25F4DC4783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1. Üniversitemiz, katılımcı ve şeffaf bir yönetim anlayışına sahiptir.</c:v>
            </c:pt>
          </c:strCache>
        </c:strRef>
      </c:tx>
      <c:layout>
        <c:manualLayout>
          <c:xMode val="edge"/>
          <c:yMode val="edge"/>
          <c:x val="0.1213159666280908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9.2592592592592587E-2</c:v>
                </c:pt>
                <c:pt idx="1">
                  <c:v>0.13703703703703704</c:v>
                </c:pt>
                <c:pt idx="2">
                  <c:v>0.3</c:v>
                </c:pt>
                <c:pt idx="3">
                  <c:v>0.31851851851851853</c:v>
                </c:pt>
                <c:pt idx="4">
                  <c:v>0.15185185185185185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6-44F8-9988-4E9329097C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5. Üniversitemizin sürdürülebilirlik uygulamaları (sıfır atık, çevre dostu, geri dönüşüm, temiz enerji vb.)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0.14814814814814814</c:v>
                </c:pt>
                <c:pt idx="1">
                  <c:v>0.16296296296296298</c:v>
                </c:pt>
                <c:pt idx="2">
                  <c:v>0.21111111111111111</c:v>
                </c:pt>
                <c:pt idx="3">
                  <c:v>0.30740740740740741</c:v>
                </c:pt>
                <c:pt idx="4">
                  <c:v>0.17037037037037037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4D-4830-BC36-AEF0AAB99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6. Üniversitemizin bölge ekonomisine katkı sağlamada etkin bir rolü vardır.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0.11481481481481481</c:v>
                </c:pt>
                <c:pt idx="1">
                  <c:v>0.1111111111111111</c:v>
                </c:pt>
                <c:pt idx="2">
                  <c:v>0.23333333333333334</c:v>
                </c:pt>
                <c:pt idx="3">
                  <c:v>0.32962962962962961</c:v>
                </c:pt>
                <c:pt idx="4">
                  <c:v>0.21111111111111111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7A-47A6-9437-1013F013ED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7. Bilim, kültür, sanat, tarih, turizm, tarım ve sanayisiyle Denizli, bir üniversite kentidir.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8.5185185185185183E-2</c:v>
                </c:pt>
                <c:pt idx="1">
                  <c:v>0.1037037037037037</c:v>
                </c:pt>
                <c:pt idx="2">
                  <c:v>0.23333333333333334</c:v>
                </c:pt>
                <c:pt idx="3">
                  <c:v>0.30740740740740741</c:v>
                </c:pt>
                <c:pt idx="4">
                  <c:v>0.27037037037037037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A5-483F-AAFF-21ED8A47D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1. Yerleşkemizin kullanım alanlarındaki hijyen şartları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0.22962962962962963</c:v>
                </c:pt>
                <c:pt idx="1">
                  <c:v>0.17777777777777778</c:v>
                </c:pt>
                <c:pt idx="2">
                  <c:v>0.26296296296296295</c:v>
                </c:pt>
                <c:pt idx="3">
                  <c:v>0.22962962962962963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EE-4F23-B517-63A930278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2. Yerleşke içerisinde fiziki erişilebilirlik olanakları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0.16296296296296298</c:v>
                </c:pt>
                <c:pt idx="1">
                  <c:v>0.12962962962962962</c:v>
                </c:pt>
                <c:pt idx="2">
                  <c:v>0.19259259259259259</c:v>
                </c:pt>
                <c:pt idx="3">
                  <c:v>0.34814814814814815</c:v>
                </c:pt>
                <c:pt idx="4">
                  <c:v>0.16666666666666666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A6-4A32-BF51-FFDC38DF8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İş sağlığı ve güvenliği ile ilgili uygulamalar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0.14074074074074075</c:v>
                </c:pt>
                <c:pt idx="1">
                  <c:v>0.14074074074074075</c:v>
                </c:pt>
                <c:pt idx="2">
                  <c:v>0.22962962962962963</c:v>
                </c:pt>
                <c:pt idx="3">
                  <c:v>0.34074074074074073</c:v>
                </c:pt>
                <c:pt idx="4">
                  <c:v>0.14814814814814814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D-45D7-8B56-F3EAA0D67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4. Kamu düzeni ve güvenlik hizmetleri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0.20370370370370369</c:v>
                </c:pt>
                <c:pt idx="1">
                  <c:v>0.11851851851851852</c:v>
                </c:pt>
                <c:pt idx="2">
                  <c:v>0.2</c:v>
                </c:pt>
                <c:pt idx="3">
                  <c:v>0.32962962962962961</c:v>
                </c:pt>
                <c:pt idx="4">
                  <c:v>0.14814814814814814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8-4B88-A822-F4FEB8368E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5. Çevre düzenlemesi, yeşil alanlar ve bakım faaliyetleri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0.13703703703703704</c:v>
                </c:pt>
                <c:pt idx="1">
                  <c:v>9.2592592592592587E-2</c:v>
                </c:pt>
                <c:pt idx="2">
                  <c:v>0.21481481481481482</c:v>
                </c:pt>
                <c:pt idx="3">
                  <c:v>0.32962962962962961</c:v>
                </c:pt>
                <c:pt idx="4">
                  <c:v>0.22592592592592592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86-482A-B6C2-1F4EAF332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6. Sosyal tesislerde sunulan hizmetler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0.17777777777777778</c:v>
                </c:pt>
                <c:pt idx="1">
                  <c:v>0.1111111111111111</c:v>
                </c:pt>
                <c:pt idx="2">
                  <c:v>0.2</c:v>
                </c:pt>
                <c:pt idx="3">
                  <c:v>0.32592592592592595</c:v>
                </c:pt>
                <c:pt idx="4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EB-4418-8046-9F8F33C51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7. Spor tesislerinde sunulan hizmetler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0.12962962962962962</c:v>
                </c:pt>
                <c:pt idx="1">
                  <c:v>7.0370370370370375E-2</c:v>
                </c:pt>
                <c:pt idx="2">
                  <c:v>0.26666666666666666</c:v>
                </c:pt>
                <c:pt idx="3">
                  <c:v>0.34074074074074073</c:v>
                </c:pt>
                <c:pt idx="4">
                  <c:v>0.19259259259259259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D1-4DEF-A32E-3D938C32F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Üniversitemizde kaliteyi artırmaya yönelik çalışmalar yeterlidir.</c:v>
            </c:pt>
          </c:strCache>
        </c:strRef>
      </c:tx>
      <c:layout>
        <c:manualLayout>
          <c:xMode val="edge"/>
          <c:yMode val="edge"/>
          <c:x val="0.282699251930684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0.14814814814814814</c:v>
                </c:pt>
                <c:pt idx="1">
                  <c:v>0.22962962962962963</c:v>
                </c:pt>
                <c:pt idx="2">
                  <c:v>0.28888888888888886</c:v>
                </c:pt>
                <c:pt idx="3">
                  <c:v>0.22592592592592592</c:v>
                </c:pt>
                <c:pt idx="4">
                  <c:v>0.10740740740740741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F-4699-80C3-2742AC9A52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8. Yemekhane hizmetleri yeterlidir.</c:v>
            </c:pt>
          </c:strCache>
        </c:strRef>
      </c:tx>
      <c:layout>
        <c:manualLayout>
          <c:xMode val="edge"/>
          <c:yMode val="edge"/>
          <c:x val="0.3284494125734283"/>
          <c:y val="3.2407513727291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0.13333333333333333</c:v>
                </c:pt>
                <c:pt idx="1">
                  <c:v>0.1037037037037037</c:v>
                </c:pt>
                <c:pt idx="2">
                  <c:v>0.24074074074074073</c:v>
                </c:pt>
                <c:pt idx="3">
                  <c:v>0.33703703703703702</c:v>
                </c:pt>
                <c:pt idx="4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1-404D-A5BA-5AF73BA552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9. Kütüphane ve dokümantasyon işleriyle ilgili hizmetler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0.14074074074074075</c:v>
                </c:pt>
                <c:pt idx="1">
                  <c:v>0.1037037037037037</c:v>
                </c:pt>
                <c:pt idx="2">
                  <c:v>0.20370370370370369</c:v>
                </c:pt>
                <c:pt idx="3">
                  <c:v>0.35555555555555557</c:v>
                </c:pt>
                <c:pt idx="4">
                  <c:v>0.1962962962962963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8-418D-AA13-1E435F6B8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10. Bilgi işlem teknik destek (donanım, yazılım ve bilgi güvenliği) hizmetleri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0.14814814814814814</c:v>
                </c:pt>
                <c:pt idx="1">
                  <c:v>0.1111111111111111</c:v>
                </c:pt>
                <c:pt idx="2">
                  <c:v>0.22962962962962963</c:v>
                </c:pt>
                <c:pt idx="3">
                  <c:v>0.35185185185185186</c:v>
                </c:pt>
                <c:pt idx="4">
                  <c:v>0.15925925925925927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5E-40B2-9E20-DADF97459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11. Öğrenci işleri ile ilgili işleyiş (akademik takvim, ders kayıtları, duyurular vb.)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0.17407407407407408</c:v>
                </c:pt>
                <c:pt idx="1">
                  <c:v>0.11481481481481481</c:v>
                </c:pt>
                <c:pt idx="2">
                  <c:v>0.16296296296296298</c:v>
                </c:pt>
                <c:pt idx="3">
                  <c:v>0.32962962962962961</c:v>
                </c:pt>
                <c:pt idx="4">
                  <c:v>0.21851851851851853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65-499D-9FCB-B5065C652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12. Öğrenci topluluklarının faaliyetleri için sağlanan destek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0.2</c:v>
                </c:pt>
                <c:pt idx="1">
                  <c:v>0.12592592592592591</c:v>
                </c:pt>
                <c:pt idx="2">
                  <c:v>0.2074074074074074</c:v>
                </c:pt>
                <c:pt idx="3">
                  <c:v>0.29629629629629628</c:v>
                </c:pt>
                <c:pt idx="4">
                  <c:v>0.17037037037037037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1-4ED1-8147-547085F50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13. Öğrencilere sunulan kariyer planlama hizmetleri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0.17777777777777778</c:v>
                </c:pt>
                <c:pt idx="1">
                  <c:v>0.14444444444444443</c:v>
                </c:pt>
                <c:pt idx="2">
                  <c:v>0.20370370370370369</c:v>
                </c:pt>
                <c:pt idx="3">
                  <c:v>0.34074074074074073</c:v>
                </c:pt>
                <c:pt idx="4">
                  <c:v>0.13333333333333333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65-4DC4-BEDE-45F256222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14. Öğrenci destek birimlerinin yürüttüğü faaliyetler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0.16666666666666666</c:v>
                </c:pt>
                <c:pt idx="1">
                  <c:v>9.6296296296296297E-2</c:v>
                </c:pt>
                <c:pt idx="2">
                  <c:v>0.25555555555555554</c:v>
                </c:pt>
                <c:pt idx="3">
                  <c:v>0.33333333333333331</c:v>
                </c:pt>
                <c:pt idx="4">
                  <c:v>0.14814814814814814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A-4EE1-A5AE-6791B1D5A4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15. Staj ve işletmelerde mesleki eğitim uygulamaları için üniversitenin sağladığı destekler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0.13703703703703704</c:v>
                </c:pt>
                <c:pt idx="1">
                  <c:v>0.1</c:v>
                </c:pt>
                <c:pt idx="2">
                  <c:v>0.24074074074074073</c:v>
                </c:pt>
                <c:pt idx="3">
                  <c:v>0.34814814814814815</c:v>
                </c:pt>
                <c:pt idx="4">
                  <c:v>0.17407407407407408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FD-48AF-8AFD-D0CBD0E7ED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1. Genel olarak üniversitemizden memnunum.</c:v>
            </c:pt>
          </c:strCache>
        </c:strRef>
      </c:tx>
      <c:layout>
        <c:manualLayout>
          <c:xMode val="edge"/>
          <c:yMode val="edge"/>
          <c:x val="0.22924306336707911"/>
          <c:y val="3.2407513727291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7.7777777777777779E-2</c:v>
                </c:pt>
                <c:pt idx="1">
                  <c:v>9.2592592592592587E-2</c:v>
                </c:pt>
                <c:pt idx="2">
                  <c:v>0.24444444444444444</c:v>
                </c:pt>
                <c:pt idx="3">
                  <c:v>0.38518518518518519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5-4C14-8303-896AEF08E1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2. Kendimi Pamukkale Üniversitesi ailesinin bir üyesi olarak hissediyorum.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8.8888888888888892E-2</c:v>
                </c:pt>
                <c:pt idx="1">
                  <c:v>0.12962962962962962</c:v>
                </c:pt>
                <c:pt idx="2">
                  <c:v>0.25185185185185183</c:v>
                </c:pt>
                <c:pt idx="3">
                  <c:v>0.3037037037037037</c:v>
                </c:pt>
                <c:pt idx="4">
                  <c:v>0.22592592592592592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4-4C91-8367-F0D9DF926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Üniversitemizde kaliteyi artırmaya yönelik çalışmalar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0.14814814814814814</c:v>
                </c:pt>
                <c:pt idx="1">
                  <c:v>0.22962962962962963</c:v>
                </c:pt>
                <c:pt idx="2">
                  <c:v>0.28888888888888886</c:v>
                </c:pt>
                <c:pt idx="3">
                  <c:v>0.22592592592592592</c:v>
                </c:pt>
                <c:pt idx="4">
                  <c:v>0.10740740740740741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A3-49A6-B9A3-58E501CF05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3. Çevreme Pamukkale Üniversitesini öneririm.</c:v>
            </c:pt>
          </c:strCache>
        </c:strRef>
      </c:tx>
      <c:layout>
        <c:manualLayout>
          <c:xMode val="edge"/>
          <c:yMode val="edge"/>
          <c:x val="0.26892560304961882"/>
          <c:y val="3.71887711980061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0.11851851851851852</c:v>
                </c:pt>
                <c:pt idx="1">
                  <c:v>8.5185185185185183E-2</c:v>
                </c:pt>
                <c:pt idx="2">
                  <c:v>0.19259259259259259</c:v>
                </c:pt>
                <c:pt idx="3">
                  <c:v>0.34814814814814815</c:v>
                </c:pt>
                <c:pt idx="4">
                  <c:v>0.25555555555555554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3-4A16-B81C-50311A417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4. Üniversitemizin diğer kurum ve kuruluşlarla (kamu, özel sektör, STK vb.) olan iletişimi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9.2592592592592587E-2</c:v>
                </c:pt>
                <c:pt idx="1">
                  <c:v>0.17407407407407408</c:v>
                </c:pt>
                <c:pt idx="2">
                  <c:v>0.30740740740740741</c:v>
                </c:pt>
                <c:pt idx="3">
                  <c:v>0.3</c:v>
                </c:pt>
                <c:pt idx="4">
                  <c:v>0.12592592592592591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A-4FB3-9DB4-A6A3EA844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5. İdari personelin yönetsel özellikleri (iş takibi, geri bildirim sağlama vb.)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0.11481481481481481</c:v>
                </c:pt>
                <c:pt idx="1">
                  <c:v>0.17037037037037037</c:v>
                </c:pt>
                <c:pt idx="2">
                  <c:v>0.27777777777777779</c:v>
                </c:pt>
                <c:pt idx="3">
                  <c:v>0.29629629629629628</c:v>
                </c:pt>
                <c:pt idx="4">
                  <c:v>0.14074074074074075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3-4A7B-9323-1549719F9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6. Üniversitemizde idari personelin öğrencilerle iş birliği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0.13703703703703704</c:v>
                </c:pt>
                <c:pt idx="1">
                  <c:v>0.16296296296296298</c:v>
                </c:pt>
                <c:pt idx="2">
                  <c:v>0.27407407407407408</c:v>
                </c:pt>
                <c:pt idx="3">
                  <c:v>0.29629629629629628</c:v>
                </c:pt>
                <c:pt idx="4">
                  <c:v>0.12962962962962962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8-4842-B199-C0229736B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ÖğrenciGraph!$A$2</c:f>
          <c:strCache>
            <c:ptCount val="1"/>
            <c:pt idx="0">
              <c:v>7. Üniversitemizde akademik personelin öğrencilerle iş birliği yeterlidir.</c:v>
            </c:pt>
          </c:strCache>
        </c:strRef>
      </c:tx>
      <c:layout>
        <c:manualLayout>
          <c:xMode val="edge"/>
          <c:yMode val="edge"/>
          <c:x val="0.1379731784247430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ÖğrenciGraph!$J$3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ÖğrenciGraph!$K$2:$O$2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ÖğrenciGraph!$K$3:$O$3</c:f>
              <c:numCache>
                <c:formatCode>0.0%</c:formatCode>
                <c:ptCount val="5"/>
                <c:pt idx="0">
                  <c:v>8.8888888888888892E-2</c:v>
                </c:pt>
                <c:pt idx="1">
                  <c:v>0.11481481481481481</c:v>
                </c:pt>
                <c:pt idx="2">
                  <c:v>0.25555555555555554</c:v>
                </c:pt>
                <c:pt idx="3">
                  <c:v>0.33333333333333331</c:v>
                </c:pt>
                <c:pt idx="4">
                  <c:v>0.2074074074074074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8-4368-8BD2-6562355622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Zeynep E.Y.</cp:lastModifiedBy>
  <cp:revision>2</cp:revision>
  <dcterms:created xsi:type="dcterms:W3CDTF">2026-03-26T12:38:00Z</dcterms:created>
  <dcterms:modified xsi:type="dcterms:W3CDTF">2026-03-26T12:38:00Z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