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180" w:type="dxa"/>
        <w:tblInd w:w="-95" w:type="dxa"/>
        <w:tblLayout w:type="fixed"/>
        <w:tblLook w:val="01E0" w:firstRow="1" w:lastRow="1" w:firstColumn="1" w:lastColumn="1" w:noHBand="0" w:noVBand="0"/>
      </w:tblPr>
      <w:tblGrid>
        <w:gridCol w:w="1347"/>
        <w:gridCol w:w="6348"/>
        <w:gridCol w:w="1485"/>
      </w:tblGrid>
      <w:tr w:rsidR="00C94565" w14:paraId="1F032286" w14:textId="77777777" w:rsidTr="00C94565">
        <w:trPr>
          <w:trHeight w:val="2060"/>
        </w:trPr>
        <w:tc>
          <w:tcPr>
            <w:tcW w:w="1347" w:type="dxa"/>
          </w:tcPr>
          <w:p w14:paraId="54391589" w14:textId="77777777" w:rsidR="00C94565" w:rsidRDefault="00C94565" w:rsidP="00C94565">
            <w:pPr>
              <w:pStyle w:val="TableParagraph"/>
              <w:spacing w:before="10"/>
              <w:ind w:left="45"/>
              <w:rPr>
                <w:sz w:val="7"/>
              </w:rPr>
            </w:pPr>
            <w:bookmarkStart w:id="0" w:name="_Hlk209088625"/>
          </w:p>
          <w:p w14:paraId="2CFC0EC0" w14:textId="77777777" w:rsidR="00C94565" w:rsidRDefault="00C94565" w:rsidP="00C94565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5025AD" wp14:editId="5BC24420">
                  <wp:extent cx="731520" cy="731520"/>
                  <wp:effectExtent l="0" t="0" r="0" b="0"/>
                  <wp:docPr id="1" name="Image 1" descr="metin, logo, simge, sembol, yazı tipi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logo, simge, sembol, yazı tipi içeren bir resim&#10;&#10;Yapay zeka tarafından oluşturulmuş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8" w:type="dxa"/>
          </w:tcPr>
          <w:p w14:paraId="5CCE9764" w14:textId="77777777" w:rsidR="00C94565" w:rsidRDefault="00C94565" w:rsidP="0002748A">
            <w:pPr>
              <w:pStyle w:val="TableParagraph"/>
              <w:rPr>
                <w:sz w:val="20"/>
              </w:rPr>
            </w:pPr>
          </w:p>
          <w:p w14:paraId="7C92C7A4" w14:textId="77777777" w:rsidR="00C94565" w:rsidRPr="00C94565" w:rsidRDefault="00C94565" w:rsidP="0002748A">
            <w:pPr>
              <w:pStyle w:val="TableParagraph"/>
              <w:ind w:left="575" w:right="563"/>
              <w:jc w:val="center"/>
              <w:rPr>
                <w:b/>
                <w:sz w:val="24"/>
                <w:szCs w:val="24"/>
              </w:rPr>
            </w:pPr>
            <w:r w:rsidRPr="00C94565">
              <w:rPr>
                <w:b/>
                <w:spacing w:val="-4"/>
                <w:sz w:val="24"/>
                <w:szCs w:val="24"/>
              </w:rPr>
              <w:t>T.C.</w:t>
            </w:r>
          </w:p>
          <w:p w14:paraId="2601E97F" w14:textId="77777777" w:rsidR="00C94565" w:rsidRPr="00C94565" w:rsidRDefault="00C94565" w:rsidP="0002748A">
            <w:pPr>
              <w:pStyle w:val="TableParagraph"/>
              <w:spacing w:before="1"/>
              <w:ind w:left="574" w:right="564"/>
              <w:jc w:val="center"/>
              <w:rPr>
                <w:b/>
                <w:sz w:val="24"/>
                <w:szCs w:val="24"/>
              </w:rPr>
            </w:pPr>
            <w:r w:rsidRPr="00C94565">
              <w:rPr>
                <w:b/>
                <w:spacing w:val="-2"/>
                <w:sz w:val="24"/>
                <w:szCs w:val="24"/>
              </w:rPr>
              <w:t>PAMUKKALE</w:t>
            </w:r>
            <w:r w:rsidRPr="00C9456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94565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32677DFC" w14:textId="77777777" w:rsidR="00C94565" w:rsidRPr="00C94565" w:rsidRDefault="00C94565" w:rsidP="0002748A">
            <w:pPr>
              <w:pStyle w:val="TableParagraph"/>
              <w:ind w:left="574" w:right="563"/>
              <w:jc w:val="center"/>
              <w:rPr>
                <w:b/>
                <w:sz w:val="24"/>
                <w:szCs w:val="24"/>
              </w:rPr>
            </w:pPr>
            <w:r w:rsidRPr="00C94565">
              <w:rPr>
                <w:b/>
                <w:sz w:val="24"/>
                <w:szCs w:val="24"/>
              </w:rPr>
              <w:t>TAVAS</w:t>
            </w:r>
            <w:r w:rsidRPr="00C9456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94565">
              <w:rPr>
                <w:b/>
                <w:sz w:val="24"/>
                <w:szCs w:val="24"/>
              </w:rPr>
              <w:t>SAĞLIK</w:t>
            </w:r>
            <w:r w:rsidRPr="00C9456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94565">
              <w:rPr>
                <w:b/>
                <w:sz w:val="24"/>
                <w:szCs w:val="24"/>
              </w:rPr>
              <w:t>HİZMETLERİ</w:t>
            </w:r>
            <w:r w:rsidRPr="00C9456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94565">
              <w:rPr>
                <w:b/>
                <w:sz w:val="24"/>
                <w:szCs w:val="24"/>
              </w:rPr>
              <w:t>MESLEK</w:t>
            </w:r>
            <w:r w:rsidRPr="00C9456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94565">
              <w:rPr>
                <w:b/>
                <w:sz w:val="24"/>
                <w:szCs w:val="24"/>
              </w:rPr>
              <w:t xml:space="preserve">YÜKSEKOKULU </w:t>
            </w:r>
          </w:p>
          <w:p w14:paraId="47590603" w14:textId="6AE80A08" w:rsidR="00C94565" w:rsidRDefault="00C94565" w:rsidP="00C94565">
            <w:pPr>
              <w:spacing w:after="160" w:line="278" w:lineRule="auto"/>
              <w:jc w:val="center"/>
              <w:rPr>
                <w:b/>
                <w:sz w:val="20"/>
              </w:rPr>
            </w:pPr>
            <w:r w:rsidRPr="00C9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YILI PROGRAM ÖZ DEĞERLENDİRME RAPORU </w:t>
            </w:r>
            <w:r w:rsidRPr="00C9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ECZANE HİZMETLERİ PROGRAMI</w:t>
            </w:r>
          </w:p>
        </w:tc>
        <w:tc>
          <w:tcPr>
            <w:tcW w:w="1485" w:type="dxa"/>
          </w:tcPr>
          <w:p w14:paraId="3D487649" w14:textId="77777777" w:rsidR="00C94565" w:rsidRDefault="00C94565" w:rsidP="0002748A">
            <w:pPr>
              <w:pStyle w:val="TableParagraph"/>
              <w:spacing w:before="6"/>
              <w:rPr>
                <w:sz w:val="10"/>
              </w:rPr>
            </w:pPr>
          </w:p>
          <w:p w14:paraId="1FEE9627" w14:textId="77777777" w:rsidR="00C94565" w:rsidRDefault="00C94565" w:rsidP="0002748A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BC5724" wp14:editId="4267DFE9">
                  <wp:extent cx="713231" cy="713231"/>
                  <wp:effectExtent l="0" t="0" r="0" b="0"/>
                  <wp:docPr id="2" name="Image 2" descr="simge, sembol, amblem, ticari marka, logo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simge, sembol, amblem, ticari marka, logo içeren bir resim&#10;&#10;Yapay zeka tarafından oluşturulmuş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1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5216F5C" w14:textId="77777777" w:rsidR="00C94565" w:rsidRPr="00C94565" w:rsidRDefault="00C94565" w:rsidP="00C94565">
      <w:pPr>
        <w:ind w:left="-90"/>
        <w:rPr>
          <w:b/>
          <w:bCs/>
        </w:rPr>
      </w:pPr>
      <w:r w:rsidRPr="00C94565">
        <w:rPr>
          <w:b/>
          <w:bCs/>
        </w:rPr>
        <w:t>1. Giriş ve Genel Bilgiler</w:t>
      </w:r>
    </w:p>
    <w:p w14:paraId="1EBA186E" w14:textId="77777777" w:rsidR="00C94565" w:rsidRPr="00C94565" w:rsidRDefault="00C94565" w:rsidP="003C241E">
      <w:pPr>
        <w:jc w:val="both"/>
      </w:pPr>
      <w:r w:rsidRPr="00C94565">
        <w:t>Eczane Hizmetleri Programı, 2019–2020 akademik yılında öğrenci kabulüne başlamış ve 2020–2021 yılında ilk mezunlarını vermiştir</w:t>
      </w:r>
    </w:p>
    <w:p w14:paraId="3912DC7E" w14:textId="3A1197FA" w:rsidR="00C94565" w:rsidRPr="00C94565" w:rsidRDefault="00C94565" w:rsidP="003C241E">
      <w:pPr>
        <w:jc w:val="both"/>
      </w:pPr>
      <w:r w:rsidRPr="00C94565">
        <w:t xml:space="preserve">Program, örgün eğitim türünde ve Türkçe dilinde yürütülmektedir. Eğitim süresi 2 yıldır ve mezunlara </w:t>
      </w:r>
      <w:r w:rsidRPr="00C94565">
        <w:rPr>
          <w:b/>
          <w:bCs/>
        </w:rPr>
        <w:t>“Eczane Teknikeri”</w:t>
      </w:r>
      <w:r w:rsidRPr="00C94565">
        <w:t xml:space="preserve"> unvanı verilmektedir.</w:t>
      </w:r>
    </w:p>
    <w:p w14:paraId="23A1A943" w14:textId="77777777" w:rsidR="00C94565" w:rsidRPr="00C94565" w:rsidRDefault="00C94565" w:rsidP="003C241E">
      <w:pPr>
        <w:jc w:val="both"/>
      </w:pPr>
      <w:r w:rsidRPr="00C94565">
        <w:t>2024 yılı itibariyle program, öğrenci sayısı, ders içerikleri ve sektörle işbirliği konularında istikrarlı bir şekilde gelişimini sürdürmüştür. 2025 yılında da kalite güvencesi mekanizmaları doğrultusunda öz değerlendirme çalışmaları devam ettirilmiştir.</w:t>
      </w:r>
    </w:p>
    <w:p w14:paraId="0BE740DE" w14:textId="77777777" w:rsidR="00C94565" w:rsidRPr="00C94565" w:rsidRDefault="00C94565" w:rsidP="00C94565">
      <w:r w:rsidRPr="00C94565">
        <w:pict w14:anchorId="55F0DF61">
          <v:rect id="_x0000_i1056" style="width:0;height:1.5pt" o:hralign="center" o:hrstd="t" o:hr="t" fillcolor="#a0a0a0" stroked="f"/>
        </w:pict>
      </w:r>
    </w:p>
    <w:p w14:paraId="41B029BD" w14:textId="77777777" w:rsidR="00C94565" w:rsidRPr="00C94565" w:rsidRDefault="00C94565" w:rsidP="00C94565">
      <w:pPr>
        <w:rPr>
          <w:b/>
          <w:bCs/>
        </w:rPr>
      </w:pPr>
      <w:r w:rsidRPr="00C94565">
        <w:rPr>
          <w:b/>
          <w:bCs/>
        </w:rPr>
        <w:t>2. Güçlü Yönler</w:t>
      </w:r>
    </w:p>
    <w:p w14:paraId="1E3E0E21" w14:textId="77777777" w:rsidR="00C94565" w:rsidRPr="00C94565" w:rsidRDefault="00C94565" w:rsidP="003C241E">
      <w:pPr>
        <w:numPr>
          <w:ilvl w:val="0"/>
          <w:numId w:val="1"/>
        </w:numPr>
        <w:jc w:val="both"/>
      </w:pPr>
      <w:r w:rsidRPr="00C94565">
        <w:t>Müfredatın, ilaç ve sağlık sektörü ihtiyaçlarına uyumlu olması; ders içeriklerinin güncel sektörel beklentilere cevap verecek nitelikte hazırlanması</w:t>
      </w:r>
    </w:p>
    <w:p w14:paraId="432579FA" w14:textId="77777777" w:rsidR="00C94565" w:rsidRPr="00C94565" w:rsidRDefault="00C94565" w:rsidP="003C241E">
      <w:pPr>
        <w:numPr>
          <w:ilvl w:val="0"/>
          <w:numId w:val="1"/>
        </w:numPr>
        <w:jc w:val="both"/>
      </w:pPr>
      <w:r w:rsidRPr="00C94565">
        <w:t>Topluma hizmet dersleri ve kariyer planlama seminerleri aracılığıyla öğrencilerin mesleki farkındalıklarının artırılması</w:t>
      </w:r>
    </w:p>
    <w:p w14:paraId="0AACB75F" w14:textId="77777777" w:rsidR="00C94565" w:rsidRPr="00C94565" w:rsidRDefault="00C94565" w:rsidP="003C241E">
      <w:pPr>
        <w:numPr>
          <w:ilvl w:val="0"/>
          <w:numId w:val="1"/>
        </w:numPr>
        <w:jc w:val="both"/>
      </w:pPr>
      <w:r w:rsidRPr="00C94565">
        <w:t>Öğrencilere yönelik danışmanlık hizmetlerinin etkin şekilde yürütülmesi; akademik danışmanlık, kariyer planlama desteği ve bireysel görüşmeler yoluyla öğrencilerin akademik gelişiminin yakından izlenmesi</w:t>
      </w:r>
    </w:p>
    <w:p w14:paraId="32206F62" w14:textId="77777777" w:rsidR="00C94565" w:rsidRPr="00C94565" w:rsidRDefault="00C94565" w:rsidP="003C241E">
      <w:pPr>
        <w:numPr>
          <w:ilvl w:val="0"/>
          <w:numId w:val="1"/>
        </w:numPr>
        <w:jc w:val="both"/>
      </w:pPr>
      <w:r w:rsidRPr="00C94565">
        <w:t>Mezun ve işveren geri bildirimlerine dayalı olarak ders içeriklerinin periyodik biçimde güncellenmesi</w:t>
      </w:r>
    </w:p>
    <w:p w14:paraId="19418B1D" w14:textId="77777777" w:rsidR="00C94565" w:rsidRPr="00C94565" w:rsidRDefault="00C94565" w:rsidP="00C94565">
      <w:r w:rsidRPr="00C94565">
        <w:pict w14:anchorId="14B65DEA">
          <v:rect id="_x0000_i1057" style="width:0;height:1.5pt" o:hralign="center" o:hrstd="t" o:hr="t" fillcolor="#a0a0a0" stroked="f"/>
        </w:pict>
      </w:r>
    </w:p>
    <w:p w14:paraId="02829D26" w14:textId="77777777" w:rsidR="00C94565" w:rsidRPr="00C94565" w:rsidRDefault="00C94565" w:rsidP="00C94565">
      <w:pPr>
        <w:rPr>
          <w:b/>
          <w:bCs/>
        </w:rPr>
      </w:pPr>
      <w:r w:rsidRPr="00C94565">
        <w:rPr>
          <w:b/>
          <w:bCs/>
        </w:rPr>
        <w:t>3. Gelişmeye Açık Yönler</w:t>
      </w:r>
    </w:p>
    <w:p w14:paraId="67D36476" w14:textId="77777777" w:rsidR="00C94565" w:rsidRPr="00C94565" w:rsidRDefault="00C94565" w:rsidP="003C241E">
      <w:pPr>
        <w:numPr>
          <w:ilvl w:val="0"/>
          <w:numId w:val="2"/>
        </w:numPr>
        <w:jc w:val="both"/>
      </w:pPr>
      <w:r w:rsidRPr="00C94565">
        <w:t>Program öğretim elemanlarının araştırma-geliştirme faaliyetlerine katılımını artırmak için altyapı ve laboratuvar olanaklarının iyileştirilmesine ihtiyaç vardır</w:t>
      </w:r>
    </w:p>
    <w:p w14:paraId="243410BE" w14:textId="77777777" w:rsidR="00C94565" w:rsidRPr="00C94565" w:rsidRDefault="00C94565" w:rsidP="003C241E">
      <w:pPr>
        <w:numPr>
          <w:ilvl w:val="0"/>
          <w:numId w:val="2"/>
        </w:numPr>
        <w:jc w:val="both"/>
      </w:pPr>
      <w:r w:rsidRPr="00C94565">
        <w:t>Programın Tavas ilçesinde yer alması, öğrencilerin merkez kampüsteki sosyal, kültürel ve kariyer olanaklarından sınırlı şekilde faydalanmasına neden olmaktadır</w:t>
      </w:r>
    </w:p>
    <w:p w14:paraId="15D94B5B" w14:textId="51371B47" w:rsidR="00C94565" w:rsidRPr="00C94565" w:rsidRDefault="00C94565" w:rsidP="00C94565">
      <w:pPr>
        <w:numPr>
          <w:ilvl w:val="0"/>
          <w:numId w:val="2"/>
        </w:numPr>
        <w:jc w:val="both"/>
      </w:pPr>
      <w:r w:rsidRPr="00C94565">
        <w:t>Ulusal ve uluslararası bilimsel etkinliklere katılımın artırılması için akademik personele mali destek mekanizmalarının güçlendirilmesi gereklidir</w:t>
      </w:r>
      <w:r w:rsidRPr="00C94565">
        <w:pict w14:anchorId="333D8D09">
          <v:rect id="_x0000_i1058" style="width:0;height:1.5pt" o:hralign="center" o:hrstd="t" o:hr="t" fillcolor="#a0a0a0" stroked="f"/>
        </w:pict>
      </w:r>
    </w:p>
    <w:p w14:paraId="4C2C953C" w14:textId="77777777" w:rsidR="00C94565" w:rsidRPr="00C94565" w:rsidRDefault="00C94565" w:rsidP="00C94565">
      <w:pPr>
        <w:rPr>
          <w:b/>
          <w:bCs/>
        </w:rPr>
      </w:pPr>
      <w:r w:rsidRPr="00C94565">
        <w:rPr>
          <w:b/>
          <w:bCs/>
        </w:rPr>
        <w:lastRenderedPageBreak/>
        <w:t>4. Sürekli İyileştirme Çalışmaları</w:t>
      </w:r>
    </w:p>
    <w:p w14:paraId="6565FAF5" w14:textId="77777777" w:rsidR="00C94565" w:rsidRPr="00C94565" w:rsidRDefault="00C94565" w:rsidP="003C241E">
      <w:pPr>
        <w:numPr>
          <w:ilvl w:val="0"/>
          <w:numId w:val="3"/>
        </w:numPr>
        <w:jc w:val="both"/>
      </w:pPr>
      <w:r w:rsidRPr="00C94565">
        <w:t>2024 yılında kurulan ölçme ve değerlendirme sistemleriyle ders başarı durumları, öğrenci ve mezun anketleri düzenli olarak izlenmiş; paydaşlardan gelen geri bildirimlerle program çıktılarının değerlendirilmesi yapılmıştır</w:t>
      </w:r>
    </w:p>
    <w:p w14:paraId="6AF7F535" w14:textId="1DAB53D4" w:rsidR="00C94565" w:rsidRPr="00C94565" w:rsidRDefault="00C94565" w:rsidP="003C241E">
      <w:pPr>
        <w:numPr>
          <w:ilvl w:val="0"/>
          <w:numId w:val="3"/>
        </w:numPr>
        <w:jc w:val="both"/>
      </w:pPr>
      <w:r w:rsidRPr="00C94565">
        <w:t>Kariyer Planlama Seminerleri ve Akılcı İlaç Kullanımı</w:t>
      </w:r>
      <w:r w:rsidR="003C241E">
        <w:t xml:space="preserve"> gibi</w:t>
      </w:r>
      <w:r w:rsidRPr="00C94565">
        <w:t xml:space="preserve"> farkındalık etkinlikleri her yıl düzenlenerek sürdürülebilir hale getirilmiştir</w:t>
      </w:r>
      <w:r w:rsidR="003C241E">
        <w:t>.</w:t>
      </w:r>
    </w:p>
    <w:p w14:paraId="52BF88F7" w14:textId="77777777" w:rsidR="00C94565" w:rsidRPr="00C94565" w:rsidRDefault="00C94565" w:rsidP="003C241E">
      <w:pPr>
        <w:numPr>
          <w:ilvl w:val="0"/>
          <w:numId w:val="3"/>
        </w:numPr>
        <w:jc w:val="both"/>
      </w:pPr>
      <w:r w:rsidRPr="00C94565">
        <w:t>PÜKO formları aracılığıyla program çıktılarının öğrenme hedefleriyle uyumu sistematik olarak kontrol edilmiştir</w:t>
      </w:r>
    </w:p>
    <w:p w14:paraId="2D4E8042" w14:textId="77777777" w:rsidR="00C94565" w:rsidRPr="00C94565" w:rsidRDefault="00C94565" w:rsidP="00C94565">
      <w:r w:rsidRPr="00C94565">
        <w:pict w14:anchorId="5B58607E">
          <v:rect id="_x0000_i1059" style="width:0;height:1.5pt" o:hralign="center" o:hrstd="t" o:hr="t" fillcolor="#a0a0a0" stroked="f"/>
        </w:pict>
      </w:r>
    </w:p>
    <w:p w14:paraId="379B34E6" w14:textId="77777777" w:rsidR="00C94565" w:rsidRPr="00C94565" w:rsidRDefault="00C94565" w:rsidP="00C94565">
      <w:pPr>
        <w:rPr>
          <w:b/>
          <w:bCs/>
        </w:rPr>
      </w:pPr>
      <w:r w:rsidRPr="00C94565">
        <w:rPr>
          <w:b/>
          <w:bCs/>
        </w:rPr>
        <w:t>5. Sonuç ve Öneriler</w:t>
      </w:r>
    </w:p>
    <w:p w14:paraId="58493BFC" w14:textId="77777777" w:rsidR="00C94565" w:rsidRPr="00C94565" w:rsidRDefault="00C94565" w:rsidP="003C241E">
      <w:pPr>
        <w:jc w:val="both"/>
      </w:pPr>
      <w:r w:rsidRPr="00C94565">
        <w:t xml:space="preserve">2025 yılı itibariyle Eczane Hizmetleri Programı, eğitim-öğretim faaliyetlerinde kalite güvencesini sürdürmekte, öğrencilerin mesleki donanımlarını artırmakta ve toplum yararına projeler gerçekleştirmektedir. Bununla birlikte, </w:t>
      </w:r>
      <w:r w:rsidRPr="00C94565">
        <w:rPr>
          <w:b/>
          <w:bCs/>
        </w:rPr>
        <w:t>altyapı ve laboratuvar desteğinin geliştirilmesi, merkez kampüs olanaklarına erişimin artırılması ve akademik personelin araştırma kapasitesinin güçlendirilmesi</w:t>
      </w:r>
      <w:r w:rsidRPr="00C94565">
        <w:t xml:space="preserve"> temel öncelikler arasında yer almaktadır.</w:t>
      </w:r>
    </w:p>
    <w:p w14:paraId="7128AFAA" w14:textId="3BC4BBE9" w:rsidR="007478C5" w:rsidRDefault="00073109">
      <w:r w:rsidRPr="00073109">
        <w:t>Programın, kalite güvencesini kurumsallaştırarak üniversitemizin akreditasyon süreçlerine katkı sağlaması ve aynı zamanda uluslararasılaşma hedeflerine yönelmesi amaçlanmaktadır.</w:t>
      </w:r>
    </w:p>
    <w:sectPr w:rsidR="00747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4A4"/>
    <w:multiLevelType w:val="multilevel"/>
    <w:tmpl w:val="6AA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4306E"/>
    <w:multiLevelType w:val="multilevel"/>
    <w:tmpl w:val="5DF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63933"/>
    <w:multiLevelType w:val="multilevel"/>
    <w:tmpl w:val="0BD4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823637">
    <w:abstractNumId w:val="2"/>
  </w:num>
  <w:num w:numId="2" w16cid:durableId="1760829022">
    <w:abstractNumId w:val="0"/>
  </w:num>
  <w:num w:numId="3" w16cid:durableId="9432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63"/>
    <w:rsid w:val="00073109"/>
    <w:rsid w:val="003C241E"/>
    <w:rsid w:val="005339B6"/>
    <w:rsid w:val="007478C5"/>
    <w:rsid w:val="00B6424E"/>
    <w:rsid w:val="00B87A81"/>
    <w:rsid w:val="00C94565"/>
    <w:rsid w:val="00E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3E22"/>
  <w15:chartTrackingRefBased/>
  <w15:docId w15:val="{56E4F840-948E-4F7E-89DD-17324BD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1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1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1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1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1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1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1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1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1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1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1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1E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1E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1E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1E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1E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1E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1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1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1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1E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1E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1E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1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1E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1E6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9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45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GECIMLI</dc:creator>
  <cp:keywords/>
  <dc:description/>
  <cp:lastModifiedBy>FETHI GECIMLI</cp:lastModifiedBy>
  <cp:revision>5</cp:revision>
  <dcterms:created xsi:type="dcterms:W3CDTF">2025-10-15T08:32:00Z</dcterms:created>
  <dcterms:modified xsi:type="dcterms:W3CDTF">2025-10-15T08:43:00Z</dcterms:modified>
</cp:coreProperties>
</file>