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2024/23</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05.12.2024</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12:30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PAU 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Birim Eğitim Komisyonu tarafından çalışılan formların değerlendirilmesi.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Birim Eğitim Komisyonundan gelen aşağıdaki formlar değerlendirildi, onaylandı.</w:t>
                  </w:r>
                  <w:r>
                    <w:rPr>
                      <w:rFonts w:ascii="Arial" w:hAnsi="Arial" w:eastAsia="Arial"/>
                      <w:color w:val="000000"/>
                      <w:sz w:val="20"/>
                    </w:rPr>
                    <w:br/>
                    <w:t xml:space="preserve">ÖDB Öğrenci Tanıma Formu</w:t>
                  </w:r>
                  <w:r>
                    <w:rPr>
                      <w:rFonts w:ascii="Arial" w:hAnsi="Arial" w:eastAsia="Arial"/>
                      <w:color w:val="000000"/>
                      <w:sz w:val="20"/>
                    </w:rPr>
                    <w:br/>
                    <w:t xml:space="preserve">Öğrenci Destek Birimi Öğrenci Tanıma Formu Kullanım Rehberi</w:t>
                  </w:r>
                  <w:r>
                    <w:rPr>
                      <w:rFonts w:ascii="Arial" w:hAnsi="Arial" w:eastAsia="Arial"/>
                      <w:color w:val="000000"/>
                      <w:sz w:val="20"/>
                    </w:rPr>
                    <w:br/>
                    <w:t xml:space="preserve">Kök Neden Analiz Formu</w:t>
                  </w:r>
                  <w:r>
                    <w:rPr>
                      <w:rFonts w:ascii="Arial" w:hAnsi="Arial" w:eastAsia="Arial"/>
                      <w:color w:val="000000"/>
                      <w:sz w:val="20"/>
                    </w:rPr>
                    <w:br/>
                    <w:t xml:space="preserve">Laboratuvar ve Uygulama Alanlarında Öğrencilerin Karşılaşabilecekleri Riskler ve Yapılacaklara Yönelik Talimat Formu</w:t>
                  </w:r>
                  <w:r>
                    <w:rPr>
                      <w:rFonts w:ascii="Arial" w:hAnsi="Arial" w:eastAsia="Arial"/>
                      <w:color w:val="000000"/>
                      <w:sz w:val="20"/>
                    </w:rPr>
                    <w:br/>
                    <w:t xml:space="preserve">Olay İş Akış Şeması Formu</w:t>
                  </w:r>
                  <w:r>
                    <w:rPr>
                      <w:rFonts w:ascii="Arial" w:hAnsi="Arial" w:eastAsia="Arial"/>
                      <w:color w:val="000000"/>
                      <w:sz w:val="20"/>
                    </w:rPr>
                    <w:br/>
                    <w:t xml:space="preserve">PAÜ Olay Kaza Bildirim Formu</w:t>
                  </w:r>
                  <w:r>
                    <w:rPr>
                      <w:rFonts w:ascii="Arial" w:hAnsi="Arial" w:eastAsia="Arial"/>
                      <w:color w:val="000000"/>
                      <w:sz w:val="20"/>
                    </w:rPr>
                    <w:br/>
                    <w:t xml:space="preserve">Ramak Kala Olay Bildirim Formu</w:t>
                  </w:r>
                  <w:r>
                    <w:rPr>
                      <w:rFonts w:ascii="Arial" w:hAnsi="Arial" w:eastAsia="Arial"/>
                      <w:color w:val="000000"/>
                      <w:sz w:val="20"/>
                    </w:rPr>
                    <w:br/>
                    <w:t xml:space="preserve">Cihaz Bakım Plan ve Takip Formu</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Ödev Değerlendirme Formu revize edilmiş ve Hemşirelik Bölümü Ödev/Etkinlik/Performans Değerlendirme Formu olarak onaylanmıştır.</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