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69B6A" w14:textId="68308228" w:rsidR="004233B7" w:rsidRDefault="004233B7" w:rsidP="008F391B">
      <w:pPr>
        <w:jc w:val="both"/>
        <w:rPr>
          <w:rFonts w:ascii="Times New Roman" w:hAnsi="Times New Roman" w:cs="Times New Roman"/>
          <w:b/>
          <w:sz w:val="24"/>
          <w:szCs w:val="24"/>
        </w:rPr>
      </w:pPr>
      <w:r>
        <w:rPr>
          <w:rFonts w:ascii="Times New Roman" w:hAnsi="Times New Roman" w:cs="Times New Roman"/>
          <w:b/>
          <w:sz w:val="24"/>
          <w:szCs w:val="24"/>
        </w:rPr>
        <w:t xml:space="preserve">PAMUKKALE ÜNİVERSİTESİ </w:t>
      </w:r>
    </w:p>
    <w:p w14:paraId="5E073F26" w14:textId="0F43DFC9" w:rsidR="004233B7" w:rsidRDefault="004233B7" w:rsidP="008F391B">
      <w:pPr>
        <w:jc w:val="both"/>
        <w:rPr>
          <w:rFonts w:ascii="Times New Roman" w:hAnsi="Times New Roman" w:cs="Times New Roman"/>
          <w:b/>
          <w:sz w:val="24"/>
          <w:szCs w:val="24"/>
        </w:rPr>
      </w:pPr>
      <w:r>
        <w:rPr>
          <w:rFonts w:ascii="Times New Roman" w:hAnsi="Times New Roman" w:cs="Times New Roman"/>
          <w:b/>
          <w:sz w:val="24"/>
          <w:szCs w:val="24"/>
        </w:rPr>
        <w:t>HONAZ MESLEK YÜKSEKOKULU</w:t>
      </w:r>
    </w:p>
    <w:p w14:paraId="4E59D436" w14:textId="7111E1FD" w:rsidR="004233B7" w:rsidRDefault="004233B7" w:rsidP="008F391B">
      <w:pPr>
        <w:jc w:val="both"/>
        <w:rPr>
          <w:rFonts w:ascii="Times New Roman" w:hAnsi="Times New Roman" w:cs="Times New Roman"/>
          <w:b/>
          <w:sz w:val="24"/>
          <w:szCs w:val="24"/>
        </w:rPr>
      </w:pPr>
      <w:r>
        <w:rPr>
          <w:rFonts w:ascii="Times New Roman" w:hAnsi="Times New Roman" w:cs="Times New Roman"/>
          <w:b/>
          <w:sz w:val="24"/>
          <w:szCs w:val="24"/>
        </w:rPr>
        <w:t xml:space="preserve">GENEL ÖZ DEĞERLENDİRME RAPORU – 2022 </w:t>
      </w:r>
    </w:p>
    <w:p w14:paraId="2F4C7C82" w14:textId="77777777" w:rsidR="00714F5F" w:rsidRDefault="00714F5F" w:rsidP="008F391B">
      <w:pPr>
        <w:jc w:val="both"/>
        <w:rPr>
          <w:rFonts w:ascii="Times New Roman" w:hAnsi="Times New Roman" w:cs="Times New Roman"/>
          <w:b/>
          <w:sz w:val="24"/>
          <w:szCs w:val="24"/>
        </w:rPr>
      </w:pPr>
    </w:p>
    <w:p w14:paraId="24516377" w14:textId="77777777" w:rsidR="00AC3582" w:rsidRPr="00163735" w:rsidRDefault="007A603F" w:rsidP="008F391B">
      <w:pPr>
        <w:jc w:val="both"/>
        <w:rPr>
          <w:rFonts w:ascii="Times New Roman" w:hAnsi="Times New Roman" w:cs="Times New Roman"/>
          <w:sz w:val="24"/>
          <w:szCs w:val="24"/>
        </w:rPr>
      </w:pPr>
      <w:r w:rsidRPr="00163735">
        <w:rPr>
          <w:rFonts w:ascii="Times New Roman" w:hAnsi="Times New Roman" w:cs="Times New Roman"/>
          <w:sz w:val="24"/>
          <w:szCs w:val="24"/>
        </w:rPr>
        <w:t>Honaz Meslek Yüksekokulu</w:t>
      </w:r>
      <w:r w:rsidR="00E56A26" w:rsidRPr="00163735">
        <w:rPr>
          <w:rFonts w:ascii="Times New Roman" w:hAnsi="Times New Roman" w:cs="Times New Roman"/>
          <w:sz w:val="24"/>
          <w:szCs w:val="24"/>
        </w:rPr>
        <w:t>’</w:t>
      </w:r>
      <w:r w:rsidRPr="00163735">
        <w:rPr>
          <w:rFonts w:ascii="Times New Roman" w:hAnsi="Times New Roman" w:cs="Times New Roman"/>
          <w:sz w:val="24"/>
          <w:szCs w:val="24"/>
        </w:rPr>
        <w:t>nda, kalite ve verimliliğin önemin üst yönetimce anlaşıldığı ve önemsendiği, akademik birimlerin iç ve dış paydaş görüşlerini de dikkate alarak; Eğitim ve Öğretim, Araştırma ve Geliştirme, Toplumsal Katkı, Yönetim Sistemi, Uzaktan Eğitim politikalarını belirlediği ve bu politikalar çerçevesinde yürütülecek çalışmaları eylem planları haline getirerek ilgili komisyonlar ve birimlerde uygulamaya başladığı memnuniyetle izlenmiştir.  Bazı başlıklar altında tespit edilen zayıf, güçlü, geliştirmeye açık yönler ile ilgili farkındalık oluşmuş ve bu eksikliklerin giderilmesi için de kararlılık içerisinde olunduğu memnuniyetle karşılanmıştır.</w:t>
      </w:r>
      <w:r w:rsidR="003875DD" w:rsidRPr="00163735">
        <w:rPr>
          <w:rFonts w:ascii="Times New Roman" w:hAnsi="Times New Roman" w:cs="Times New Roman"/>
          <w:sz w:val="24"/>
          <w:szCs w:val="24"/>
        </w:rPr>
        <w:t xml:space="preserve"> </w:t>
      </w:r>
      <w:r w:rsidR="00BE308C" w:rsidRPr="00163735">
        <w:rPr>
          <w:rFonts w:ascii="Times New Roman" w:hAnsi="Times New Roman" w:cs="Times New Roman"/>
          <w:sz w:val="24"/>
          <w:szCs w:val="24"/>
        </w:rPr>
        <w:t>Bu bağlamda Yüksekokulumuz akademik birimlerince hazırlanmış olan</w:t>
      </w:r>
      <w:r w:rsidR="00E56A26" w:rsidRPr="00163735">
        <w:rPr>
          <w:rFonts w:ascii="Times New Roman" w:hAnsi="Times New Roman" w:cs="Times New Roman"/>
          <w:sz w:val="24"/>
          <w:szCs w:val="24"/>
        </w:rPr>
        <w:t xml:space="preserve"> </w:t>
      </w:r>
      <w:r w:rsidR="00845B81" w:rsidRPr="00163735">
        <w:rPr>
          <w:rFonts w:ascii="Times New Roman" w:hAnsi="Times New Roman" w:cs="Times New Roman"/>
          <w:sz w:val="24"/>
          <w:szCs w:val="24"/>
        </w:rPr>
        <w:t xml:space="preserve">(Büro Hizmetleri ve Sekreterlik, </w:t>
      </w:r>
      <w:r w:rsidR="00DB0E71" w:rsidRPr="00163735">
        <w:rPr>
          <w:rFonts w:ascii="Times New Roman" w:hAnsi="Times New Roman" w:cs="Times New Roman"/>
          <w:sz w:val="24"/>
          <w:szCs w:val="24"/>
        </w:rPr>
        <w:t>Dış Ticaret, Finans-Bankacılık ve Sigortacılık, Hukuk, Muhasebe ve Vergi, Mülkiyet Koruma ve Güvenlik, Pazarlama ve Reklamcılık, Yönetim ve Organizasyon Bölümleri) Öz Değerlendirme Raporları birimizce değerlendirilerek aş</w:t>
      </w:r>
      <w:r w:rsidR="00E56A26" w:rsidRPr="00163735">
        <w:rPr>
          <w:rFonts w:ascii="Times New Roman" w:hAnsi="Times New Roman" w:cs="Times New Roman"/>
          <w:sz w:val="24"/>
          <w:szCs w:val="24"/>
        </w:rPr>
        <w:t>ağıdaki hususlar tespit edilmiştir</w:t>
      </w:r>
      <w:r w:rsidR="00DB0E71" w:rsidRPr="00163735">
        <w:rPr>
          <w:rFonts w:ascii="Times New Roman" w:hAnsi="Times New Roman" w:cs="Times New Roman"/>
          <w:sz w:val="24"/>
          <w:szCs w:val="24"/>
        </w:rPr>
        <w:t>.</w:t>
      </w:r>
    </w:p>
    <w:p w14:paraId="616196B5" w14:textId="77777777" w:rsidR="00BE308C" w:rsidRPr="00163735" w:rsidRDefault="00BE308C" w:rsidP="008F391B">
      <w:pPr>
        <w:jc w:val="both"/>
        <w:rPr>
          <w:rFonts w:ascii="Times New Roman" w:hAnsi="Times New Roman" w:cs="Times New Roman"/>
          <w:b/>
          <w:sz w:val="24"/>
          <w:szCs w:val="24"/>
        </w:rPr>
      </w:pPr>
    </w:p>
    <w:p w14:paraId="77DF8CB8" w14:textId="77777777" w:rsidR="009751C3" w:rsidRPr="00163735" w:rsidRDefault="00AC3582" w:rsidP="008F391B">
      <w:pPr>
        <w:jc w:val="both"/>
        <w:rPr>
          <w:rFonts w:ascii="Times New Roman" w:hAnsi="Times New Roman" w:cs="Times New Roman"/>
          <w:b/>
          <w:sz w:val="24"/>
          <w:szCs w:val="24"/>
        </w:rPr>
      </w:pPr>
      <w:r w:rsidRPr="00163735">
        <w:rPr>
          <w:rFonts w:ascii="Times New Roman" w:hAnsi="Times New Roman" w:cs="Times New Roman"/>
          <w:b/>
          <w:sz w:val="24"/>
          <w:szCs w:val="24"/>
        </w:rPr>
        <w:t>GÜÇLÜ YÖNLER</w:t>
      </w:r>
      <w:r w:rsidR="00EA4FA5" w:rsidRPr="00163735">
        <w:rPr>
          <w:rFonts w:ascii="Times New Roman" w:hAnsi="Times New Roman" w:cs="Times New Roman"/>
          <w:b/>
          <w:sz w:val="24"/>
          <w:szCs w:val="24"/>
        </w:rPr>
        <w:t xml:space="preserve"> </w:t>
      </w:r>
    </w:p>
    <w:p w14:paraId="56266F6B" w14:textId="77777777" w:rsidR="008F391B" w:rsidRDefault="007A603F" w:rsidP="008F391B">
      <w:pPr>
        <w:pStyle w:val="ListeParagraf"/>
        <w:numPr>
          <w:ilvl w:val="0"/>
          <w:numId w:val="9"/>
        </w:numPr>
        <w:jc w:val="both"/>
        <w:rPr>
          <w:rFonts w:ascii="Times New Roman" w:hAnsi="Times New Roman" w:cs="Times New Roman"/>
          <w:sz w:val="24"/>
          <w:szCs w:val="24"/>
        </w:rPr>
      </w:pPr>
      <w:r w:rsidRPr="008F391B">
        <w:rPr>
          <w:rFonts w:ascii="Times New Roman" w:hAnsi="Times New Roman" w:cs="Times New Roman"/>
          <w:sz w:val="24"/>
          <w:szCs w:val="24"/>
        </w:rPr>
        <w:t>Üst yönetimin kolay erişilebilir ve çözüm odaklı olması</w:t>
      </w:r>
      <w:r w:rsidR="009D4158" w:rsidRPr="008F391B">
        <w:rPr>
          <w:rFonts w:ascii="Times New Roman" w:hAnsi="Times New Roman" w:cs="Times New Roman"/>
          <w:sz w:val="24"/>
          <w:szCs w:val="24"/>
        </w:rPr>
        <w:t>.</w:t>
      </w:r>
      <w:r w:rsidRPr="008F391B">
        <w:rPr>
          <w:rFonts w:ascii="Times New Roman" w:hAnsi="Times New Roman" w:cs="Times New Roman"/>
          <w:sz w:val="24"/>
          <w:szCs w:val="24"/>
        </w:rPr>
        <w:t xml:space="preserve"> </w:t>
      </w:r>
    </w:p>
    <w:p w14:paraId="1B8D5063" w14:textId="77777777" w:rsidR="008F391B" w:rsidRPr="008F391B" w:rsidRDefault="009751C3" w:rsidP="008F391B">
      <w:pPr>
        <w:pStyle w:val="ListeParagraf"/>
        <w:numPr>
          <w:ilvl w:val="0"/>
          <w:numId w:val="9"/>
        </w:numPr>
        <w:jc w:val="both"/>
        <w:rPr>
          <w:rFonts w:ascii="Times New Roman" w:hAnsi="Times New Roman" w:cs="Times New Roman"/>
          <w:sz w:val="24"/>
          <w:szCs w:val="24"/>
        </w:rPr>
      </w:pPr>
      <w:r w:rsidRPr="008F391B">
        <w:rPr>
          <w:rFonts w:ascii="Times New Roman" w:hAnsi="Times New Roman" w:cs="Times New Roman"/>
          <w:sz w:val="24"/>
          <w:szCs w:val="24"/>
        </w:rPr>
        <w:t>Bilişim alt yapısının güncellenmesi ve güçlendirilmesi</w:t>
      </w:r>
      <w:r w:rsidR="009D4158" w:rsidRPr="008F391B">
        <w:rPr>
          <w:rFonts w:ascii="Times New Roman" w:hAnsi="Times New Roman" w:cs="Times New Roman"/>
          <w:b/>
          <w:sz w:val="24"/>
          <w:szCs w:val="24"/>
        </w:rPr>
        <w:t>.</w:t>
      </w:r>
    </w:p>
    <w:p w14:paraId="1751AAC0" w14:textId="77777777" w:rsidR="008F391B" w:rsidRDefault="009C1827" w:rsidP="008F391B">
      <w:pPr>
        <w:pStyle w:val="ListeParagraf"/>
        <w:numPr>
          <w:ilvl w:val="0"/>
          <w:numId w:val="9"/>
        </w:numPr>
        <w:jc w:val="both"/>
        <w:rPr>
          <w:rFonts w:ascii="Times New Roman" w:hAnsi="Times New Roman" w:cs="Times New Roman"/>
          <w:sz w:val="24"/>
          <w:szCs w:val="24"/>
        </w:rPr>
      </w:pPr>
      <w:r w:rsidRPr="008F391B">
        <w:rPr>
          <w:rFonts w:ascii="Times New Roman" w:hAnsi="Times New Roman" w:cs="Times New Roman"/>
          <w:sz w:val="24"/>
          <w:szCs w:val="24"/>
        </w:rPr>
        <w:t>Kurumda bulun</w:t>
      </w:r>
      <w:r w:rsidR="004A35D2">
        <w:rPr>
          <w:rFonts w:ascii="Times New Roman" w:hAnsi="Times New Roman" w:cs="Times New Roman"/>
          <w:sz w:val="24"/>
          <w:szCs w:val="24"/>
        </w:rPr>
        <w:t>an</w:t>
      </w:r>
      <w:r w:rsidRPr="008F391B">
        <w:rPr>
          <w:rFonts w:ascii="Times New Roman" w:hAnsi="Times New Roman" w:cs="Times New Roman"/>
          <w:sz w:val="24"/>
          <w:szCs w:val="24"/>
        </w:rPr>
        <w:t xml:space="preserve"> akademik birimlerde STK temsilcilerinden oluşan danışma kurullarının bulunması</w:t>
      </w:r>
      <w:r w:rsidR="009D4158" w:rsidRPr="008F391B">
        <w:rPr>
          <w:rFonts w:ascii="Times New Roman" w:hAnsi="Times New Roman" w:cs="Times New Roman"/>
          <w:sz w:val="24"/>
          <w:szCs w:val="24"/>
        </w:rPr>
        <w:t>.</w:t>
      </w:r>
      <w:r w:rsidRPr="008F391B">
        <w:rPr>
          <w:rFonts w:ascii="Times New Roman" w:hAnsi="Times New Roman" w:cs="Times New Roman"/>
          <w:sz w:val="24"/>
          <w:szCs w:val="24"/>
        </w:rPr>
        <w:t xml:space="preserve"> </w:t>
      </w:r>
    </w:p>
    <w:p w14:paraId="331057D9" w14:textId="77777777" w:rsidR="008F391B" w:rsidRPr="008F391B" w:rsidRDefault="009C1827" w:rsidP="008F391B">
      <w:pPr>
        <w:pStyle w:val="ListeParagraf"/>
        <w:numPr>
          <w:ilvl w:val="0"/>
          <w:numId w:val="9"/>
        </w:numPr>
        <w:jc w:val="both"/>
        <w:rPr>
          <w:rFonts w:ascii="Times New Roman" w:hAnsi="Times New Roman" w:cs="Times New Roman"/>
          <w:sz w:val="24"/>
          <w:szCs w:val="24"/>
        </w:rPr>
      </w:pPr>
      <w:r w:rsidRPr="008F391B">
        <w:rPr>
          <w:rFonts w:ascii="Times New Roman" w:hAnsi="Times New Roman" w:cs="Times New Roman"/>
          <w:sz w:val="24"/>
          <w:szCs w:val="24"/>
        </w:rPr>
        <w:t>Öğretim elemanı ile öğrenciler arasındaki ilişkilerden öğrencilerin genel olarak memnun olması</w:t>
      </w:r>
      <w:r w:rsidRPr="008F391B">
        <w:rPr>
          <w:rFonts w:ascii="Times New Roman" w:hAnsi="Times New Roman" w:cs="Times New Roman"/>
          <w:b/>
          <w:sz w:val="24"/>
          <w:szCs w:val="24"/>
        </w:rPr>
        <w:t xml:space="preserve"> </w:t>
      </w:r>
    </w:p>
    <w:p w14:paraId="15070058" w14:textId="77777777" w:rsidR="008F391B" w:rsidRPr="008F391B" w:rsidRDefault="00AC3582" w:rsidP="008F391B">
      <w:pPr>
        <w:pStyle w:val="ListeParagraf"/>
        <w:numPr>
          <w:ilvl w:val="0"/>
          <w:numId w:val="9"/>
        </w:numPr>
        <w:jc w:val="both"/>
        <w:rPr>
          <w:rFonts w:ascii="Times New Roman" w:hAnsi="Times New Roman" w:cs="Times New Roman"/>
          <w:sz w:val="24"/>
          <w:szCs w:val="24"/>
        </w:rPr>
      </w:pPr>
      <w:r w:rsidRPr="008F391B">
        <w:rPr>
          <w:rFonts w:ascii="Times New Roman" w:hAnsi="Times New Roman" w:cs="Times New Roman"/>
          <w:sz w:val="24"/>
          <w:szCs w:val="24"/>
        </w:rPr>
        <w:t>Birimde bulunan akademik persone</w:t>
      </w:r>
      <w:r w:rsidR="008F391B">
        <w:rPr>
          <w:rFonts w:ascii="Times New Roman" w:hAnsi="Times New Roman" w:cs="Times New Roman"/>
          <w:sz w:val="24"/>
          <w:szCs w:val="24"/>
        </w:rPr>
        <w:t>l</w:t>
      </w:r>
      <w:r w:rsidRPr="008F391B">
        <w:rPr>
          <w:rFonts w:ascii="Times New Roman" w:hAnsi="Times New Roman" w:cs="Times New Roman"/>
          <w:sz w:val="24"/>
          <w:szCs w:val="24"/>
        </w:rPr>
        <w:t xml:space="preserve"> internet ağını ve Üniversitenin erişim sağladığı bilimsel yayın dizinlerini ve kütüphane bilgi sistemini kullanarak araştırma-geliştirme faaliyetlerinin bir parçası olan literatür taramasını yapabilmektedir</w:t>
      </w:r>
      <w:r w:rsidR="008F391B">
        <w:rPr>
          <w:rFonts w:ascii="Times New Roman" w:hAnsi="Times New Roman" w:cs="Times New Roman"/>
          <w:sz w:val="24"/>
          <w:szCs w:val="24"/>
        </w:rPr>
        <w:t xml:space="preserve">. </w:t>
      </w:r>
    </w:p>
    <w:p w14:paraId="48A4E1A5" w14:textId="77777777" w:rsidR="008F391B" w:rsidRPr="008F391B" w:rsidRDefault="009751C3" w:rsidP="008F391B">
      <w:pPr>
        <w:pStyle w:val="ListeParagraf"/>
        <w:numPr>
          <w:ilvl w:val="0"/>
          <w:numId w:val="9"/>
        </w:numPr>
        <w:jc w:val="both"/>
        <w:rPr>
          <w:rFonts w:ascii="Times New Roman" w:hAnsi="Times New Roman" w:cs="Times New Roman"/>
          <w:sz w:val="24"/>
          <w:szCs w:val="24"/>
        </w:rPr>
      </w:pPr>
      <w:r w:rsidRPr="008F391B">
        <w:rPr>
          <w:rFonts w:ascii="Times New Roman" w:hAnsi="Times New Roman" w:cs="Times New Roman"/>
          <w:sz w:val="24"/>
          <w:szCs w:val="24"/>
        </w:rPr>
        <w:t>Kurumun araştırma geliştirme faaliyetleri ile yerel-bölgesel sosyoekonomik dokuya katkı sağlıyor olması</w:t>
      </w:r>
      <w:r w:rsidR="009D4158" w:rsidRPr="008F391B">
        <w:rPr>
          <w:rFonts w:ascii="Times New Roman" w:hAnsi="Times New Roman" w:cs="Times New Roman"/>
          <w:sz w:val="24"/>
          <w:szCs w:val="24"/>
        </w:rPr>
        <w:t>.</w:t>
      </w:r>
      <w:r w:rsidR="007A603F" w:rsidRPr="008F391B">
        <w:rPr>
          <w:rFonts w:ascii="Times New Roman" w:hAnsi="Times New Roman" w:cs="Times New Roman"/>
          <w:sz w:val="24"/>
          <w:szCs w:val="24"/>
        </w:rPr>
        <w:t xml:space="preserve"> </w:t>
      </w:r>
    </w:p>
    <w:p w14:paraId="78716130" w14:textId="77777777" w:rsidR="008F391B" w:rsidRDefault="00221A71" w:rsidP="008F391B">
      <w:pPr>
        <w:pStyle w:val="ListeParagraf"/>
        <w:numPr>
          <w:ilvl w:val="0"/>
          <w:numId w:val="9"/>
        </w:numPr>
        <w:jc w:val="both"/>
        <w:rPr>
          <w:rFonts w:ascii="Times New Roman" w:hAnsi="Times New Roman" w:cs="Times New Roman"/>
          <w:sz w:val="24"/>
          <w:szCs w:val="24"/>
        </w:rPr>
      </w:pPr>
      <w:r w:rsidRPr="008F391B">
        <w:rPr>
          <w:rFonts w:ascii="Times New Roman" w:hAnsi="Times New Roman" w:cs="Times New Roman"/>
          <w:sz w:val="24"/>
          <w:szCs w:val="24"/>
        </w:rPr>
        <w:t>Eğitsel, sosyal, kültürel, sport</w:t>
      </w:r>
      <w:r w:rsidR="002F0ED9" w:rsidRPr="008F391B">
        <w:rPr>
          <w:rFonts w:ascii="Times New Roman" w:hAnsi="Times New Roman" w:cs="Times New Roman"/>
          <w:sz w:val="24"/>
          <w:szCs w:val="24"/>
        </w:rPr>
        <w:t>if, sanatsal vb. alanlarda</w:t>
      </w:r>
      <w:r w:rsidRPr="008F391B">
        <w:rPr>
          <w:rFonts w:ascii="Times New Roman" w:hAnsi="Times New Roman" w:cs="Times New Roman"/>
          <w:sz w:val="24"/>
          <w:szCs w:val="24"/>
        </w:rPr>
        <w:t xml:space="preserve"> etkinlikler düzenleniyor olması</w:t>
      </w:r>
      <w:r w:rsidR="009D4158" w:rsidRPr="008F391B">
        <w:rPr>
          <w:rFonts w:ascii="Times New Roman" w:hAnsi="Times New Roman" w:cs="Times New Roman"/>
          <w:sz w:val="24"/>
          <w:szCs w:val="24"/>
        </w:rPr>
        <w:t>.</w:t>
      </w:r>
    </w:p>
    <w:p w14:paraId="30AA5E02" w14:textId="77777777" w:rsidR="00AC3582" w:rsidRPr="008F391B" w:rsidRDefault="008F391B" w:rsidP="008F391B">
      <w:pPr>
        <w:pStyle w:val="ListeParagraf"/>
        <w:numPr>
          <w:ilvl w:val="0"/>
          <w:numId w:val="9"/>
        </w:numPr>
        <w:jc w:val="both"/>
        <w:rPr>
          <w:rFonts w:ascii="Times New Roman" w:hAnsi="Times New Roman" w:cs="Times New Roman"/>
          <w:sz w:val="24"/>
          <w:szCs w:val="24"/>
        </w:rPr>
      </w:pPr>
      <w:r>
        <w:rPr>
          <w:rFonts w:ascii="Times New Roman" w:hAnsi="Times New Roman" w:cs="Times New Roman"/>
          <w:sz w:val="24"/>
          <w:szCs w:val="24"/>
        </w:rPr>
        <w:t>Y</w:t>
      </w:r>
      <w:r w:rsidR="002F0ED9" w:rsidRPr="008F391B">
        <w:rPr>
          <w:rFonts w:ascii="Times New Roman" w:hAnsi="Times New Roman" w:cs="Times New Roman"/>
          <w:sz w:val="24"/>
          <w:szCs w:val="24"/>
        </w:rPr>
        <w:t>üksekokulumuzda bulunan programlarla ilgili alanlarda faaliyet gösteren sektörlerdeki firmalarla eğitim seminerleri, teknik gezi gibi faaliyetlerin yanında iş ve staj imkânları sunulmaktadır.</w:t>
      </w:r>
    </w:p>
    <w:p w14:paraId="12E5380A" w14:textId="77777777" w:rsidR="009C1827" w:rsidRPr="00163735" w:rsidRDefault="00113F15" w:rsidP="008F391B">
      <w:pPr>
        <w:jc w:val="both"/>
        <w:rPr>
          <w:rFonts w:ascii="Times New Roman" w:hAnsi="Times New Roman" w:cs="Times New Roman"/>
          <w:b/>
          <w:sz w:val="24"/>
          <w:szCs w:val="24"/>
        </w:rPr>
      </w:pPr>
      <w:r w:rsidRPr="00163735">
        <w:rPr>
          <w:rFonts w:ascii="Times New Roman" w:hAnsi="Times New Roman" w:cs="Times New Roman"/>
          <w:b/>
          <w:sz w:val="24"/>
          <w:szCs w:val="24"/>
        </w:rPr>
        <w:t>GELİŞTİRMEYE AÇIK</w:t>
      </w:r>
      <w:r w:rsidR="00AC3582" w:rsidRPr="00163735">
        <w:rPr>
          <w:rFonts w:ascii="Times New Roman" w:hAnsi="Times New Roman" w:cs="Times New Roman"/>
          <w:b/>
          <w:sz w:val="24"/>
          <w:szCs w:val="24"/>
        </w:rPr>
        <w:t xml:space="preserve"> YÖNLER</w:t>
      </w:r>
    </w:p>
    <w:p w14:paraId="7EA38BC8" w14:textId="77777777" w:rsidR="00063B82" w:rsidRPr="00063B82" w:rsidRDefault="009C1827" w:rsidP="008F391B">
      <w:pPr>
        <w:pStyle w:val="ListeParagraf"/>
        <w:numPr>
          <w:ilvl w:val="0"/>
          <w:numId w:val="11"/>
        </w:numPr>
        <w:jc w:val="both"/>
        <w:rPr>
          <w:rFonts w:ascii="Times New Roman" w:hAnsi="Times New Roman" w:cs="Times New Roman"/>
          <w:b/>
          <w:sz w:val="24"/>
          <w:szCs w:val="24"/>
        </w:rPr>
      </w:pPr>
      <w:r w:rsidRPr="008F391B">
        <w:rPr>
          <w:rFonts w:ascii="Times New Roman" w:hAnsi="Times New Roman" w:cs="Times New Roman"/>
          <w:sz w:val="24"/>
          <w:szCs w:val="24"/>
        </w:rPr>
        <w:t>Kurumda kalite ile ilgili gayretli çalışmalar olmakla birlikte, kalite kültürünün tüm iç ve dış paydaşları içine alacak şekilde yaygınlaştırılamamış ve içselleştirilememiş olması</w:t>
      </w:r>
      <w:r w:rsidR="00063B82">
        <w:rPr>
          <w:rFonts w:ascii="Times New Roman" w:hAnsi="Times New Roman" w:cs="Times New Roman"/>
          <w:sz w:val="24"/>
          <w:szCs w:val="24"/>
        </w:rPr>
        <w:t>.</w:t>
      </w:r>
    </w:p>
    <w:p w14:paraId="633661AE" w14:textId="77777777" w:rsidR="00063B82" w:rsidRDefault="009C1827" w:rsidP="008F391B">
      <w:pPr>
        <w:pStyle w:val="ListeParagraf"/>
        <w:numPr>
          <w:ilvl w:val="0"/>
          <w:numId w:val="11"/>
        </w:numPr>
        <w:jc w:val="both"/>
        <w:rPr>
          <w:rFonts w:ascii="Times New Roman" w:hAnsi="Times New Roman" w:cs="Times New Roman"/>
          <w:b/>
          <w:sz w:val="24"/>
          <w:szCs w:val="24"/>
        </w:rPr>
      </w:pPr>
      <w:r w:rsidRPr="008F391B">
        <w:rPr>
          <w:rFonts w:ascii="Times New Roman" w:hAnsi="Times New Roman" w:cs="Times New Roman"/>
          <w:sz w:val="24"/>
          <w:szCs w:val="24"/>
        </w:rPr>
        <w:lastRenderedPageBreak/>
        <w:t>Kurumda bulunan eğitim-öğretim ve araştırma-geliştirme alanlarının henüz yeterli düzeyde olmaması</w:t>
      </w:r>
      <w:r w:rsidRPr="008F391B">
        <w:rPr>
          <w:rFonts w:ascii="Times New Roman" w:hAnsi="Times New Roman" w:cs="Times New Roman"/>
          <w:b/>
          <w:sz w:val="24"/>
          <w:szCs w:val="24"/>
        </w:rPr>
        <w:t xml:space="preserve"> </w:t>
      </w:r>
    </w:p>
    <w:p w14:paraId="384E2AF3" w14:textId="77777777" w:rsidR="00063B82" w:rsidRPr="00063B82" w:rsidRDefault="00113F15" w:rsidP="008F391B">
      <w:pPr>
        <w:pStyle w:val="ListeParagraf"/>
        <w:numPr>
          <w:ilvl w:val="0"/>
          <w:numId w:val="11"/>
        </w:numPr>
        <w:jc w:val="both"/>
        <w:rPr>
          <w:rFonts w:ascii="Times New Roman" w:hAnsi="Times New Roman" w:cs="Times New Roman"/>
          <w:b/>
          <w:sz w:val="24"/>
          <w:szCs w:val="24"/>
        </w:rPr>
      </w:pPr>
      <w:r w:rsidRPr="008F391B">
        <w:rPr>
          <w:rFonts w:ascii="Times New Roman" w:hAnsi="Times New Roman" w:cs="Times New Roman"/>
          <w:sz w:val="24"/>
          <w:szCs w:val="24"/>
        </w:rPr>
        <w:t>İç</w:t>
      </w:r>
      <w:r w:rsidR="00AC3582" w:rsidRPr="008F391B">
        <w:rPr>
          <w:rFonts w:ascii="Times New Roman" w:hAnsi="Times New Roman" w:cs="Times New Roman"/>
          <w:sz w:val="24"/>
          <w:szCs w:val="24"/>
        </w:rPr>
        <w:t xml:space="preserve"> ve dış paydaşlarımız</w:t>
      </w:r>
      <w:r w:rsidRPr="008F391B">
        <w:rPr>
          <w:rFonts w:ascii="Times New Roman" w:hAnsi="Times New Roman" w:cs="Times New Roman"/>
          <w:sz w:val="24"/>
          <w:szCs w:val="24"/>
        </w:rPr>
        <w:t>a yönelik</w:t>
      </w:r>
      <w:r w:rsidR="00AC3582" w:rsidRPr="008F391B">
        <w:rPr>
          <w:rFonts w:ascii="Times New Roman" w:hAnsi="Times New Roman" w:cs="Times New Roman"/>
          <w:sz w:val="24"/>
          <w:szCs w:val="24"/>
        </w:rPr>
        <w:t xml:space="preserve"> bilgilendirme mekanizmalarını </w:t>
      </w:r>
      <w:r w:rsidRPr="008F391B">
        <w:rPr>
          <w:rFonts w:ascii="Times New Roman" w:hAnsi="Times New Roman" w:cs="Times New Roman"/>
          <w:sz w:val="24"/>
          <w:szCs w:val="24"/>
        </w:rPr>
        <w:t>daha etkin hale getirilebilir</w:t>
      </w:r>
      <w:r w:rsidR="00486FD7" w:rsidRPr="008F391B">
        <w:rPr>
          <w:rFonts w:ascii="Times New Roman" w:hAnsi="Times New Roman" w:cs="Times New Roman"/>
          <w:sz w:val="24"/>
          <w:szCs w:val="24"/>
        </w:rPr>
        <w:t xml:space="preserve"> olması </w:t>
      </w:r>
      <w:r w:rsidRPr="008F391B">
        <w:rPr>
          <w:rFonts w:ascii="Times New Roman" w:hAnsi="Times New Roman" w:cs="Times New Roman"/>
          <w:sz w:val="24"/>
          <w:szCs w:val="24"/>
        </w:rPr>
        <w:t>(Yüksek</w:t>
      </w:r>
      <w:r w:rsidR="00AC3582" w:rsidRPr="008F391B">
        <w:rPr>
          <w:rFonts w:ascii="Times New Roman" w:hAnsi="Times New Roman" w:cs="Times New Roman"/>
          <w:sz w:val="24"/>
          <w:szCs w:val="24"/>
        </w:rPr>
        <w:t>okul web sayfası, programl</w:t>
      </w:r>
      <w:r w:rsidRPr="008F391B">
        <w:rPr>
          <w:rFonts w:ascii="Times New Roman" w:hAnsi="Times New Roman" w:cs="Times New Roman"/>
          <w:sz w:val="24"/>
          <w:szCs w:val="24"/>
        </w:rPr>
        <w:t>arın sosyal medya hesapları)</w:t>
      </w:r>
      <w:r w:rsidR="00AC3582" w:rsidRPr="008F391B">
        <w:rPr>
          <w:rFonts w:ascii="Times New Roman" w:hAnsi="Times New Roman" w:cs="Times New Roman"/>
          <w:sz w:val="24"/>
          <w:szCs w:val="24"/>
        </w:rPr>
        <w:t>.</w:t>
      </w:r>
      <w:r w:rsidRPr="008F391B">
        <w:rPr>
          <w:rFonts w:ascii="Times New Roman" w:hAnsi="Times New Roman" w:cs="Times New Roman"/>
          <w:sz w:val="24"/>
          <w:szCs w:val="24"/>
        </w:rPr>
        <w:t xml:space="preserve"> </w:t>
      </w:r>
    </w:p>
    <w:p w14:paraId="29D284D8" w14:textId="77777777" w:rsidR="004A35D2" w:rsidRPr="004A35D2" w:rsidRDefault="00113F15" w:rsidP="008F391B">
      <w:pPr>
        <w:pStyle w:val="ListeParagraf"/>
        <w:numPr>
          <w:ilvl w:val="0"/>
          <w:numId w:val="11"/>
        </w:numPr>
        <w:jc w:val="both"/>
        <w:rPr>
          <w:rFonts w:ascii="Times New Roman" w:hAnsi="Times New Roman" w:cs="Times New Roman"/>
          <w:b/>
          <w:sz w:val="24"/>
          <w:szCs w:val="24"/>
        </w:rPr>
      </w:pPr>
      <w:r w:rsidRPr="008F391B">
        <w:rPr>
          <w:rFonts w:ascii="Times New Roman" w:hAnsi="Times New Roman" w:cs="Times New Roman"/>
          <w:sz w:val="24"/>
          <w:szCs w:val="24"/>
        </w:rPr>
        <w:t xml:space="preserve">Eğitim ve </w:t>
      </w:r>
      <w:r w:rsidR="008540FA" w:rsidRPr="008F391B">
        <w:rPr>
          <w:rFonts w:ascii="Times New Roman" w:hAnsi="Times New Roman" w:cs="Times New Roman"/>
          <w:sz w:val="24"/>
          <w:szCs w:val="24"/>
        </w:rPr>
        <w:t>öğretim Süreci, i</w:t>
      </w:r>
      <w:r w:rsidRPr="008F391B">
        <w:rPr>
          <w:rFonts w:ascii="Times New Roman" w:hAnsi="Times New Roman" w:cs="Times New Roman"/>
          <w:sz w:val="24"/>
          <w:szCs w:val="24"/>
        </w:rPr>
        <w:t>dar</w:t>
      </w:r>
      <w:r w:rsidR="008540FA" w:rsidRPr="008F391B">
        <w:rPr>
          <w:rFonts w:ascii="Times New Roman" w:hAnsi="Times New Roman" w:cs="Times New Roman"/>
          <w:sz w:val="24"/>
          <w:szCs w:val="24"/>
        </w:rPr>
        <w:t>i ve destek Süreci, yönetsel s</w:t>
      </w:r>
      <w:r w:rsidRPr="008F391B">
        <w:rPr>
          <w:rFonts w:ascii="Times New Roman" w:hAnsi="Times New Roman" w:cs="Times New Roman"/>
          <w:sz w:val="24"/>
          <w:szCs w:val="24"/>
        </w:rPr>
        <w:t xml:space="preserve">üreçler ile ilgili dönem başında, ortasında ve sonunda akademik ve/veya idari personeller </w:t>
      </w:r>
      <w:r w:rsidR="008540FA" w:rsidRPr="008F391B">
        <w:rPr>
          <w:rFonts w:ascii="Times New Roman" w:hAnsi="Times New Roman" w:cs="Times New Roman"/>
          <w:sz w:val="24"/>
          <w:szCs w:val="24"/>
        </w:rPr>
        <w:t>ile toplantılar sistematik düzenlenmelidir</w:t>
      </w:r>
      <w:r w:rsidRPr="008F391B">
        <w:rPr>
          <w:rFonts w:ascii="Times New Roman" w:hAnsi="Times New Roman" w:cs="Times New Roman"/>
          <w:sz w:val="24"/>
          <w:szCs w:val="24"/>
        </w:rPr>
        <w:t>. Bu toplantılar haricinde akademik ve idari personellerden gelen talepler doğrultusunda ek gündem maddeleri i</w:t>
      </w:r>
      <w:r w:rsidR="008540FA" w:rsidRPr="008F391B">
        <w:rPr>
          <w:rFonts w:ascii="Times New Roman" w:hAnsi="Times New Roman" w:cs="Times New Roman"/>
          <w:sz w:val="24"/>
          <w:szCs w:val="24"/>
        </w:rPr>
        <w:t>çin de toplantılar düzenlenmeli</w:t>
      </w:r>
      <w:r w:rsidRPr="008F391B">
        <w:rPr>
          <w:rFonts w:ascii="Times New Roman" w:hAnsi="Times New Roman" w:cs="Times New Roman"/>
          <w:sz w:val="24"/>
          <w:szCs w:val="24"/>
        </w:rPr>
        <w:t>dir.</w:t>
      </w:r>
    </w:p>
    <w:p w14:paraId="0C3F20C6" w14:textId="77777777" w:rsidR="004A35D2" w:rsidRPr="004A35D2" w:rsidRDefault="009751C3" w:rsidP="008F391B">
      <w:pPr>
        <w:pStyle w:val="ListeParagraf"/>
        <w:numPr>
          <w:ilvl w:val="0"/>
          <w:numId w:val="11"/>
        </w:numPr>
        <w:jc w:val="both"/>
        <w:rPr>
          <w:rFonts w:ascii="Times New Roman" w:hAnsi="Times New Roman" w:cs="Times New Roman"/>
          <w:b/>
          <w:sz w:val="24"/>
          <w:szCs w:val="24"/>
        </w:rPr>
      </w:pPr>
      <w:r w:rsidRPr="008F391B">
        <w:rPr>
          <w:rFonts w:ascii="Times New Roman" w:hAnsi="Times New Roman" w:cs="Times New Roman"/>
          <w:sz w:val="24"/>
          <w:szCs w:val="24"/>
        </w:rPr>
        <w:t>Araştırma ve Uygulama vb. için üniversite bütçesinden ayrılan kaynakların yetersizliği</w:t>
      </w:r>
      <w:r w:rsidR="00625360" w:rsidRPr="008F391B">
        <w:rPr>
          <w:rFonts w:ascii="Times New Roman" w:hAnsi="Times New Roman" w:cs="Times New Roman"/>
          <w:sz w:val="24"/>
          <w:szCs w:val="24"/>
        </w:rPr>
        <w:t>.</w:t>
      </w:r>
      <w:r w:rsidR="003875DD" w:rsidRPr="008F391B">
        <w:rPr>
          <w:rFonts w:ascii="Times New Roman" w:hAnsi="Times New Roman" w:cs="Times New Roman"/>
          <w:sz w:val="24"/>
          <w:szCs w:val="24"/>
        </w:rPr>
        <w:t xml:space="preserve"> </w:t>
      </w:r>
    </w:p>
    <w:p w14:paraId="6CD8F849" w14:textId="77777777" w:rsidR="004A35D2" w:rsidRDefault="003875DD" w:rsidP="008F391B">
      <w:pPr>
        <w:pStyle w:val="ListeParagraf"/>
        <w:numPr>
          <w:ilvl w:val="0"/>
          <w:numId w:val="11"/>
        </w:numPr>
        <w:jc w:val="both"/>
        <w:rPr>
          <w:rFonts w:ascii="Times New Roman" w:hAnsi="Times New Roman" w:cs="Times New Roman"/>
          <w:b/>
          <w:sz w:val="24"/>
          <w:szCs w:val="24"/>
        </w:rPr>
      </w:pPr>
      <w:r w:rsidRPr="008F391B">
        <w:rPr>
          <w:rFonts w:ascii="Times New Roman" w:hAnsi="Times New Roman" w:cs="Times New Roman"/>
          <w:sz w:val="24"/>
          <w:szCs w:val="24"/>
        </w:rPr>
        <w:t>Birimin doğrudan araştırma-geliştirme işlerinde kullanabileceği finansal kaynağı veya araştırma alanı, cihaz ve ekipmanı bulunmamaktadır.</w:t>
      </w:r>
      <w:r w:rsidRPr="008F391B">
        <w:rPr>
          <w:rFonts w:ascii="Times New Roman" w:hAnsi="Times New Roman" w:cs="Times New Roman"/>
          <w:b/>
          <w:sz w:val="24"/>
          <w:szCs w:val="24"/>
        </w:rPr>
        <w:t xml:space="preserve"> </w:t>
      </w:r>
    </w:p>
    <w:p w14:paraId="5AB9F6BD" w14:textId="77777777" w:rsidR="004A35D2" w:rsidRPr="004A35D2" w:rsidRDefault="003875DD" w:rsidP="008F391B">
      <w:pPr>
        <w:pStyle w:val="ListeParagraf"/>
        <w:numPr>
          <w:ilvl w:val="0"/>
          <w:numId w:val="11"/>
        </w:numPr>
        <w:jc w:val="both"/>
        <w:rPr>
          <w:rFonts w:ascii="Times New Roman" w:hAnsi="Times New Roman" w:cs="Times New Roman"/>
          <w:b/>
          <w:sz w:val="24"/>
          <w:szCs w:val="24"/>
        </w:rPr>
      </w:pPr>
      <w:r w:rsidRPr="008F391B">
        <w:rPr>
          <w:rFonts w:ascii="Times New Roman" w:hAnsi="Times New Roman" w:cs="Times New Roman"/>
          <w:sz w:val="24"/>
          <w:szCs w:val="24"/>
        </w:rPr>
        <w:t>Eğitim-öğretim faaliyetlerinin yürütüldüğü birimlerde ve öğrencilerin kullandığı ortak alanlarda fiziksel alt yapı olanaklarının yetersiz olması</w:t>
      </w:r>
    </w:p>
    <w:p w14:paraId="2B3B91FE" w14:textId="77777777" w:rsidR="004A35D2" w:rsidRPr="004A35D2" w:rsidRDefault="003875DD" w:rsidP="008F391B">
      <w:pPr>
        <w:pStyle w:val="ListeParagraf"/>
        <w:numPr>
          <w:ilvl w:val="0"/>
          <w:numId w:val="11"/>
        </w:numPr>
        <w:jc w:val="both"/>
        <w:rPr>
          <w:rFonts w:ascii="Times New Roman" w:hAnsi="Times New Roman" w:cs="Times New Roman"/>
          <w:b/>
          <w:sz w:val="24"/>
          <w:szCs w:val="24"/>
        </w:rPr>
      </w:pPr>
      <w:r w:rsidRPr="008F391B">
        <w:rPr>
          <w:rFonts w:ascii="Times New Roman" w:hAnsi="Times New Roman" w:cs="Times New Roman"/>
          <w:sz w:val="24"/>
          <w:szCs w:val="24"/>
        </w:rPr>
        <w:t>Bazı programlarda öğretim elemanının uzmanlık alanı ile bulunduğu bölümün uyumsuz olması</w:t>
      </w:r>
    </w:p>
    <w:p w14:paraId="275C953E" w14:textId="77777777" w:rsidR="004A35D2" w:rsidRPr="004A35D2" w:rsidRDefault="00BE308C" w:rsidP="008F391B">
      <w:pPr>
        <w:pStyle w:val="ListeParagraf"/>
        <w:numPr>
          <w:ilvl w:val="0"/>
          <w:numId w:val="11"/>
        </w:numPr>
        <w:jc w:val="both"/>
        <w:rPr>
          <w:rFonts w:ascii="Times New Roman" w:hAnsi="Times New Roman" w:cs="Times New Roman"/>
          <w:b/>
          <w:sz w:val="24"/>
          <w:szCs w:val="24"/>
        </w:rPr>
      </w:pPr>
      <w:r w:rsidRPr="008F391B">
        <w:rPr>
          <w:rFonts w:ascii="Times New Roman" w:hAnsi="Times New Roman" w:cs="Times New Roman"/>
          <w:sz w:val="24"/>
          <w:szCs w:val="24"/>
        </w:rPr>
        <w:t>Kalite kültürünün akademik ve özellikle idari personel tarafından içselleştirilmemiş olması</w:t>
      </w:r>
      <w:r w:rsidR="004A35D2">
        <w:rPr>
          <w:rFonts w:ascii="Times New Roman" w:hAnsi="Times New Roman" w:cs="Times New Roman"/>
          <w:sz w:val="24"/>
          <w:szCs w:val="24"/>
        </w:rPr>
        <w:t xml:space="preserve">; </w:t>
      </w:r>
      <w:r w:rsidRPr="008F391B">
        <w:rPr>
          <w:rFonts w:ascii="Times New Roman" w:hAnsi="Times New Roman" w:cs="Times New Roman"/>
          <w:sz w:val="24"/>
          <w:szCs w:val="24"/>
        </w:rPr>
        <w:t>öğrenciler tarafından ise bilinmiyor olması</w:t>
      </w:r>
    </w:p>
    <w:p w14:paraId="25D62871" w14:textId="77777777" w:rsidR="00BE308C" w:rsidRPr="008F391B" w:rsidRDefault="00E56A26" w:rsidP="008F391B">
      <w:pPr>
        <w:pStyle w:val="ListeParagraf"/>
        <w:numPr>
          <w:ilvl w:val="0"/>
          <w:numId w:val="11"/>
        </w:numPr>
        <w:jc w:val="both"/>
        <w:rPr>
          <w:rFonts w:ascii="Times New Roman" w:hAnsi="Times New Roman" w:cs="Times New Roman"/>
          <w:b/>
          <w:sz w:val="24"/>
          <w:szCs w:val="24"/>
        </w:rPr>
      </w:pPr>
      <w:r w:rsidRPr="008F391B">
        <w:rPr>
          <w:rFonts w:ascii="Times New Roman" w:hAnsi="Times New Roman" w:cs="Times New Roman"/>
          <w:sz w:val="24"/>
          <w:szCs w:val="24"/>
        </w:rPr>
        <w:t>Öğrenci sayısındaki artışa uygun biçimde idari ve destek personel sayısının arttırılması.</w:t>
      </w:r>
      <w:r w:rsidRPr="008F391B">
        <w:rPr>
          <w:rFonts w:ascii="Times New Roman" w:hAnsi="Times New Roman" w:cs="Times New Roman"/>
          <w:b/>
          <w:sz w:val="24"/>
          <w:szCs w:val="24"/>
        </w:rPr>
        <w:t xml:space="preserve"> </w:t>
      </w:r>
      <w:r w:rsidR="003875DD" w:rsidRPr="008F391B">
        <w:rPr>
          <w:rFonts w:ascii="Times New Roman" w:hAnsi="Times New Roman" w:cs="Times New Roman"/>
          <w:b/>
          <w:sz w:val="24"/>
          <w:szCs w:val="24"/>
        </w:rPr>
        <w:t xml:space="preserve">          </w:t>
      </w:r>
    </w:p>
    <w:p w14:paraId="23DA4461" w14:textId="77777777" w:rsidR="00113F15" w:rsidRPr="00163735" w:rsidRDefault="00113F15" w:rsidP="008F391B">
      <w:pPr>
        <w:ind w:firstLine="8340"/>
        <w:jc w:val="both"/>
        <w:rPr>
          <w:rFonts w:ascii="Times New Roman" w:hAnsi="Times New Roman" w:cs="Times New Roman"/>
          <w:sz w:val="24"/>
          <w:szCs w:val="24"/>
        </w:rPr>
      </w:pPr>
    </w:p>
    <w:p w14:paraId="077E021A" w14:textId="77777777" w:rsidR="00113F15" w:rsidRPr="00163735" w:rsidRDefault="00113F15" w:rsidP="008F391B">
      <w:pPr>
        <w:jc w:val="both"/>
        <w:rPr>
          <w:rFonts w:ascii="Times New Roman" w:hAnsi="Times New Roman" w:cs="Times New Roman"/>
          <w:b/>
          <w:sz w:val="24"/>
          <w:szCs w:val="24"/>
        </w:rPr>
      </w:pPr>
      <w:r w:rsidRPr="00163735">
        <w:rPr>
          <w:rFonts w:ascii="Times New Roman" w:hAnsi="Times New Roman" w:cs="Times New Roman"/>
          <w:b/>
          <w:sz w:val="24"/>
          <w:szCs w:val="24"/>
        </w:rPr>
        <w:t>İYİLEŞTİRME ÇALIŞMALARI</w:t>
      </w:r>
    </w:p>
    <w:p w14:paraId="08235027" w14:textId="77777777" w:rsidR="004A35D2" w:rsidRDefault="00694FCD" w:rsidP="004A35D2">
      <w:pPr>
        <w:pStyle w:val="ListeParagraf"/>
        <w:numPr>
          <w:ilvl w:val="0"/>
          <w:numId w:val="14"/>
        </w:numPr>
        <w:jc w:val="both"/>
        <w:rPr>
          <w:rFonts w:ascii="Times New Roman" w:hAnsi="Times New Roman" w:cs="Times New Roman"/>
          <w:sz w:val="24"/>
          <w:szCs w:val="24"/>
        </w:rPr>
      </w:pPr>
      <w:r w:rsidRPr="004A35D2">
        <w:rPr>
          <w:rFonts w:ascii="Times New Roman" w:hAnsi="Times New Roman" w:cs="Times New Roman"/>
          <w:sz w:val="24"/>
          <w:szCs w:val="24"/>
        </w:rPr>
        <w:t>Öğrenci görüşü (ders, dersin öğretim elemanı, diploma programı, hizmet ve genel memnuniyet seviyesi, vb.) sistematik olarak ve çeşitli yollarla alınmakta, etkin kullanılmakta ve sonuçları paylaşılmaktadır. Bu kanalların öğrenciler tarafından daha etkin bir şekilde kullanılmasına yönelik çabalar vardır.</w:t>
      </w:r>
    </w:p>
    <w:p w14:paraId="4DC69E31" w14:textId="77777777" w:rsidR="00694FCD" w:rsidRPr="004A35D2" w:rsidRDefault="009751C3" w:rsidP="004A35D2">
      <w:pPr>
        <w:pStyle w:val="ListeParagraf"/>
        <w:numPr>
          <w:ilvl w:val="0"/>
          <w:numId w:val="14"/>
        </w:numPr>
        <w:jc w:val="both"/>
        <w:rPr>
          <w:rFonts w:ascii="Times New Roman" w:hAnsi="Times New Roman" w:cs="Times New Roman"/>
          <w:sz w:val="24"/>
          <w:szCs w:val="24"/>
        </w:rPr>
      </w:pPr>
      <w:r w:rsidRPr="004A35D2">
        <w:rPr>
          <w:rFonts w:ascii="Times New Roman" w:hAnsi="Times New Roman" w:cs="Times New Roman"/>
          <w:sz w:val="24"/>
          <w:szCs w:val="24"/>
        </w:rPr>
        <w:t>Mezun öğrencilere ilişkin memnuniyet, istihdam durumu gibi verilerin toplanarak ilgili pro</w:t>
      </w:r>
      <w:r w:rsidR="00625360" w:rsidRPr="004A35D2">
        <w:rPr>
          <w:rFonts w:ascii="Times New Roman" w:hAnsi="Times New Roman" w:cs="Times New Roman"/>
          <w:sz w:val="24"/>
          <w:szCs w:val="24"/>
        </w:rPr>
        <w:t>gramların geliştirilmesine dönük</w:t>
      </w:r>
      <w:r w:rsidRPr="004A35D2">
        <w:rPr>
          <w:rFonts w:ascii="Times New Roman" w:hAnsi="Times New Roman" w:cs="Times New Roman"/>
          <w:sz w:val="24"/>
          <w:szCs w:val="24"/>
        </w:rPr>
        <w:t xml:space="preserve"> oluşturulması</w:t>
      </w:r>
      <w:r w:rsidR="00625360" w:rsidRPr="004A35D2">
        <w:rPr>
          <w:rFonts w:ascii="Times New Roman" w:hAnsi="Times New Roman" w:cs="Times New Roman"/>
          <w:sz w:val="24"/>
          <w:szCs w:val="24"/>
        </w:rPr>
        <w:t>.</w:t>
      </w:r>
    </w:p>
    <w:p w14:paraId="57AF9637" w14:textId="77777777" w:rsidR="00BE308C" w:rsidRPr="00163735" w:rsidRDefault="00BE308C" w:rsidP="008F391B">
      <w:pPr>
        <w:jc w:val="both"/>
        <w:rPr>
          <w:rFonts w:ascii="Times New Roman" w:hAnsi="Times New Roman" w:cs="Times New Roman"/>
          <w:sz w:val="24"/>
          <w:szCs w:val="24"/>
        </w:rPr>
      </w:pPr>
    </w:p>
    <w:p w14:paraId="0622A2B6" w14:textId="77777777" w:rsidR="00974A34" w:rsidRPr="00163735" w:rsidRDefault="00974A34" w:rsidP="008F391B">
      <w:pPr>
        <w:jc w:val="both"/>
        <w:rPr>
          <w:rFonts w:ascii="Times New Roman" w:hAnsi="Times New Roman" w:cs="Times New Roman"/>
          <w:b/>
          <w:sz w:val="24"/>
          <w:szCs w:val="24"/>
        </w:rPr>
      </w:pPr>
      <w:r w:rsidRPr="00163735">
        <w:rPr>
          <w:rFonts w:ascii="Times New Roman" w:hAnsi="Times New Roman" w:cs="Times New Roman"/>
          <w:b/>
          <w:sz w:val="24"/>
          <w:szCs w:val="24"/>
        </w:rPr>
        <w:t>SONUÇ</w:t>
      </w:r>
      <w:r w:rsidR="00EF5539">
        <w:rPr>
          <w:rFonts w:ascii="Times New Roman" w:hAnsi="Times New Roman" w:cs="Times New Roman"/>
          <w:b/>
          <w:sz w:val="24"/>
          <w:szCs w:val="24"/>
        </w:rPr>
        <w:t xml:space="preserve"> VE DEĞERLENDİRME</w:t>
      </w:r>
    </w:p>
    <w:p w14:paraId="79C8D4B7" w14:textId="77777777" w:rsidR="00974A34" w:rsidRPr="00163735" w:rsidRDefault="00974A34" w:rsidP="008F391B">
      <w:pPr>
        <w:jc w:val="both"/>
        <w:rPr>
          <w:rFonts w:ascii="Times New Roman" w:hAnsi="Times New Roman" w:cs="Times New Roman"/>
          <w:sz w:val="24"/>
          <w:szCs w:val="24"/>
        </w:rPr>
      </w:pPr>
      <w:r w:rsidRPr="00163735">
        <w:rPr>
          <w:rFonts w:ascii="Times New Roman" w:hAnsi="Times New Roman" w:cs="Times New Roman"/>
          <w:sz w:val="24"/>
          <w:szCs w:val="24"/>
        </w:rPr>
        <w:t xml:space="preserve">Honaz Meslek Yüksekokulunda kalite yönetimi çalışmaları kapsamında paydaşların katılımlarıyla belirlenen misyon, vizyon, temel değerler, stratejik hedefler ve kalite politikaları doğrultusunda oluşturulan kalite kültürü, her düzeyde gerçekleştirilen eğitim-öğretim, araştırma-geliştirme ve topluma hizmet süreçlerindeki uygulamalarla sürekli olarak geliştirerek yaygınlaştırılmaktadır. Yüksekokulda programların tasarımı ve onayı, ders dağılım dengesi, ders kazanımların program çıktılarıyla uyumu ve öğrenci iş yüküne dayalı ders tasarımı tanımlı süreçler doğrultusunda yürütülmektedir. </w:t>
      </w:r>
    </w:p>
    <w:p w14:paraId="28955DF4" w14:textId="77777777" w:rsidR="00974A34" w:rsidRPr="00163735" w:rsidRDefault="00974A34" w:rsidP="008F391B">
      <w:pPr>
        <w:jc w:val="both"/>
        <w:rPr>
          <w:rFonts w:ascii="Times New Roman" w:hAnsi="Times New Roman" w:cs="Times New Roman"/>
          <w:sz w:val="24"/>
          <w:szCs w:val="24"/>
        </w:rPr>
      </w:pPr>
      <w:r w:rsidRPr="00163735">
        <w:rPr>
          <w:rFonts w:ascii="Times New Roman" w:hAnsi="Times New Roman" w:cs="Times New Roman"/>
          <w:sz w:val="24"/>
          <w:szCs w:val="24"/>
        </w:rPr>
        <w:t xml:space="preserve">Öğrenci merkezli öğrenme, öğretme ve ölçme-değerlendirme anlayışı benimsenerek bu anlayışın yaygınlaştırılmasına yönelik çalışmalar yapılmaktadır. Tüm eğitim-öğretim düzeylerinde öğrenci merkezli öğrenme kapsamında öğrenciyi etkin ve etkileşimli öğrenmeye </w:t>
      </w:r>
      <w:r w:rsidRPr="00163735">
        <w:rPr>
          <w:rFonts w:ascii="Times New Roman" w:hAnsi="Times New Roman" w:cs="Times New Roman"/>
          <w:sz w:val="24"/>
          <w:szCs w:val="24"/>
        </w:rPr>
        <w:lastRenderedPageBreak/>
        <w:t>teşvik etmek için kurumda teorik dersler ve staj</w:t>
      </w:r>
      <w:r w:rsidR="004A35D2">
        <w:rPr>
          <w:rFonts w:ascii="Times New Roman" w:hAnsi="Times New Roman" w:cs="Times New Roman"/>
          <w:sz w:val="24"/>
          <w:szCs w:val="24"/>
        </w:rPr>
        <w:t xml:space="preserve"> </w:t>
      </w:r>
      <w:r w:rsidRPr="00163735">
        <w:rPr>
          <w:rFonts w:ascii="Times New Roman" w:hAnsi="Times New Roman" w:cs="Times New Roman"/>
          <w:sz w:val="24"/>
          <w:szCs w:val="24"/>
        </w:rPr>
        <w:t>(İşletmede mesleki eğitim) uygulamalarına, uygulamalı eğitimlere, teknik gezilere vb. çalışmalara katılımlar sağlanmaktadır.</w:t>
      </w:r>
    </w:p>
    <w:p w14:paraId="05421BA8" w14:textId="77777777" w:rsidR="00163735" w:rsidRDefault="00974A34" w:rsidP="008F391B">
      <w:pPr>
        <w:jc w:val="both"/>
        <w:rPr>
          <w:rFonts w:ascii="Times New Roman" w:hAnsi="Times New Roman" w:cs="Times New Roman"/>
          <w:sz w:val="24"/>
          <w:szCs w:val="24"/>
        </w:rPr>
      </w:pPr>
      <w:r w:rsidRPr="00163735">
        <w:rPr>
          <w:rFonts w:ascii="Times New Roman" w:hAnsi="Times New Roman" w:cs="Times New Roman"/>
          <w:sz w:val="24"/>
          <w:szCs w:val="24"/>
        </w:rPr>
        <w:t>Yüksekokulumuzun toplumsal katkı bağlamında gerçekleştirdiği faaliyetler değerlendirildiğinde; STK ve diğer kamu, özel kurum ve kuruluş</w:t>
      </w:r>
      <w:r w:rsidR="00E56A26" w:rsidRPr="00163735">
        <w:rPr>
          <w:rFonts w:ascii="Times New Roman" w:hAnsi="Times New Roman" w:cs="Times New Roman"/>
          <w:sz w:val="24"/>
          <w:szCs w:val="24"/>
        </w:rPr>
        <w:t>ları ile yapılan etkinlikleri</w:t>
      </w:r>
      <w:r w:rsidRPr="00163735">
        <w:rPr>
          <w:rFonts w:ascii="Times New Roman" w:hAnsi="Times New Roman" w:cs="Times New Roman"/>
          <w:sz w:val="24"/>
          <w:szCs w:val="24"/>
        </w:rPr>
        <w:t xml:space="preserve"> (Kariyer Günleri, Staj Protokolleri, Konferans, Panel </w:t>
      </w:r>
      <w:r w:rsidR="00E56A26" w:rsidRPr="00163735">
        <w:rPr>
          <w:rFonts w:ascii="Times New Roman" w:hAnsi="Times New Roman" w:cs="Times New Roman"/>
          <w:sz w:val="24"/>
          <w:szCs w:val="24"/>
        </w:rPr>
        <w:t>vb.) şeklindedir</w:t>
      </w:r>
      <w:r w:rsidR="002F0ED9">
        <w:rPr>
          <w:rFonts w:ascii="Times New Roman" w:hAnsi="Times New Roman" w:cs="Times New Roman"/>
          <w:sz w:val="24"/>
          <w:szCs w:val="24"/>
        </w:rPr>
        <w:t xml:space="preserve">. </w:t>
      </w:r>
    </w:p>
    <w:p w14:paraId="542BB07B" w14:textId="77777777" w:rsidR="002F0ED9" w:rsidRPr="002F0ED9" w:rsidRDefault="002F0ED9" w:rsidP="008F391B">
      <w:pPr>
        <w:jc w:val="both"/>
        <w:rPr>
          <w:rFonts w:ascii="Times New Roman" w:hAnsi="Times New Roman" w:cs="Times New Roman"/>
          <w:sz w:val="28"/>
          <w:szCs w:val="24"/>
        </w:rPr>
      </w:pPr>
      <w:r w:rsidRPr="002F0ED9">
        <w:rPr>
          <w:rFonts w:ascii="Times New Roman" w:hAnsi="Times New Roman" w:cs="Times New Roman"/>
          <w:sz w:val="24"/>
        </w:rPr>
        <w:t>Sağlık, Kültür ve Spor Daire Başkanlığı tarafından koordine edilen etkinliklerin dışında Yüksekokulumuzun şehir merkezi dışında bir ilçede bulunması sebebiyle öğrencilerin mesleki sosyal, kültürel ve sportif faaliyetlerinin de desteklenmesi beklenmektedir.</w:t>
      </w:r>
    </w:p>
    <w:p w14:paraId="2B1E3E38" w14:textId="77777777" w:rsidR="00DB0E71" w:rsidRPr="00163735" w:rsidRDefault="00163735" w:rsidP="008F391B">
      <w:pPr>
        <w:jc w:val="both"/>
        <w:rPr>
          <w:rFonts w:ascii="Times New Roman" w:hAnsi="Times New Roman" w:cs="Times New Roman"/>
          <w:sz w:val="28"/>
          <w:szCs w:val="24"/>
        </w:rPr>
      </w:pPr>
      <w:r w:rsidRPr="00163735">
        <w:rPr>
          <w:rFonts w:ascii="Times New Roman" w:hAnsi="Times New Roman" w:cs="Times New Roman"/>
          <w:sz w:val="24"/>
        </w:rPr>
        <w:t xml:space="preserve">Eğitim-Öğretim faaliyetlerinde bazı aksaklık ya da eksikliklerin gözlenmesiyle birlikte, öğrencilerin psikolojik danışmanlık ve rehberlik hizmeti almalarında, öğrencilerin bilgisayar laboratuarlarından ders dışında yararlanamamaları gibi hususlarda da eksikliklerin olduğu değerlendirilmiştir. </w:t>
      </w:r>
    </w:p>
    <w:p w14:paraId="4245B486" w14:textId="77777777" w:rsidR="00974A34" w:rsidRPr="00163735" w:rsidRDefault="00DB0E71" w:rsidP="008F391B">
      <w:pPr>
        <w:jc w:val="both"/>
        <w:rPr>
          <w:rFonts w:ascii="Times New Roman" w:hAnsi="Times New Roman" w:cs="Times New Roman"/>
          <w:b/>
          <w:sz w:val="24"/>
          <w:szCs w:val="24"/>
        </w:rPr>
      </w:pPr>
      <w:r w:rsidRPr="00163735">
        <w:rPr>
          <w:rFonts w:ascii="Times New Roman" w:hAnsi="Times New Roman" w:cs="Times New Roman"/>
          <w:sz w:val="24"/>
          <w:szCs w:val="24"/>
        </w:rPr>
        <w:t>Yüksekokulumuzun güçlü yönleri ile iyileşmeye açık yönleri ele alındığında, fiziki altyapımız ve eğitim-öğretim kadromuz ile birlikte kalite güvencesi süreçlerinin işletilmesi yönünden güçlü yönlerimizin ağırlıkta olduğu açıkça söylenebilmektedir.</w:t>
      </w:r>
    </w:p>
    <w:p w14:paraId="072B4BC7" w14:textId="77777777" w:rsidR="00113F15" w:rsidRPr="00E56A26" w:rsidRDefault="00113F15" w:rsidP="008F391B">
      <w:pPr>
        <w:jc w:val="both"/>
        <w:rPr>
          <w:rFonts w:ascii="Times New Roman" w:hAnsi="Times New Roman" w:cs="Times New Roman"/>
          <w:b/>
          <w:sz w:val="24"/>
          <w:szCs w:val="24"/>
        </w:rPr>
      </w:pPr>
    </w:p>
    <w:sectPr w:rsidR="00113F15" w:rsidRPr="00E56A26" w:rsidSect="00303C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000C6"/>
    <w:multiLevelType w:val="hybridMultilevel"/>
    <w:tmpl w:val="A0323B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251436B"/>
    <w:multiLevelType w:val="hybridMultilevel"/>
    <w:tmpl w:val="B1D00CB4"/>
    <w:lvl w:ilvl="0" w:tplc="041F0001">
      <w:start w:val="1"/>
      <w:numFmt w:val="bullet"/>
      <w:lvlText w:val=""/>
      <w:lvlJc w:val="left"/>
      <w:pPr>
        <w:ind w:left="720" w:hanging="360"/>
      </w:pPr>
      <w:rPr>
        <w:rFonts w:ascii="Symbol" w:hAnsi="Symbol" w:hint="default"/>
      </w:rPr>
    </w:lvl>
    <w:lvl w:ilvl="1" w:tplc="A0F09626">
      <w:numFmt w:val="bullet"/>
      <w:lvlText w:val="-"/>
      <w:lvlJc w:val="left"/>
      <w:pPr>
        <w:ind w:left="1440" w:hanging="360"/>
      </w:pPr>
      <w:rPr>
        <w:rFonts w:ascii="Times New Roman" w:eastAsiaTheme="minorHAnsi" w:hAnsi="Times New Roman" w:cs="Times New Roman" w:hint="default"/>
        <w:b w:val="0"/>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5A345C"/>
    <w:multiLevelType w:val="hybridMultilevel"/>
    <w:tmpl w:val="E1DE88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9CE1140"/>
    <w:multiLevelType w:val="hybridMultilevel"/>
    <w:tmpl w:val="D8966D4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6F6DCB"/>
    <w:multiLevelType w:val="hybridMultilevel"/>
    <w:tmpl w:val="9E1AC6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D5434A8"/>
    <w:multiLevelType w:val="hybridMultilevel"/>
    <w:tmpl w:val="7BB43204"/>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b w:val="0"/>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A16239B"/>
    <w:multiLevelType w:val="hybridMultilevel"/>
    <w:tmpl w:val="638C5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C804B58"/>
    <w:multiLevelType w:val="hybridMultilevel"/>
    <w:tmpl w:val="6DD87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DFF1271"/>
    <w:multiLevelType w:val="hybridMultilevel"/>
    <w:tmpl w:val="6F4058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7EB45BD"/>
    <w:multiLevelType w:val="hybridMultilevel"/>
    <w:tmpl w:val="62864B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26B072E"/>
    <w:multiLevelType w:val="hybridMultilevel"/>
    <w:tmpl w:val="411AF9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9E83F4B"/>
    <w:multiLevelType w:val="hybridMultilevel"/>
    <w:tmpl w:val="CCB0F5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8E238D3"/>
    <w:multiLevelType w:val="hybridMultilevel"/>
    <w:tmpl w:val="A0380206"/>
    <w:lvl w:ilvl="0" w:tplc="42BEF6B2">
      <w:numFmt w:val="bullet"/>
      <w:lvlText w:val="-"/>
      <w:lvlJc w:val="left"/>
      <w:pPr>
        <w:ind w:left="936" w:hanging="576"/>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B802879"/>
    <w:multiLevelType w:val="hybridMultilevel"/>
    <w:tmpl w:val="CB80AA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74098865">
    <w:abstractNumId w:val="6"/>
  </w:num>
  <w:num w:numId="2" w16cid:durableId="804783477">
    <w:abstractNumId w:val="2"/>
  </w:num>
  <w:num w:numId="3" w16cid:durableId="1002272667">
    <w:abstractNumId w:val="11"/>
  </w:num>
  <w:num w:numId="4" w16cid:durableId="1175878455">
    <w:abstractNumId w:val="4"/>
  </w:num>
  <w:num w:numId="5" w16cid:durableId="727995356">
    <w:abstractNumId w:val="10"/>
  </w:num>
  <w:num w:numId="6" w16cid:durableId="692269607">
    <w:abstractNumId w:val="8"/>
  </w:num>
  <w:num w:numId="7" w16cid:durableId="1870600150">
    <w:abstractNumId w:val="0"/>
  </w:num>
  <w:num w:numId="8" w16cid:durableId="1467352389">
    <w:abstractNumId w:val="12"/>
  </w:num>
  <w:num w:numId="9" w16cid:durableId="733312318">
    <w:abstractNumId w:val="1"/>
  </w:num>
  <w:num w:numId="10" w16cid:durableId="647515907">
    <w:abstractNumId w:val="3"/>
  </w:num>
  <w:num w:numId="11" w16cid:durableId="1682244868">
    <w:abstractNumId w:val="9"/>
  </w:num>
  <w:num w:numId="12" w16cid:durableId="1341934285">
    <w:abstractNumId w:val="13"/>
  </w:num>
  <w:num w:numId="13" w16cid:durableId="355035555">
    <w:abstractNumId w:val="5"/>
  </w:num>
  <w:num w:numId="14" w16cid:durableId="5104903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82"/>
    <w:rsid w:val="00063B82"/>
    <w:rsid w:val="00094937"/>
    <w:rsid w:val="00113F15"/>
    <w:rsid w:val="00155E94"/>
    <w:rsid w:val="00163735"/>
    <w:rsid w:val="00176393"/>
    <w:rsid w:val="001F01A7"/>
    <w:rsid w:val="00221A71"/>
    <w:rsid w:val="002F0ED9"/>
    <w:rsid w:val="00303C52"/>
    <w:rsid w:val="003875DD"/>
    <w:rsid w:val="003B2B00"/>
    <w:rsid w:val="004233B7"/>
    <w:rsid w:val="00486FD7"/>
    <w:rsid w:val="004A35D2"/>
    <w:rsid w:val="00625360"/>
    <w:rsid w:val="00687F64"/>
    <w:rsid w:val="00694FCD"/>
    <w:rsid w:val="006F4A57"/>
    <w:rsid w:val="00714F5F"/>
    <w:rsid w:val="007A603F"/>
    <w:rsid w:val="00845B81"/>
    <w:rsid w:val="008540FA"/>
    <w:rsid w:val="008F391B"/>
    <w:rsid w:val="00974A34"/>
    <w:rsid w:val="009751C3"/>
    <w:rsid w:val="009C1827"/>
    <w:rsid w:val="009D4158"/>
    <w:rsid w:val="00AC3582"/>
    <w:rsid w:val="00B3092E"/>
    <w:rsid w:val="00BE308C"/>
    <w:rsid w:val="00DB0E71"/>
    <w:rsid w:val="00E56A26"/>
    <w:rsid w:val="00EA4FA5"/>
    <w:rsid w:val="00EF55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A7913"/>
  <w15:docId w15:val="{6E395CD6-8E43-44D2-AF92-8EEEFDDB6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C5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751C3"/>
    <w:pPr>
      <w:ind w:left="720"/>
      <w:contextualSpacing/>
    </w:pPr>
  </w:style>
  <w:style w:type="paragraph" w:styleId="AralkYok">
    <w:name w:val="No Spacing"/>
    <w:uiPriority w:val="1"/>
    <w:qFormat/>
    <w:rsid w:val="00714F5F"/>
    <w:pPr>
      <w:spacing w:after="0" w:line="240" w:lineRule="auto"/>
    </w:pPr>
    <w:rPr>
      <w:rFonts w:ascii="Calibri" w:eastAsia="Times New Roman" w:hAnsi="Calibri" w:cs="Times New Roman"/>
      <w:lang w:eastAsia="tr-TR"/>
    </w:rPr>
  </w:style>
  <w:style w:type="table" w:styleId="TabloKlavuzu">
    <w:name w:val="Table Grid"/>
    <w:basedOn w:val="NormalTablo"/>
    <w:uiPriority w:val="59"/>
    <w:unhideWhenUsed/>
    <w:rsid w:val="00714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913</Words>
  <Characters>5207</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Aytekin</dc:creator>
  <cp:lastModifiedBy>HÜLYA UYGUN</cp:lastModifiedBy>
  <cp:revision>2</cp:revision>
  <dcterms:created xsi:type="dcterms:W3CDTF">2025-10-08T09:33:00Z</dcterms:created>
  <dcterms:modified xsi:type="dcterms:W3CDTF">2025-10-08T09:33:00Z</dcterms:modified>
</cp:coreProperties>
</file>