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CF" w:rsidRPr="00520FCF" w:rsidRDefault="00520FCF" w:rsidP="00520FCF">
      <w:pPr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lang w:eastAsia="tr-TR"/>
        </w:rPr>
      </w:pPr>
      <w:bookmarkStart w:id="0" w:name="_GoBack"/>
      <w:bookmarkEnd w:id="0"/>
      <w:proofErr w:type="spellStart"/>
      <w:r w:rsidRPr="00520FCF">
        <w:rPr>
          <w:rFonts w:ascii="Helvetica" w:eastAsia="Times New Roman" w:hAnsi="Helvetica" w:cs="Helvetica"/>
          <w:color w:val="333333"/>
          <w:kern w:val="36"/>
          <w:lang w:eastAsia="tr-TR"/>
        </w:rPr>
        <w:t>PAÜ’lü</w:t>
      </w:r>
      <w:proofErr w:type="spellEnd"/>
      <w:r w:rsidRPr="00520FCF">
        <w:rPr>
          <w:rFonts w:ascii="Helvetica" w:eastAsia="Times New Roman" w:hAnsi="Helvetica" w:cs="Helvetica"/>
          <w:color w:val="333333"/>
          <w:kern w:val="36"/>
          <w:lang w:eastAsia="tr-TR"/>
        </w:rPr>
        <w:t xml:space="preserve"> Araştırmacının Tezi Ödüle Layık Görüldü</w:t>
      </w:r>
    </w:p>
    <w:p w:rsidR="00520FCF" w:rsidRPr="00520FCF" w:rsidRDefault="00520FCF" w:rsidP="00520FCF">
      <w:pPr>
        <w:spacing w:after="0" w:line="240" w:lineRule="auto"/>
        <w:rPr>
          <w:rFonts w:ascii="Roboto Slab" w:eastAsia="Times New Roman" w:hAnsi="Roboto Slab" w:cs="Helvetica"/>
          <w:color w:val="333333"/>
          <w:lang w:eastAsia="tr-TR"/>
        </w:rPr>
      </w:pPr>
      <w:r w:rsidRPr="00520FCF">
        <w:rPr>
          <w:rFonts w:ascii="Roboto Slab" w:eastAsia="Times New Roman" w:hAnsi="Roboto Slab" w:cs="Helvetica"/>
          <w:color w:val="333333"/>
          <w:lang w:eastAsia="tr-TR"/>
        </w:rPr>
        <w:t xml:space="preserve">25.02.2021 </w:t>
      </w:r>
    </w:p>
    <w:p w:rsidR="00520FCF" w:rsidRPr="00520FCF" w:rsidRDefault="00520FCF" w:rsidP="00520FC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 Slab" w:eastAsia="Times New Roman" w:hAnsi="Roboto Slab" w:cs="Helvetica"/>
          <w:color w:val="333333"/>
          <w:lang w:eastAsia="tr-TR"/>
        </w:rPr>
      </w:pPr>
    </w:p>
    <w:p w:rsidR="00520FCF" w:rsidRPr="00520FCF" w:rsidRDefault="00520FCF" w:rsidP="00520FCF">
      <w:pPr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lang w:eastAsia="tr-TR"/>
        </w:rPr>
      </w:pPr>
      <w:r w:rsidRPr="00520FCF">
        <w:rPr>
          <w:rFonts w:ascii="Helvetica" w:eastAsia="Times New Roman" w:hAnsi="Helvetica" w:cs="Helvetica"/>
          <w:color w:val="333333"/>
          <w:lang w:eastAsia="tr-TR"/>
        </w:rPr>
        <w:t xml:space="preserve">2012 yılından itibaren sosyal politika alanında yazılan doktora ve yüksek lisans tezlerine verilen, Mülkiyeliler Birliği tarafından düzenlenen Prof. Dr. Cahit Talas Sosyal Politika </w:t>
      </w:r>
      <w:proofErr w:type="spellStart"/>
      <w:r w:rsidRPr="00520FCF">
        <w:rPr>
          <w:rFonts w:ascii="Helvetica" w:eastAsia="Times New Roman" w:hAnsi="Helvetica" w:cs="Helvetica"/>
          <w:color w:val="333333"/>
          <w:lang w:eastAsia="tr-TR"/>
        </w:rPr>
        <w:t>Ödülu</w:t>
      </w:r>
      <w:proofErr w:type="spellEnd"/>
      <w:r w:rsidRPr="00520FCF">
        <w:rPr>
          <w:rFonts w:ascii="Helvetica" w:eastAsia="Times New Roman" w:hAnsi="Helvetica" w:cs="Helvetica"/>
          <w:color w:val="333333"/>
          <w:lang w:eastAsia="tr-TR"/>
        </w:rPr>
        <w:t>̈ 2020 değerlendirme sonuçları belli oldu.</w:t>
      </w:r>
    </w:p>
    <w:p w:rsidR="00520FCF" w:rsidRPr="00520FCF" w:rsidRDefault="00520FCF" w:rsidP="00520FCF">
      <w:pPr>
        <w:spacing w:after="0" w:line="240" w:lineRule="auto"/>
        <w:rPr>
          <w:rFonts w:ascii="Roboto Slab" w:eastAsia="Times New Roman" w:hAnsi="Roboto Slab" w:cs="Helvetica"/>
          <w:color w:val="333333"/>
          <w:sz w:val="21"/>
          <w:szCs w:val="21"/>
          <w:lang w:eastAsia="tr-TR"/>
        </w:rPr>
      </w:pPr>
      <w:r>
        <w:rPr>
          <w:rFonts w:ascii="Roboto Slab" w:hAnsi="Roboto Slab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4A1C39A" wp14:editId="018E7B14">
            <wp:extent cx="5760720" cy="3838734"/>
            <wp:effectExtent l="0" t="0" r="0" b="9525"/>
            <wp:docPr id="3" name="Resim 3" descr="http://haber.pau.edu.tr/Content/newsimg/261780/xl_978fad3e-d403-48e6-aca5-5590741b5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aber.pau.edu.tr/Content/newsimg/261780/xl_978fad3e-d403-48e6-aca5-5590741b56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CF" w:rsidRPr="00520FCF" w:rsidRDefault="00520FCF" w:rsidP="00520FCF">
      <w:pPr>
        <w:spacing w:after="150" w:line="240" w:lineRule="auto"/>
        <w:jc w:val="both"/>
        <w:rPr>
          <w:rFonts w:ascii="Roboto Slab" w:eastAsia="Times New Roman" w:hAnsi="Roboto Slab" w:cs="Helvetica"/>
          <w:color w:val="333333"/>
          <w:sz w:val="18"/>
          <w:szCs w:val="18"/>
          <w:lang w:eastAsia="tr-TR"/>
        </w:rPr>
      </w:pP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>Pamukkale Üniversitesi (PAÜ) Öğretim Elemanı Arş. Gör. Dr. Dr. Nursel Durmaz Bodur, Türkiye’de sosyal politika disiplininin öncülerinden; eski Mülkiye Dekanı ve Çalışma Bakanı Prof. Dr. Cahit Talas anısına tesis edilen ‘</w:t>
      </w:r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Prof. Dr. Cahit Talas Sosyal Politika </w:t>
      </w:r>
      <w:proofErr w:type="spellStart"/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tr-TR"/>
        </w:rPr>
        <w:t>Ödülu</w:t>
      </w:r>
      <w:proofErr w:type="spellEnd"/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  <w:lang w:eastAsia="tr-TR"/>
        </w:rPr>
        <w:t>̈</w:t>
      </w: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> </w:t>
      </w:r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shd w:val="clear" w:color="auto" w:fill="FFFFFF"/>
          <w:lang w:eastAsia="tr-TR"/>
        </w:rPr>
        <w:t>2020</w:t>
      </w: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>’nin sahibi oldu.</w:t>
      </w:r>
    </w:p>
    <w:p w:rsidR="00520FCF" w:rsidRPr="00520FCF" w:rsidRDefault="00520FCF" w:rsidP="00520FCF">
      <w:pPr>
        <w:spacing w:after="150" w:line="240" w:lineRule="auto"/>
        <w:jc w:val="both"/>
        <w:rPr>
          <w:rFonts w:ascii="Roboto Slab" w:eastAsia="Times New Roman" w:hAnsi="Roboto Slab" w:cs="Helvetica"/>
          <w:color w:val="333333"/>
          <w:sz w:val="18"/>
          <w:szCs w:val="18"/>
          <w:lang w:eastAsia="tr-TR"/>
        </w:rPr>
      </w:pP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 xml:space="preserve">Pamukkale Üniversitesi, İktisadi ve İdari Bilimler Fakültesi, Çalışma Ekonomisi ve Endüstri İlişkileri Bölümü, İş Hukuku ve Sosyal Güvenlik Anabilim Dalında Araştırma Görevlisi olarak görev yapan Dr. Nursel Durmaz Bodur’un </w:t>
      </w:r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shd w:val="clear" w:color="auto" w:fill="FFFFFF"/>
          <w:lang w:eastAsia="tr-TR"/>
        </w:rPr>
        <w:t xml:space="preserve">“Refah Rejimlerinin Kadının </w:t>
      </w:r>
      <w:proofErr w:type="spellStart"/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shd w:val="clear" w:color="auto" w:fill="FFFFFF"/>
          <w:lang w:eastAsia="tr-TR"/>
        </w:rPr>
        <w:t>İşgücu</w:t>
      </w:r>
      <w:proofErr w:type="spellEnd"/>
      <w:r w:rsidRPr="00520FCF">
        <w:rPr>
          <w:rFonts w:ascii="Roboto Slab" w:eastAsia="Times New Roman" w:hAnsi="Roboto Slab" w:cs="Helvetica"/>
          <w:b/>
          <w:bCs/>
          <w:color w:val="333333"/>
          <w:sz w:val="18"/>
          <w:szCs w:val="18"/>
          <w:shd w:val="clear" w:color="auto" w:fill="FFFFFF"/>
          <w:lang w:eastAsia="tr-TR"/>
        </w:rPr>
        <w:t xml:space="preserve">̈ Arzı Üzerindeki Etkisi: Türkiye Örneği” </w:t>
      </w: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 xml:space="preserve">başlıklı tezi, doktora kategorisinde bu ödüle layık görüldü. </w:t>
      </w:r>
    </w:p>
    <w:p w:rsidR="00520FCF" w:rsidRPr="00520FCF" w:rsidRDefault="00520FCF" w:rsidP="00520FCF">
      <w:pPr>
        <w:spacing w:after="150" w:line="240" w:lineRule="auto"/>
        <w:jc w:val="both"/>
        <w:rPr>
          <w:rFonts w:ascii="Roboto Slab" w:eastAsia="Times New Roman" w:hAnsi="Roboto Slab" w:cs="Helvetica"/>
          <w:color w:val="333333"/>
          <w:sz w:val="21"/>
          <w:szCs w:val="21"/>
          <w:lang w:eastAsia="tr-TR"/>
        </w:rPr>
      </w:pPr>
      <w:r w:rsidRPr="00520FCF">
        <w:rPr>
          <w:rFonts w:ascii="Roboto Slab" w:eastAsia="Times New Roman" w:hAnsi="Roboto Slab" w:cs="Helvetica"/>
          <w:color w:val="333333"/>
          <w:sz w:val="18"/>
          <w:szCs w:val="18"/>
          <w:lang w:eastAsia="tr-TR"/>
        </w:rPr>
        <w:t xml:space="preserve">Prof. Dr. Cahit Talas Sosyal Politika </w:t>
      </w:r>
      <w:proofErr w:type="spellStart"/>
      <w:r w:rsidRPr="00520FCF">
        <w:rPr>
          <w:rFonts w:ascii="Roboto Slab" w:eastAsia="Times New Roman" w:hAnsi="Roboto Slab" w:cs="Helvetica"/>
          <w:color w:val="333333"/>
          <w:sz w:val="18"/>
          <w:szCs w:val="18"/>
          <w:lang w:eastAsia="tr-TR"/>
        </w:rPr>
        <w:t>Ödülu</w:t>
      </w:r>
      <w:proofErr w:type="spellEnd"/>
      <w:r w:rsidRPr="00520FCF">
        <w:rPr>
          <w:rFonts w:ascii="Roboto Slab" w:eastAsia="Times New Roman" w:hAnsi="Roboto Slab" w:cs="Helvetica"/>
          <w:color w:val="333333"/>
          <w:sz w:val="18"/>
          <w:szCs w:val="18"/>
          <w:lang w:eastAsia="tr-TR"/>
        </w:rPr>
        <w:t xml:space="preserve">̈ 2020’ye bu yıl </w:t>
      </w: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>bu yıl 29 genç araştırmacı tezleriyle başvurdu ve jüri üyelerinin yaptığı değerlendirme sonucunda Doktora ve Yüksek Lisans kategorilerinde 3’er tez Jüri tarafından ödüle layık görüldü. Ödüle</w:t>
      </w:r>
      <w:r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 xml:space="preserve"> </w:t>
      </w:r>
      <w:r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lastRenderedPageBreak/>
        <w:t>l</w:t>
      </w:r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 xml:space="preserve">ayık görülen araştırmacılara ödülleri, </w:t>
      </w:r>
      <w:proofErr w:type="spellStart"/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>pandemi</w:t>
      </w:r>
      <w:proofErr w:type="spellEnd"/>
      <w:r w:rsidRPr="00520FCF">
        <w:rPr>
          <w:rFonts w:ascii="Roboto Slab" w:eastAsia="Times New Roman" w:hAnsi="Roboto Slab" w:cs="Helvetica"/>
          <w:color w:val="333333"/>
          <w:sz w:val="18"/>
          <w:szCs w:val="18"/>
          <w:shd w:val="clear" w:color="auto" w:fill="FFFFFF"/>
          <w:lang w:eastAsia="tr-TR"/>
        </w:rPr>
        <w:t xml:space="preserve"> koşulları nedeniyle ileri bir tarihte yapılacak tören ile takdim edilecek.</w:t>
      </w:r>
      <w:r w:rsidRPr="00520FCF">
        <w:rPr>
          <w:rFonts w:ascii="Roboto Slab" w:eastAsia="Times New Roman" w:hAnsi="Roboto Slab" w:cs="Helvetica"/>
          <w:noProof/>
          <w:color w:val="428BCA"/>
          <w:sz w:val="21"/>
          <w:szCs w:val="21"/>
          <w:lang w:eastAsia="tr-TR"/>
        </w:rPr>
        <w:drawing>
          <wp:inline distT="0" distB="0" distL="0" distR="0">
            <wp:extent cx="5105400" cy="6553200"/>
            <wp:effectExtent l="0" t="0" r="0" b="0"/>
            <wp:docPr id="1" name="Resim 1" descr="http://haber.pau.edu.tr/Content/newsimg/261780/s_0196d7e2-41b7-40b6-848a-1765df4927c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ber.pau.edu.tr/Content/newsimg/261780/s_0196d7e2-41b7-40b6-848a-1765df4927c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44" w:rsidRDefault="00675744"/>
    <w:sectPr w:rsidR="0067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286E"/>
    <w:multiLevelType w:val="multilevel"/>
    <w:tmpl w:val="75F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F"/>
    <w:rsid w:val="00520FCF"/>
    <w:rsid w:val="00675744"/>
    <w:rsid w:val="00F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CFAAF-1B49-4C9D-B076-EC909685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20FCF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  <w:lang w:eastAsia="tr-TR"/>
    </w:rPr>
  </w:style>
  <w:style w:type="paragraph" w:styleId="Balk4">
    <w:name w:val="heading 4"/>
    <w:basedOn w:val="Normal"/>
    <w:link w:val="Balk4Char"/>
    <w:uiPriority w:val="9"/>
    <w:qFormat/>
    <w:rsid w:val="00520FCF"/>
    <w:pPr>
      <w:spacing w:before="150" w:after="150" w:line="240" w:lineRule="auto"/>
      <w:outlineLvl w:val="3"/>
    </w:pPr>
    <w:rPr>
      <w:rFonts w:ascii="Helvetica" w:eastAsia="Times New Roman" w:hAnsi="Helvetica" w:cs="Helvetica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0FCF"/>
    <w:rPr>
      <w:rFonts w:ascii="Helvetica" w:eastAsia="Times New Roman" w:hAnsi="Helvetica" w:cs="Helvetica"/>
      <w:kern w:val="36"/>
      <w:sz w:val="54"/>
      <w:szCs w:val="5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20FCF"/>
    <w:rPr>
      <w:rFonts w:ascii="Helvetica" w:eastAsia="Times New Roman" w:hAnsi="Helvetica" w:cs="Helvetica"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520F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0F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-left1">
    <w:name w:val="text-left1"/>
    <w:basedOn w:val="VarsaylanParagrafYazTipi"/>
    <w:rsid w:val="00520FCF"/>
  </w:style>
  <w:style w:type="character" w:customStyle="1" w:styleId="comment-date">
    <w:name w:val="comment-date"/>
    <w:basedOn w:val="VarsaylanParagrafYazTipi"/>
    <w:rsid w:val="0052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5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88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ber.pau.edu.tr/Content/newsimg/261780/xl_0196d7e2-41b7-40b6-848a-1765df4927c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2021-11-16T14:31:00Z</dcterms:created>
  <dcterms:modified xsi:type="dcterms:W3CDTF">2021-11-16T14:31:00Z</dcterms:modified>
</cp:coreProperties>
</file>