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BAFF" w14:textId="0F6AF57C" w:rsidR="00DC7316" w:rsidRPr="006539ED" w:rsidRDefault="00DC7316" w:rsidP="000B6BA6">
      <w:pPr>
        <w:spacing w:after="0"/>
        <w:jc w:val="center"/>
        <w:rPr>
          <w:rFonts w:ascii="Times New Roman" w:hAnsi="Times New Roman" w:cs="Times New Roman"/>
          <w:b/>
          <w:sz w:val="24"/>
        </w:rPr>
      </w:pPr>
      <w:r w:rsidRPr="006539ED">
        <w:rPr>
          <w:rFonts w:ascii="Times New Roman" w:hAnsi="Times New Roman" w:cs="Times New Roman"/>
          <w:b/>
          <w:sz w:val="24"/>
        </w:rPr>
        <w:t>PAMUKKALE ÜNİVERSİTESİ</w:t>
      </w:r>
    </w:p>
    <w:p w14:paraId="1DF5C791" w14:textId="15584388" w:rsidR="00DC7316" w:rsidRPr="006539ED" w:rsidRDefault="00DC7316" w:rsidP="000B6BA6">
      <w:pPr>
        <w:spacing w:after="0"/>
        <w:jc w:val="center"/>
        <w:rPr>
          <w:rFonts w:ascii="Times New Roman" w:hAnsi="Times New Roman" w:cs="Times New Roman"/>
          <w:b/>
          <w:sz w:val="24"/>
        </w:rPr>
      </w:pPr>
      <w:r w:rsidRPr="006539ED">
        <w:rPr>
          <w:rFonts w:ascii="Times New Roman" w:hAnsi="Times New Roman" w:cs="Times New Roman"/>
          <w:b/>
          <w:sz w:val="24"/>
        </w:rPr>
        <w:t>İKTİSADİ VE İDARİ BİLİMLER FAKÜLTESİ</w:t>
      </w:r>
    </w:p>
    <w:p w14:paraId="2612768D" w14:textId="423C6493" w:rsidR="009371AD" w:rsidRDefault="00582032" w:rsidP="000B6BA6">
      <w:pPr>
        <w:spacing w:after="0"/>
        <w:jc w:val="center"/>
        <w:rPr>
          <w:rFonts w:ascii="Times New Roman" w:hAnsi="Times New Roman" w:cs="Times New Roman"/>
          <w:b/>
          <w:sz w:val="24"/>
        </w:rPr>
      </w:pPr>
      <w:r>
        <w:rPr>
          <w:rFonts w:ascii="Times New Roman" w:hAnsi="Times New Roman" w:cs="Times New Roman"/>
          <w:b/>
          <w:sz w:val="24"/>
        </w:rPr>
        <w:t>SİYASET BİLİMİ VE KAMU YÖNETİMİ</w:t>
      </w:r>
      <w:r w:rsidR="00DC7316" w:rsidRPr="006539ED">
        <w:rPr>
          <w:rFonts w:ascii="Times New Roman" w:hAnsi="Times New Roman" w:cs="Times New Roman"/>
          <w:b/>
          <w:sz w:val="24"/>
        </w:rPr>
        <w:t xml:space="preserve"> BÖLÜMÜ</w:t>
      </w:r>
      <w:r w:rsidR="009371AD">
        <w:rPr>
          <w:rFonts w:ascii="Times New Roman" w:hAnsi="Times New Roman" w:cs="Times New Roman"/>
          <w:b/>
          <w:sz w:val="24"/>
        </w:rPr>
        <w:t xml:space="preserve"> </w:t>
      </w:r>
    </w:p>
    <w:p w14:paraId="471D35F9" w14:textId="1FB962DD" w:rsidR="00DC7316" w:rsidRPr="006539ED" w:rsidRDefault="00DC7316" w:rsidP="000B6BA6">
      <w:pPr>
        <w:spacing w:after="0"/>
        <w:jc w:val="center"/>
        <w:rPr>
          <w:rFonts w:ascii="Times New Roman" w:hAnsi="Times New Roman" w:cs="Times New Roman"/>
          <w:b/>
          <w:sz w:val="24"/>
        </w:rPr>
      </w:pPr>
      <w:r w:rsidRPr="006539ED">
        <w:rPr>
          <w:rFonts w:ascii="Times New Roman" w:hAnsi="Times New Roman" w:cs="Times New Roman"/>
          <w:b/>
          <w:sz w:val="24"/>
        </w:rPr>
        <w:t>ÖĞRENME KAZANIMI (ÖK) VE PROGRAM YETERLİLİKLERİNİ (PY) SAĞLAMA DÜZEYİNİ ÖLÇME DEĞERLENDİRME USUL VE ESASLARI</w:t>
      </w:r>
    </w:p>
    <w:p w14:paraId="54CC8FDF" w14:textId="77777777" w:rsidR="00DC7316" w:rsidRPr="006539ED" w:rsidRDefault="00DC7316" w:rsidP="004C299C">
      <w:pPr>
        <w:spacing w:before="120" w:after="120"/>
        <w:rPr>
          <w:rFonts w:ascii="Times New Roman" w:hAnsi="Times New Roman" w:cs="Times New Roman"/>
        </w:rPr>
      </w:pPr>
    </w:p>
    <w:p w14:paraId="5B132E67" w14:textId="77777777" w:rsidR="00582032" w:rsidRDefault="00582032" w:rsidP="00582032">
      <w:pPr>
        <w:spacing w:before="120" w:after="120" w:line="360" w:lineRule="auto"/>
        <w:jc w:val="both"/>
        <w:rPr>
          <w:rFonts w:ascii="Times New Roman" w:eastAsia="Times New Roman" w:hAnsi="Times New Roman" w:cs="Times New Roman"/>
          <w:sz w:val="24"/>
          <w:szCs w:val="24"/>
          <w:lang w:eastAsia="tr-TR"/>
        </w:rPr>
      </w:pPr>
      <w:r w:rsidRPr="00582032">
        <w:rPr>
          <w:rFonts w:ascii="Times New Roman" w:eastAsia="Times New Roman" w:hAnsi="Times New Roman" w:cs="Times New Roman"/>
          <w:b/>
          <w:bCs/>
          <w:sz w:val="24"/>
          <w:szCs w:val="24"/>
          <w:lang w:eastAsia="tr-TR"/>
        </w:rPr>
        <w:t>1. Amaç ve Kapsam</w:t>
      </w:r>
      <w:r w:rsidRPr="00582032">
        <w:rPr>
          <w:rFonts w:ascii="Times New Roman" w:eastAsia="Times New Roman" w:hAnsi="Times New Roman" w:cs="Times New Roman"/>
          <w:sz w:val="24"/>
          <w:szCs w:val="24"/>
          <w:lang w:eastAsia="tr-TR"/>
        </w:rPr>
        <w:t xml:space="preserve"> </w:t>
      </w:r>
    </w:p>
    <w:p w14:paraId="7A821347" w14:textId="720F96A5" w:rsidR="00582032" w:rsidRPr="00582032" w:rsidRDefault="00582032" w:rsidP="00582032">
      <w:pPr>
        <w:spacing w:after="0" w:line="360" w:lineRule="auto"/>
        <w:jc w:val="both"/>
        <w:rPr>
          <w:rFonts w:ascii="Times New Roman" w:eastAsia="Times New Roman" w:hAnsi="Times New Roman" w:cs="Times New Roman"/>
          <w:sz w:val="24"/>
          <w:szCs w:val="24"/>
          <w:lang w:eastAsia="tr-TR"/>
        </w:rPr>
      </w:pPr>
      <w:r w:rsidRPr="00582032">
        <w:rPr>
          <w:rFonts w:ascii="Times New Roman" w:eastAsia="Times New Roman" w:hAnsi="Times New Roman" w:cs="Times New Roman"/>
          <w:sz w:val="24"/>
          <w:szCs w:val="24"/>
          <w:lang w:eastAsia="tr-TR"/>
        </w:rPr>
        <w:t>Bu usul ve esaslar, Siyaset Bilimi ve Kamu Yönetimi Bölümü lisans programlarında yer alan derslerin öğrenme kazanımları (ÖK) ile bölümün belirlemiş olduğu 12 temel program yeterliliği (PY) arasındaki ilişkinin belirlenmesi, bu yeterliliklerin ne düzeyde sağlandığının ölçülmesi, değerlendirilmesi ve eğitim sürecinin sürekli olarak iyileştirilmesine yönelik esasları tanımlar. Bu belge, Siyaset Bilimi ve Kamu Yönetimi programında yer alan tüm zorunlu ve seçmeli derslerin ölçme, değerlendirme ve raporlama süreçlerini kapsar.</w:t>
      </w:r>
    </w:p>
    <w:p w14:paraId="2CFC1A6E" w14:textId="77777777" w:rsidR="00582032" w:rsidRDefault="00582032" w:rsidP="00582032">
      <w:pPr>
        <w:spacing w:before="120" w:after="120" w:line="360" w:lineRule="auto"/>
        <w:jc w:val="both"/>
        <w:rPr>
          <w:rFonts w:ascii="Times New Roman" w:eastAsia="Times New Roman" w:hAnsi="Times New Roman" w:cs="Times New Roman"/>
          <w:sz w:val="24"/>
          <w:szCs w:val="24"/>
          <w:lang w:eastAsia="tr-TR"/>
        </w:rPr>
      </w:pPr>
      <w:r w:rsidRPr="00582032">
        <w:rPr>
          <w:rFonts w:ascii="Times New Roman" w:eastAsia="Times New Roman" w:hAnsi="Times New Roman" w:cs="Times New Roman"/>
          <w:b/>
          <w:bCs/>
          <w:sz w:val="24"/>
          <w:szCs w:val="24"/>
          <w:lang w:eastAsia="tr-TR"/>
        </w:rPr>
        <w:t>2. Dayanak</w:t>
      </w:r>
      <w:r w:rsidRPr="00582032">
        <w:rPr>
          <w:rFonts w:ascii="Times New Roman" w:eastAsia="Times New Roman" w:hAnsi="Times New Roman" w:cs="Times New Roman"/>
          <w:sz w:val="24"/>
          <w:szCs w:val="24"/>
          <w:lang w:eastAsia="tr-TR"/>
        </w:rPr>
        <w:t xml:space="preserve"> </w:t>
      </w:r>
    </w:p>
    <w:p w14:paraId="6B2A90FD" w14:textId="4423D055" w:rsidR="00582032" w:rsidRPr="00582032" w:rsidRDefault="00582032" w:rsidP="00582032">
      <w:pPr>
        <w:spacing w:after="0" w:line="360" w:lineRule="auto"/>
        <w:jc w:val="both"/>
        <w:rPr>
          <w:rFonts w:ascii="Times New Roman" w:eastAsia="Times New Roman" w:hAnsi="Times New Roman" w:cs="Times New Roman"/>
          <w:sz w:val="24"/>
          <w:szCs w:val="24"/>
          <w:lang w:eastAsia="tr-TR"/>
        </w:rPr>
      </w:pPr>
      <w:r w:rsidRPr="00582032">
        <w:rPr>
          <w:rFonts w:ascii="Times New Roman" w:eastAsia="Times New Roman" w:hAnsi="Times New Roman" w:cs="Times New Roman"/>
          <w:sz w:val="24"/>
          <w:szCs w:val="24"/>
          <w:lang w:eastAsia="tr-TR"/>
        </w:rPr>
        <w:t>Bu usul ve esaslar; yükseköğretim alanında faaliyet gösteren program akreditasyon kuruluşlarının değerlendirme ölçütlerinde yer alan öğrenme kazanımları sağlama düzeylerinin ölçülmesi kriterlerine, Türkiye Yükseköğretim Yeterlilikler Çerçevesine (TYYÇ) ve Pamukkale Üniversitesi’nin kalite güvence politikalarına dayanılarak oluşturulmuştur.</w:t>
      </w:r>
    </w:p>
    <w:p w14:paraId="2690F547" w14:textId="77777777" w:rsidR="00582032" w:rsidRDefault="00582032" w:rsidP="00582032">
      <w:pPr>
        <w:spacing w:before="120" w:after="120" w:line="360" w:lineRule="auto"/>
        <w:jc w:val="both"/>
        <w:rPr>
          <w:rFonts w:ascii="Times New Roman" w:eastAsia="Times New Roman" w:hAnsi="Times New Roman" w:cs="Times New Roman"/>
          <w:sz w:val="24"/>
          <w:szCs w:val="24"/>
          <w:lang w:eastAsia="tr-TR"/>
        </w:rPr>
      </w:pPr>
      <w:r w:rsidRPr="00582032">
        <w:rPr>
          <w:rFonts w:ascii="Times New Roman" w:eastAsia="Times New Roman" w:hAnsi="Times New Roman" w:cs="Times New Roman"/>
          <w:b/>
          <w:bCs/>
          <w:sz w:val="24"/>
          <w:szCs w:val="24"/>
          <w:lang w:eastAsia="tr-TR"/>
        </w:rPr>
        <w:t>3. Öğrenme Kazanımı (ÖK) ve Program Yeterlilik (PY) Çıktılarının Gözden Geçirilmesi</w:t>
      </w:r>
      <w:r w:rsidRPr="00582032">
        <w:rPr>
          <w:rFonts w:ascii="Times New Roman" w:eastAsia="Times New Roman" w:hAnsi="Times New Roman" w:cs="Times New Roman"/>
          <w:sz w:val="24"/>
          <w:szCs w:val="24"/>
          <w:lang w:eastAsia="tr-TR"/>
        </w:rPr>
        <w:t xml:space="preserve"> </w:t>
      </w:r>
    </w:p>
    <w:p w14:paraId="5B092009" w14:textId="5E8EC7B9" w:rsidR="00582032" w:rsidRPr="00582032" w:rsidRDefault="00582032" w:rsidP="00582032">
      <w:pPr>
        <w:spacing w:after="0" w:line="360" w:lineRule="auto"/>
        <w:jc w:val="both"/>
        <w:rPr>
          <w:rFonts w:ascii="Times New Roman" w:eastAsia="Times New Roman" w:hAnsi="Times New Roman" w:cs="Times New Roman"/>
          <w:sz w:val="24"/>
          <w:szCs w:val="24"/>
          <w:lang w:eastAsia="tr-TR"/>
        </w:rPr>
      </w:pPr>
      <w:r w:rsidRPr="00582032">
        <w:rPr>
          <w:rFonts w:ascii="Times New Roman" w:eastAsia="Times New Roman" w:hAnsi="Times New Roman" w:cs="Times New Roman"/>
          <w:sz w:val="24"/>
          <w:szCs w:val="24"/>
          <w:lang w:eastAsia="tr-TR"/>
        </w:rPr>
        <w:t>Siyaset Bilimi ve Kamu Yönetimi Bölümünün Eğitim Bilgi Sistemi (EBS) üzerinde kayıtlı tüm derslerinin öğrenme kazanımları ile aşağıda Ek-1'de listelenen 12 program yeterliliği düzenli olarak incelenir. Ders ve program düzeyinde oluşturulan ÖK-PY ilişki tabloları (matrisleri) her eğitim-öğretim dönemi başında gözden geçirilerek gerekli güncellemeler yapılır ve eksiklikler giderilir.</w:t>
      </w:r>
    </w:p>
    <w:p w14:paraId="01B9FA68" w14:textId="77777777" w:rsidR="00582032" w:rsidRDefault="00582032" w:rsidP="00582032">
      <w:pPr>
        <w:spacing w:before="120" w:after="120" w:line="360" w:lineRule="auto"/>
        <w:jc w:val="both"/>
        <w:rPr>
          <w:rFonts w:ascii="Times New Roman" w:eastAsia="Times New Roman" w:hAnsi="Times New Roman" w:cs="Times New Roman"/>
          <w:sz w:val="24"/>
          <w:szCs w:val="24"/>
          <w:lang w:eastAsia="tr-TR"/>
        </w:rPr>
      </w:pPr>
      <w:r w:rsidRPr="00582032">
        <w:rPr>
          <w:rFonts w:ascii="Times New Roman" w:eastAsia="Times New Roman" w:hAnsi="Times New Roman" w:cs="Times New Roman"/>
          <w:b/>
          <w:bCs/>
          <w:sz w:val="24"/>
          <w:szCs w:val="24"/>
          <w:lang w:eastAsia="tr-TR"/>
        </w:rPr>
        <w:t>4. Program Yeterliliklerini Sağlama Düzeyi Belirleme Yöntemi</w:t>
      </w:r>
      <w:r w:rsidRPr="00582032">
        <w:rPr>
          <w:rFonts w:ascii="Times New Roman" w:eastAsia="Times New Roman" w:hAnsi="Times New Roman" w:cs="Times New Roman"/>
          <w:sz w:val="24"/>
          <w:szCs w:val="24"/>
          <w:lang w:eastAsia="tr-TR"/>
        </w:rPr>
        <w:t xml:space="preserve"> </w:t>
      </w:r>
    </w:p>
    <w:p w14:paraId="081EE94B" w14:textId="221E5BF1" w:rsidR="00582032" w:rsidRPr="00582032" w:rsidRDefault="00582032" w:rsidP="00582032">
      <w:pPr>
        <w:spacing w:after="0" w:line="360" w:lineRule="auto"/>
        <w:jc w:val="both"/>
        <w:rPr>
          <w:rFonts w:ascii="Times New Roman" w:eastAsia="Times New Roman" w:hAnsi="Times New Roman" w:cs="Times New Roman"/>
          <w:sz w:val="24"/>
          <w:szCs w:val="24"/>
          <w:lang w:eastAsia="tr-TR"/>
        </w:rPr>
      </w:pPr>
      <w:r w:rsidRPr="00582032">
        <w:rPr>
          <w:rFonts w:ascii="Times New Roman" w:eastAsia="Times New Roman" w:hAnsi="Times New Roman" w:cs="Times New Roman"/>
          <w:sz w:val="24"/>
          <w:szCs w:val="24"/>
          <w:lang w:eastAsia="tr-TR"/>
        </w:rPr>
        <w:t>Her ders kapsamında hazırlanan sınav (test, klasik vb.), ödev veya proje soruları, ilgili öğrenme kazanımları ile Eğitim Bilgi Sistemi (EBS) üzerinden eşleştirilerek hangi kazanımı ölçtüğü açık biçimde tanımlanır. Klasik sınavlar için her bir soru bazında en düşük başarı yüzdelik dilimi (%50'den az olmamak üzere) dersin öğretim elemanı tarafından belirlenir. Öğrencilerin bu sorulardan elde ettikleri puanlar doğrultusunda her bir öğrenme kazanımının gerçekleşme düzeyi hesaplanır ve dönem sonunda veriler temel alınarak 12 maddelik program yeterliliklerinin ne ölçüde sağlandığı belirlenir.</w:t>
      </w:r>
    </w:p>
    <w:p w14:paraId="543536E3" w14:textId="77777777" w:rsidR="00582032" w:rsidRDefault="00582032" w:rsidP="00582032">
      <w:pPr>
        <w:spacing w:before="120" w:after="120" w:line="360" w:lineRule="auto"/>
        <w:jc w:val="both"/>
        <w:rPr>
          <w:rFonts w:ascii="Times New Roman" w:eastAsia="Times New Roman" w:hAnsi="Times New Roman" w:cs="Times New Roman"/>
          <w:sz w:val="24"/>
          <w:szCs w:val="24"/>
          <w:lang w:eastAsia="tr-TR"/>
        </w:rPr>
      </w:pPr>
      <w:r w:rsidRPr="00582032">
        <w:rPr>
          <w:rFonts w:ascii="Times New Roman" w:eastAsia="Times New Roman" w:hAnsi="Times New Roman" w:cs="Times New Roman"/>
          <w:b/>
          <w:bCs/>
          <w:sz w:val="24"/>
          <w:szCs w:val="24"/>
          <w:lang w:eastAsia="tr-TR"/>
        </w:rPr>
        <w:lastRenderedPageBreak/>
        <w:t>5. Öğrenme Kazanımı ve Program Yeterliliği Sağlama Düzeylerinin Değerlendirilmesi ve İyileştirme Süreci</w:t>
      </w:r>
      <w:r w:rsidRPr="00582032">
        <w:rPr>
          <w:rFonts w:ascii="Times New Roman" w:eastAsia="Times New Roman" w:hAnsi="Times New Roman" w:cs="Times New Roman"/>
          <w:sz w:val="24"/>
          <w:szCs w:val="24"/>
          <w:lang w:eastAsia="tr-TR"/>
        </w:rPr>
        <w:t xml:space="preserve"> </w:t>
      </w:r>
    </w:p>
    <w:p w14:paraId="24E88491" w14:textId="56C810B1" w:rsidR="00582032" w:rsidRPr="00582032" w:rsidRDefault="00582032" w:rsidP="00582032">
      <w:pPr>
        <w:spacing w:after="0" w:line="360" w:lineRule="auto"/>
        <w:jc w:val="both"/>
        <w:rPr>
          <w:rFonts w:ascii="Times New Roman" w:eastAsia="Times New Roman" w:hAnsi="Times New Roman" w:cs="Times New Roman"/>
          <w:sz w:val="24"/>
          <w:szCs w:val="24"/>
          <w:lang w:eastAsia="tr-TR"/>
        </w:rPr>
      </w:pPr>
      <w:r w:rsidRPr="00582032">
        <w:rPr>
          <w:rFonts w:ascii="Times New Roman" w:eastAsia="Times New Roman" w:hAnsi="Times New Roman" w:cs="Times New Roman"/>
          <w:sz w:val="24"/>
          <w:szCs w:val="24"/>
          <w:lang w:eastAsia="tr-TR"/>
        </w:rPr>
        <w:t xml:space="preserve">Dönem sonunda yapılan hesaplamalar doğrultusunda, öğrenci performans verileri, sınav sonuçları ve ÖK–PY ilişki matrisleri üzerinden sağlanma düzeyleri analiz edilir. Analiz sonuçlarına göre eksik veya düşük düzeyde gerçekleşen (örneğin yabancı dil veya analitik düşünme ile ilgili) yeterlilikler tespit edilir. Sağlama düzeyleri düşük kalan ÖK veya </w:t>
      </w:r>
      <w:proofErr w:type="spellStart"/>
      <w:r w:rsidRPr="00582032">
        <w:rPr>
          <w:rFonts w:ascii="Times New Roman" w:eastAsia="Times New Roman" w:hAnsi="Times New Roman" w:cs="Times New Roman"/>
          <w:sz w:val="24"/>
          <w:szCs w:val="24"/>
          <w:lang w:eastAsia="tr-TR"/>
        </w:rPr>
        <w:t>PY’ler</w:t>
      </w:r>
      <w:proofErr w:type="spellEnd"/>
      <w:r w:rsidRPr="00582032">
        <w:rPr>
          <w:rFonts w:ascii="Times New Roman" w:eastAsia="Times New Roman" w:hAnsi="Times New Roman" w:cs="Times New Roman"/>
          <w:sz w:val="24"/>
          <w:szCs w:val="24"/>
          <w:lang w:eastAsia="tr-TR"/>
        </w:rPr>
        <w:t xml:space="preserve"> için öğretim yöntemlerinin çeşitlendirilmesi, ders içeriklerinin zenginleştirilmesi veya ölçme-değerlendirme araçlarının güncellenmesi gibi iyileştirmeler planlanır.</w:t>
      </w:r>
    </w:p>
    <w:p w14:paraId="1F319F99" w14:textId="77777777" w:rsidR="00582032" w:rsidRDefault="00582032" w:rsidP="00582032">
      <w:pPr>
        <w:spacing w:before="120" w:after="120" w:line="360" w:lineRule="auto"/>
        <w:jc w:val="both"/>
        <w:rPr>
          <w:rFonts w:ascii="Times New Roman" w:eastAsia="Times New Roman" w:hAnsi="Times New Roman" w:cs="Times New Roman"/>
          <w:sz w:val="24"/>
          <w:szCs w:val="24"/>
          <w:lang w:eastAsia="tr-TR"/>
        </w:rPr>
      </w:pPr>
      <w:r w:rsidRPr="00582032">
        <w:rPr>
          <w:rFonts w:ascii="Times New Roman" w:eastAsia="Times New Roman" w:hAnsi="Times New Roman" w:cs="Times New Roman"/>
          <w:b/>
          <w:bCs/>
          <w:sz w:val="24"/>
          <w:szCs w:val="24"/>
          <w:lang w:eastAsia="tr-TR"/>
        </w:rPr>
        <w:t>6. Raporlama ve Yayınlama</w:t>
      </w:r>
      <w:r w:rsidRPr="00582032">
        <w:rPr>
          <w:rFonts w:ascii="Times New Roman" w:eastAsia="Times New Roman" w:hAnsi="Times New Roman" w:cs="Times New Roman"/>
          <w:sz w:val="24"/>
          <w:szCs w:val="24"/>
          <w:lang w:eastAsia="tr-TR"/>
        </w:rPr>
        <w:t xml:space="preserve"> </w:t>
      </w:r>
    </w:p>
    <w:p w14:paraId="07326980" w14:textId="5CFACF93" w:rsidR="00582032" w:rsidRPr="00582032" w:rsidRDefault="00582032" w:rsidP="00582032">
      <w:pPr>
        <w:spacing w:after="0" w:line="360" w:lineRule="auto"/>
        <w:jc w:val="both"/>
        <w:rPr>
          <w:rFonts w:ascii="Times New Roman" w:eastAsia="Times New Roman" w:hAnsi="Times New Roman" w:cs="Times New Roman"/>
          <w:sz w:val="24"/>
          <w:szCs w:val="24"/>
          <w:lang w:eastAsia="tr-TR"/>
        </w:rPr>
      </w:pPr>
      <w:r w:rsidRPr="00582032">
        <w:rPr>
          <w:rFonts w:ascii="Times New Roman" w:eastAsia="Times New Roman" w:hAnsi="Times New Roman" w:cs="Times New Roman"/>
          <w:sz w:val="24"/>
          <w:szCs w:val="24"/>
          <w:lang w:eastAsia="tr-TR"/>
        </w:rPr>
        <w:t xml:space="preserve">Elde edilen analiz sonuçlarına dayanarak planlanan ve uygulamaya alınan iyileştirmeler, Kalite Yönetim Bilgi </w:t>
      </w:r>
      <w:proofErr w:type="gramStart"/>
      <w:r w:rsidRPr="00582032">
        <w:rPr>
          <w:rFonts w:ascii="Times New Roman" w:eastAsia="Times New Roman" w:hAnsi="Times New Roman" w:cs="Times New Roman"/>
          <w:sz w:val="24"/>
          <w:szCs w:val="24"/>
          <w:lang w:eastAsia="tr-TR"/>
        </w:rPr>
        <w:t>Sistemi &gt;</w:t>
      </w:r>
      <w:proofErr w:type="gramEnd"/>
      <w:r w:rsidRPr="00582032">
        <w:rPr>
          <w:rFonts w:ascii="Times New Roman" w:eastAsia="Times New Roman" w:hAnsi="Times New Roman" w:cs="Times New Roman"/>
          <w:sz w:val="24"/>
          <w:szCs w:val="24"/>
          <w:lang w:eastAsia="tr-TR"/>
        </w:rPr>
        <w:t xml:space="preserve"> PUKÖ (Planla–Uygula–Kontrol Et–Önlem Al) İşlemleri Modülü aracılığıyla kanıtlarıyla birlikte kayıt altına alınır. İlgili analiz sonuçları Bölüm Kurulu tarafından değerlendirilerek onaylanır ve bölümün resm</w:t>
      </w:r>
      <w:r>
        <w:rPr>
          <w:rFonts w:ascii="Times New Roman" w:eastAsia="Times New Roman" w:hAnsi="Times New Roman" w:cs="Times New Roman"/>
          <w:sz w:val="24"/>
          <w:szCs w:val="24"/>
          <w:lang w:eastAsia="tr-TR"/>
        </w:rPr>
        <w:t>î</w:t>
      </w:r>
      <w:r w:rsidRPr="00582032">
        <w:rPr>
          <w:rFonts w:ascii="Times New Roman" w:eastAsia="Times New Roman" w:hAnsi="Times New Roman" w:cs="Times New Roman"/>
          <w:sz w:val="24"/>
          <w:szCs w:val="24"/>
          <w:lang w:eastAsia="tr-TR"/>
        </w:rPr>
        <w:t xml:space="preserve"> web sayfasında “Program Öz </w:t>
      </w:r>
      <w:proofErr w:type="gramStart"/>
      <w:r w:rsidRPr="00582032">
        <w:rPr>
          <w:rFonts w:ascii="Times New Roman" w:eastAsia="Times New Roman" w:hAnsi="Times New Roman" w:cs="Times New Roman"/>
          <w:sz w:val="24"/>
          <w:szCs w:val="24"/>
          <w:lang w:eastAsia="tr-TR"/>
        </w:rPr>
        <w:t>Değerlendirme &gt;</w:t>
      </w:r>
      <w:proofErr w:type="gramEnd"/>
      <w:r w:rsidRPr="00582032">
        <w:rPr>
          <w:rFonts w:ascii="Times New Roman" w:eastAsia="Times New Roman" w:hAnsi="Times New Roman" w:cs="Times New Roman"/>
          <w:sz w:val="24"/>
          <w:szCs w:val="24"/>
          <w:lang w:eastAsia="tr-TR"/>
        </w:rPr>
        <w:t xml:space="preserve"> ÖK–PY Sağlama Düzeyi” başlığı altında yayımlanır.</w:t>
      </w:r>
    </w:p>
    <w:p w14:paraId="3405F72B" w14:textId="77777777" w:rsidR="00582032" w:rsidRPr="00582032" w:rsidRDefault="00582032" w:rsidP="00582032">
      <w:pPr>
        <w:spacing w:before="120" w:after="120" w:line="360" w:lineRule="auto"/>
        <w:jc w:val="both"/>
        <w:rPr>
          <w:rFonts w:ascii="Times New Roman" w:eastAsia="Times New Roman" w:hAnsi="Times New Roman" w:cs="Times New Roman"/>
          <w:sz w:val="24"/>
          <w:szCs w:val="24"/>
          <w:lang w:eastAsia="tr-TR"/>
        </w:rPr>
      </w:pPr>
      <w:r w:rsidRPr="00582032">
        <w:rPr>
          <w:rFonts w:ascii="Times New Roman" w:eastAsia="Times New Roman" w:hAnsi="Times New Roman" w:cs="Times New Roman"/>
          <w:b/>
          <w:bCs/>
          <w:sz w:val="24"/>
          <w:szCs w:val="24"/>
          <w:lang w:eastAsia="tr-TR"/>
        </w:rPr>
        <w:t>7. Usul ve Esaslar</w:t>
      </w:r>
    </w:p>
    <w:p w14:paraId="05AEFD8D" w14:textId="4173E062" w:rsidR="00582032" w:rsidRDefault="00582032" w:rsidP="00582032">
      <w:pPr>
        <w:spacing w:before="120" w:after="120" w:line="36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a) </w:t>
      </w:r>
      <w:r w:rsidRPr="00582032">
        <w:rPr>
          <w:rFonts w:ascii="Times New Roman" w:eastAsia="Times New Roman" w:hAnsi="Times New Roman" w:cs="Times New Roman"/>
          <w:b/>
          <w:bCs/>
          <w:sz w:val="24"/>
          <w:szCs w:val="24"/>
          <w:lang w:eastAsia="tr-TR"/>
        </w:rPr>
        <w:t>Sınav-Soru İlişkilendirmesi</w:t>
      </w:r>
      <w:r w:rsidRPr="00582032">
        <w:rPr>
          <w:rFonts w:ascii="Times New Roman" w:eastAsia="Times New Roman" w:hAnsi="Times New Roman" w:cs="Times New Roman"/>
          <w:sz w:val="24"/>
          <w:szCs w:val="24"/>
          <w:lang w:eastAsia="tr-TR"/>
        </w:rPr>
        <w:t xml:space="preserve"> </w:t>
      </w:r>
    </w:p>
    <w:p w14:paraId="63E7F1C7" w14:textId="4DC47AFC" w:rsidR="00582032" w:rsidRPr="00582032" w:rsidRDefault="00582032" w:rsidP="00582032">
      <w:pPr>
        <w:spacing w:after="0" w:line="360" w:lineRule="auto"/>
        <w:jc w:val="both"/>
        <w:rPr>
          <w:rFonts w:ascii="Times New Roman" w:eastAsia="Times New Roman" w:hAnsi="Times New Roman" w:cs="Times New Roman"/>
          <w:sz w:val="24"/>
          <w:szCs w:val="24"/>
          <w:lang w:eastAsia="tr-TR"/>
        </w:rPr>
      </w:pPr>
      <w:r w:rsidRPr="00582032">
        <w:rPr>
          <w:rFonts w:ascii="Times New Roman" w:eastAsia="Times New Roman" w:hAnsi="Times New Roman" w:cs="Times New Roman"/>
          <w:sz w:val="24"/>
          <w:szCs w:val="24"/>
          <w:lang w:eastAsia="tr-TR"/>
        </w:rPr>
        <w:t xml:space="preserve">Her öğretim elemanı, sorumluluğunda bulunan ölçme ve değerlendirme faaliyetlerindeki (sınav, ödev, proje vb.) her bir soruyu </w:t>
      </w:r>
      <w:proofErr w:type="spellStart"/>
      <w:r w:rsidRPr="00582032">
        <w:rPr>
          <w:rFonts w:ascii="Times New Roman" w:eastAsia="Times New Roman" w:hAnsi="Times New Roman" w:cs="Times New Roman"/>
          <w:sz w:val="24"/>
          <w:szCs w:val="24"/>
          <w:lang w:eastAsia="tr-TR"/>
        </w:rPr>
        <w:t>EBS'de</w:t>
      </w:r>
      <w:proofErr w:type="spellEnd"/>
      <w:r w:rsidRPr="00582032">
        <w:rPr>
          <w:rFonts w:ascii="Times New Roman" w:eastAsia="Times New Roman" w:hAnsi="Times New Roman" w:cs="Times New Roman"/>
          <w:sz w:val="24"/>
          <w:szCs w:val="24"/>
          <w:lang w:eastAsia="tr-TR"/>
        </w:rPr>
        <w:t xml:space="preserve"> tanımlanmış </w:t>
      </w:r>
      <w:proofErr w:type="spellStart"/>
      <w:r w:rsidRPr="00582032">
        <w:rPr>
          <w:rFonts w:ascii="Times New Roman" w:eastAsia="Times New Roman" w:hAnsi="Times New Roman" w:cs="Times New Roman"/>
          <w:sz w:val="24"/>
          <w:szCs w:val="24"/>
          <w:lang w:eastAsia="tr-TR"/>
        </w:rPr>
        <w:t>ÖK'lerle</w:t>
      </w:r>
      <w:proofErr w:type="spellEnd"/>
      <w:r w:rsidRPr="00582032">
        <w:rPr>
          <w:rFonts w:ascii="Times New Roman" w:eastAsia="Times New Roman" w:hAnsi="Times New Roman" w:cs="Times New Roman"/>
          <w:sz w:val="24"/>
          <w:szCs w:val="24"/>
          <w:lang w:eastAsia="tr-TR"/>
        </w:rPr>
        <w:t xml:space="preserve"> doğrudan ilişkilendirir. Sınavda bir soru için kural olarak birden fazla öğrenme kazanımı belirlenmez; belirlenmesi durumunda her kazanım için ağırlıklandırma ve ortalama hesaplaması yapılır.</w:t>
      </w:r>
    </w:p>
    <w:p w14:paraId="5433523B" w14:textId="4E417D61" w:rsidR="00582032" w:rsidRPr="00582032" w:rsidRDefault="00582032" w:rsidP="00582032">
      <w:pPr>
        <w:spacing w:before="120" w:after="120" w:line="36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b) </w:t>
      </w:r>
      <w:r w:rsidRPr="00582032">
        <w:rPr>
          <w:rFonts w:ascii="Times New Roman" w:eastAsia="Times New Roman" w:hAnsi="Times New Roman" w:cs="Times New Roman"/>
          <w:b/>
          <w:bCs/>
          <w:sz w:val="24"/>
          <w:szCs w:val="24"/>
          <w:lang w:eastAsia="tr-TR"/>
        </w:rPr>
        <w:t>Öğrenme Kazanımlarının Sağlanma Düzeyinin Analizi ve Raporlanması</w:t>
      </w:r>
      <w:r w:rsidRPr="00582032">
        <w:rPr>
          <w:rFonts w:ascii="Times New Roman" w:eastAsia="Times New Roman" w:hAnsi="Times New Roman" w:cs="Times New Roman"/>
          <w:sz w:val="24"/>
          <w:szCs w:val="24"/>
          <w:lang w:eastAsia="tr-TR"/>
        </w:rPr>
        <w:t xml:space="preserve"> Öğrencilerin sınavlardan ve diğer değerlendirme araçlarından elde ettikleri puanlar üzerinden başarı düzeyleri analiz edilir. Her bir soru için öğrencilerin aldığı puanlar, belirlenen başarı dilimi üzerinden hesaplanarak yüzdesel sağlanma oranlarına (Kazanım Sağlama Yüzdesi) dönüştürülür. Bu veriler EBS veya ilgili Kalite Yönetim Bilgi Sistemi modülüne dijital olarak kaydedilir.</w:t>
      </w:r>
    </w:p>
    <w:p w14:paraId="423F7C05" w14:textId="1F1A47CE" w:rsidR="00582032" w:rsidRDefault="00582032" w:rsidP="00582032">
      <w:pPr>
        <w:spacing w:before="120" w:after="120" w:line="36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c) </w:t>
      </w:r>
      <w:r w:rsidRPr="00582032">
        <w:rPr>
          <w:rFonts w:ascii="Times New Roman" w:eastAsia="Times New Roman" w:hAnsi="Times New Roman" w:cs="Times New Roman"/>
          <w:b/>
          <w:bCs/>
          <w:sz w:val="24"/>
          <w:szCs w:val="24"/>
          <w:lang w:eastAsia="tr-TR"/>
        </w:rPr>
        <w:t>Ders Düzeyinde Öğrenme Kazanımı Raporlama Süreci</w:t>
      </w:r>
      <w:r w:rsidRPr="00582032">
        <w:rPr>
          <w:rFonts w:ascii="Times New Roman" w:eastAsia="Times New Roman" w:hAnsi="Times New Roman" w:cs="Times New Roman"/>
          <w:sz w:val="24"/>
          <w:szCs w:val="24"/>
          <w:lang w:eastAsia="tr-TR"/>
        </w:rPr>
        <w:t xml:space="preserve"> </w:t>
      </w:r>
    </w:p>
    <w:p w14:paraId="4FE693B3" w14:textId="67910A28" w:rsidR="00582032" w:rsidRPr="00582032" w:rsidRDefault="00582032" w:rsidP="00582032">
      <w:pPr>
        <w:spacing w:after="0" w:line="360" w:lineRule="auto"/>
        <w:jc w:val="both"/>
        <w:rPr>
          <w:rFonts w:ascii="Times New Roman" w:eastAsia="Times New Roman" w:hAnsi="Times New Roman" w:cs="Times New Roman"/>
          <w:sz w:val="24"/>
          <w:szCs w:val="24"/>
          <w:lang w:eastAsia="tr-TR"/>
        </w:rPr>
      </w:pPr>
      <w:r w:rsidRPr="00582032">
        <w:rPr>
          <w:rFonts w:ascii="Times New Roman" w:eastAsia="Times New Roman" w:hAnsi="Times New Roman" w:cs="Times New Roman"/>
          <w:sz w:val="24"/>
          <w:szCs w:val="24"/>
          <w:lang w:eastAsia="tr-TR"/>
        </w:rPr>
        <w:t>Öğrenci performans verileri analiz edilerek, dersin hedeflediği öğrenme çıktılarının ne ölçüde gerçekleştiği nicel göstergelerle ifade edilir. Dersin sorumlu öğretim elemanı dönem sonunda elde edilen verileri birleştirerek dersin genel ÖK sağlama yüzdesini barındıran raporu oluşturur ve kalite güvence süreçlerine iletir.</w:t>
      </w:r>
    </w:p>
    <w:p w14:paraId="1296AEED" w14:textId="7FCE0ECA" w:rsidR="00582032" w:rsidRDefault="00582032" w:rsidP="00582032">
      <w:pPr>
        <w:spacing w:before="120" w:after="120" w:line="36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lastRenderedPageBreak/>
        <w:t xml:space="preserve">d) </w:t>
      </w:r>
      <w:r w:rsidRPr="00582032">
        <w:rPr>
          <w:rFonts w:ascii="Times New Roman" w:eastAsia="Times New Roman" w:hAnsi="Times New Roman" w:cs="Times New Roman"/>
          <w:b/>
          <w:bCs/>
          <w:sz w:val="24"/>
          <w:szCs w:val="24"/>
          <w:lang w:eastAsia="tr-TR"/>
        </w:rPr>
        <w:t>Program Düzeyinde Öğrenme Kazanımı Raporlama Süreci</w:t>
      </w:r>
    </w:p>
    <w:p w14:paraId="5BBD13F1" w14:textId="5459C2E5" w:rsidR="00582032" w:rsidRPr="00582032" w:rsidRDefault="00582032" w:rsidP="00582032">
      <w:pPr>
        <w:spacing w:after="0" w:line="360" w:lineRule="auto"/>
        <w:jc w:val="both"/>
        <w:rPr>
          <w:rFonts w:ascii="Times New Roman" w:eastAsia="Times New Roman" w:hAnsi="Times New Roman" w:cs="Times New Roman"/>
          <w:sz w:val="24"/>
          <w:szCs w:val="24"/>
          <w:lang w:eastAsia="tr-TR"/>
        </w:rPr>
      </w:pPr>
      <w:r w:rsidRPr="00582032">
        <w:rPr>
          <w:rFonts w:ascii="Times New Roman" w:eastAsia="Times New Roman" w:hAnsi="Times New Roman" w:cs="Times New Roman"/>
          <w:sz w:val="24"/>
          <w:szCs w:val="24"/>
          <w:lang w:eastAsia="tr-TR"/>
        </w:rPr>
        <w:t xml:space="preserve">Ders düzeyindeki raporlar Kalite ve Akreditasyon Komisyonu (veya Anabilim Dalı Kurulu) tarafından konsolide edilir. </w:t>
      </w:r>
      <w:proofErr w:type="spellStart"/>
      <w:r w:rsidRPr="00582032">
        <w:rPr>
          <w:rFonts w:ascii="Times New Roman" w:eastAsia="Times New Roman" w:hAnsi="Times New Roman" w:cs="Times New Roman"/>
          <w:sz w:val="24"/>
          <w:szCs w:val="24"/>
          <w:lang w:eastAsia="tr-TR"/>
        </w:rPr>
        <w:t>EBS’de</w:t>
      </w:r>
      <w:proofErr w:type="spellEnd"/>
      <w:r w:rsidRPr="00582032">
        <w:rPr>
          <w:rFonts w:ascii="Times New Roman" w:eastAsia="Times New Roman" w:hAnsi="Times New Roman" w:cs="Times New Roman"/>
          <w:sz w:val="24"/>
          <w:szCs w:val="24"/>
          <w:lang w:eastAsia="tr-TR"/>
        </w:rPr>
        <w:t xml:space="preserve"> daha önce tanımlanmış ÖK-PY ilişki matrisleri ve 1-5 arası ilişki düzeyleri (5: En Çok, 1: En Az) dikkate alınarak, ders kazanımlarının 12 program yeterliliğine katkısı </w:t>
      </w:r>
      <w:r w:rsidRPr="00582032">
        <w:rPr>
          <w:rFonts w:ascii="Times New Roman" w:eastAsia="Times New Roman" w:hAnsi="Times New Roman" w:cs="Times New Roman"/>
          <w:b/>
          <w:bCs/>
          <w:sz w:val="24"/>
          <w:szCs w:val="24"/>
          <w:lang w:eastAsia="tr-TR"/>
        </w:rPr>
        <w:t>ağırlıklı ortalama formülüyle</w:t>
      </w:r>
      <w:r w:rsidRPr="00582032">
        <w:rPr>
          <w:rFonts w:ascii="Times New Roman" w:eastAsia="Times New Roman" w:hAnsi="Times New Roman" w:cs="Times New Roman"/>
          <w:sz w:val="24"/>
          <w:szCs w:val="24"/>
          <w:lang w:eastAsia="tr-TR"/>
        </w:rPr>
        <w:t xml:space="preserve"> hesaplanır.</w:t>
      </w:r>
    </w:p>
    <w:p w14:paraId="7C4CBF9C" w14:textId="5039DF06" w:rsidR="00582032" w:rsidRDefault="00582032" w:rsidP="00582032">
      <w:pPr>
        <w:spacing w:before="120"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ab/>
        <w:t xml:space="preserve">e) </w:t>
      </w:r>
      <w:r w:rsidRPr="00582032">
        <w:rPr>
          <w:rFonts w:ascii="Times New Roman" w:eastAsia="Times New Roman" w:hAnsi="Times New Roman" w:cs="Times New Roman"/>
          <w:b/>
          <w:bCs/>
          <w:sz w:val="24"/>
          <w:szCs w:val="24"/>
          <w:lang w:eastAsia="tr-TR"/>
        </w:rPr>
        <w:t>Değerlendirme ve Onay Süreci</w:t>
      </w:r>
      <w:r w:rsidRPr="00582032">
        <w:rPr>
          <w:rFonts w:ascii="Times New Roman" w:eastAsia="Times New Roman" w:hAnsi="Times New Roman" w:cs="Times New Roman"/>
          <w:sz w:val="24"/>
          <w:szCs w:val="24"/>
          <w:lang w:eastAsia="tr-TR"/>
        </w:rPr>
        <w:t xml:space="preserve"> </w:t>
      </w:r>
    </w:p>
    <w:p w14:paraId="7FB2DD30" w14:textId="23C94AF1" w:rsidR="00582032" w:rsidRPr="00582032" w:rsidRDefault="00582032" w:rsidP="00582032">
      <w:pPr>
        <w:spacing w:after="0" w:line="360" w:lineRule="auto"/>
        <w:jc w:val="both"/>
        <w:rPr>
          <w:rFonts w:ascii="Times New Roman" w:eastAsia="Times New Roman" w:hAnsi="Times New Roman" w:cs="Times New Roman"/>
          <w:sz w:val="24"/>
          <w:szCs w:val="24"/>
          <w:lang w:eastAsia="tr-TR"/>
        </w:rPr>
      </w:pPr>
      <w:r w:rsidRPr="00582032">
        <w:rPr>
          <w:rFonts w:ascii="Times New Roman" w:eastAsia="Times New Roman" w:hAnsi="Times New Roman" w:cs="Times New Roman"/>
          <w:sz w:val="24"/>
          <w:szCs w:val="24"/>
          <w:lang w:eastAsia="tr-TR"/>
        </w:rPr>
        <w:t>Hazırlanan "Program Yeterlilikleri Sağlama Düzeyi Raporu" Bölüm Kalite Komisyonu tarafından Bölüm Kuruluna sunulur. Kurulda bulgular, derslerin program yeterliliklerine katkı düzeyleri ve başarı oranları incelenir; gerekirse stratejik iyileştirme kararları alınarak rapor onaylanır ve sisteme entegre edilir.</w:t>
      </w:r>
    </w:p>
    <w:p w14:paraId="77A916F6" w14:textId="572DD0BB" w:rsidR="00582032" w:rsidRDefault="00582032" w:rsidP="00582032">
      <w:pPr>
        <w:spacing w:before="120" w:after="120" w:line="36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ab/>
        <w:t xml:space="preserve">f) </w:t>
      </w:r>
      <w:r w:rsidRPr="00582032">
        <w:rPr>
          <w:rFonts w:ascii="Times New Roman" w:eastAsia="Times New Roman" w:hAnsi="Times New Roman" w:cs="Times New Roman"/>
          <w:b/>
          <w:bCs/>
          <w:sz w:val="24"/>
          <w:szCs w:val="24"/>
          <w:lang w:eastAsia="tr-TR"/>
        </w:rPr>
        <w:t>Yayınlama Süreci</w:t>
      </w:r>
    </w:p>
    <w:p w14:paraId="0BDC7613" w14:textId="64BB11DC" w:rsidR="00582032" w:rsidRPr="00582032" w:rsidRDefault="00582032" w:rsidP="00582032">
      <w:pPr>
        <w:spacing w:after="0" w:line="360" w:lineRule="auto"/>
        <w:jc w:val="both"/>
        <w:rPr>
          <w:rFonts w:ascii="Times New Roman" w:eastAsia="Times New Roman" w:hAnsi="Times New Roman" w:cs="Times New Roman"/>
          <w:sz w:val="24"/>
          <w:szCs w:val="24"/>
          <w:lang w:eastAsia="tr-TR"/>
        </w:rPr>
      </w:pPr>
      <w:r w:rsidRPr="00582032">
        <w:rPr>
          <w:rFonts w:ascii="Times New Roman" w:eastAsia="Times New Roman" w:hAnsi="Times New Roman" w:cs="Times New Roman"/>
          <w:sz w:val="24"/>
          <w:szCs w:val="24"/>
          <w:lang w:eastAsia="tr-TR"/>
        </w:rPr>
        <w:t>Bölüm Kurulu onayı sonrasında, şeffaflık ve erişilebilirlik ilkeleri gereği raporun son hali Siyaset Bilimi ve Kamu Yönetimi Bölüm web sayfasında "Program Öz Değerlendirme" başlığı altındaki "ÖK-PY Sağlama Düzeyi" sekmesinde iç ve dış paydaşların (öğrenciler, akreditasyon kurumları) erişimine elektronik formatta açılır.</w:t>
      </w:r>
    </w:p>
    <w:p w14:paraId="37C33597" w14:textId="13AD70D3" w:rsidR="00582032" w:rsidRDefault="00582032" w:rsidP="00582032">
      <w:pPr>
        <w:spacing w:before="120"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ab/>
        <w:t xml:space="preserve">g) </w:t>
      </w:r>
      <w:r w:rsidRPr="00582032">
        <w:rPr>
          <w:rFonts w:ascii="Times New Roman" w:eastAsia="Times New Roman" w:hAnsi="Times New Roman" w:cs="Times New Roman"/>
          <w:b/>
          <w:bCs/>
          <w:sz w:val="24"/>
          <w:szCs w:val="24"/>
          <w:lang w:eastAsia="tr-TR"/>
        </w:rPr>
        <w:t>İnceleme (İzleme) Süreci</w:t>
      </w:r>
      <w:r w:rsidRPr="00582032">
        <w:rPr>
          <w:rFonts w:ascii="Times New Roman" w:eastAsia="Times New Roman" w:hAnsi="Times New Roman" w:cs="Times New Roman"/>
          <w:sz w:val="24"/>
          <w:szCs w:val="24"/>
          <w:lang w:eastAsia="tr-TR"/>
        </w:rPr>
        <w:t xml:space="preserve"> </w:t>
      </w:r>
    </w:p>
    <w:p w14:paraId="23AA5F24" w14:textId="4A4E453E" w:rsidR="00582032" w:rsidRPr="00582032" w:rsidRDefault="00582032" w:rsidP="00582032">
      <w:pPr>
        <w:spacing w:after="0" w:line="360" w:lineRule="auto"/>
        <w:jc w:val="both"/>
        <w:rPr>
          <w:rFonts w:ascii="Times New Roman" w:eastAsia="Times New Roman" w:hAnsi="Times New Roman" w:cs="Times New Roman"/>
          <w:sz w:val="24"/>
          <w:szCs w:val="24"/>
          <w:lang w:eastAsia="tr-TR"/>
        </w:rPr>
      </w:pPr>
      <w:r w:rsidRPr="00582032">
        <w:rPr>
          <w:rFonts w:ascii="Times New Roman" w:eastAsia="Times New Roman" w:hAnsi="Times New Roman" w:cs="Times New Roman"/>
          <w:sz w:val="24"/>
          <w:szCs w:val="24"/>
          <w:lang w:eastAsia="tr-TR"/>
        </w:rPr>
        <w:t xml:space="preserve">Tespit edilen gelişim alanlarına yönelik faaliyetler PUSULA </w:t>
      </w:r>
      <w:proofErr w:type="gramStart"/>
      <w:r w:rsidRPr="00582032">
        <w:rPr>
          <w:rFonts w:ascii="Times New Roman" w:eastAsia="Times New Roman" w:hAnsi="Times New Roman" w:cs="Times New Roman"/>
          <w:sz w:val="24"/>
          <w:szCs w:val="24"/>
          <w:lang w:eastAsia="tr-TR"/>
        </w:rPr>
        <w:t>Sistemi &gt;</w:t>
      </w:r>
      <w:proofErr w:type="gramEnd"/>
      <w:r w:rsidRPr="00582032">
        <w:rPr>
          <w:rFonts w:ascii="Times New Roman" w:eastAsia="Times New Roman" w:hAnsi="Times New Roman" w:cs="Times New Roman"/>
          <w:sz w:val="24"/>
          <w:szCs w:val="24"/>
          <w:lang w:eastAsia="tr-TR"/>
        </w:rPr>
        <w:t xml:space="preserve"> PUKÖ Modülü üzerinden bölüm kalite sorumluları tarafından düzenli olarak izlenir. Bir sonraki ölçme-değerlendirme döneminde, önceki dönemden aktarılan bulgular yeni analizlere dahil edilerek sistemin sürekli iyileştirme (Planla-Uygula-Kontrol Et-Önlem Al) döngüsü içerisinde çalışması sağlanır</w:t>
      </w:r>
    </w:p>
    <w:p w14:paraId="0BDDB72B" w14:textId="77777777" w:rsidR="00E42F13" w:rsidRPr="00E42F13" w:rsidRDefault="00E42F13" w:rsidP="00582032">
      <w:pPr>
        <w:spacing w:before="120" w:after="120" w:line="360" w:lineRule="auto"/>
        <w:jc w:val="both"/>
        <w:rPr>
          <w:rFonts w:ascii="Times New Roman" w:hAnsi="Times New Roman" w:cs="Times New Roman"/>
          <w:sz w:val="24"/>
          <w:szCs w:val="24"/>
        </w:rPr>
      </w:pPr>
    </w:p>
    <w:sectPr w:rsidR="00E42F13" w:rsidRPr="00E42F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7AFD"/>
    <w:multiLevelType w:val="hybridMultilevel"/>
    <w:tmpl w:val="447A845E"/>
    <w:lvl w:ilvl="0" w:tplc="4C6AF046">
      <w:start w:val="1"/>
      <w:numFmt w:val="decimal"/>
      <w:lvlText w:val="%1."/>
      <w:lvlJc w:val="left"/>
      <w:pPr>
        <w:ind w:left="388" w:hanging="360"/>
      </w:pPr>
      <w:rPr>
        <w:rFonts w:hint="default"/>
      </w:rPr>
    </w:lvl>
    <w:lvl w:ilvl="1" w:tplc="041F0019" w:tentative="1">
      <w:start w:val="1"/>
      <w:numFmt w:val="lowerLetter"/>
      <w:lvlText w:val="%2."/>
      <w:lvlJc w:val="left"/>
      <w:pPr>
        <w:ind w:left="1108" w:hanging="360"/>
      </w:pPr>
    </w:lvl>
    <w:lvl w:ilvl="2" w:tplc="041F001B" w:tentative="1">
      <w:start w:val="1"/>
      <w:numFmt w:val="lowerRoman"/>
      <w:lvlText w:val="%3."/>
      <w:lvlJc w:val="right"/>
      <w:pPr>
        <w:ind w:left="1828" w:hanging="180"/>
      </w:pPr>
    </w:lvl>
    <w:lvl w:ilvl="3" w:tplc="041F000F" w:tentative="1">
      <w:start w:val="1"/>
      <w:numFmt w:val="decimal"/>
      <w:lvlText w:val="%4."/>
      <w:lvlJc w:val="left"/>
      <w:pPr>
        <w:ind w:left="2548" w:hanging="360"/>
      </w:pPr>
    </w:lvl>
    <w:lvl w:ilvl="4" w:tplc="041F0019" w:tentative="1">
      <w:start w:val="1"/>
      <w:numFmt w:val="lowerLetter"/>
      <w:lvlText w:val="%5."/>
      <w:lvlJc w:val="left"/>
      <w:pPr>
        <w:ind w:left="3268" w:hanging="360"/>
      </w:pPr>
    </w:lvl>
    <w:lvl w:ilvl="5" w:tplc="041F001B" w:tentative="1">
      <w:start w:val="1"/>
      <w:numFmt w:val="lowerRoman"/>
      <w:lvlText w:val="%6."/>
      <w:lvlJc w:val="right"/>
      <w:pPr>
        <w:ind w:left="3988" w:hanging="180"/>
      </w:pPr>
    </w:lvl>
    <w:lvl w:ilvl="6" w:tplc="041F000F" w:tentative="1">
      <w:start w:val="1"/>
      <w:numFmt w:val="decimal"/>
      <w:lvlText w:val="%7."/>
      <w:lvlJc w:val="left"/>
      <w:pPr>
        <w:ind w:left="4708" w:hanging="360"/>
      </w:pPr>
    </w:lvl>
    <w:lvl w:ilvl="7" w:tplc="041F0019" w:tentative="1">
      <w:start w:val="1"/>
      <w:numFmt w:val="lowerLetter"/>
      <w:lvlText w:val="%8."/>
      <w:lvlJc w:val="left"/>
      <w:pPr>
        <w:ind w:left="5428" w:hanging="360"/>
      </w:pPr>
    </w:lvl>
    <w:lvl w:ilvl="8" w:tplc="041F001B" w:tentative="1">
      <w:start w:val="1"/>
      <w:numFmt w:val="lowerRoman"/>
      <w:lvlText w:val="%9."/>
      <w:lvlJc w:val="right"/>
      <w:pPr>
        <w:ind w:left="6148" w:hanging="180"/>
      </w:pPr>
    </w:lvl>
  </w:abstractNum>
  <w:abstractNum w:abstractNumId="1" w15:restartNumberingAfterBreak="0">
    <w:nsid w:val="1E71105F"/>
    <w:multiLevelType w:val="hybridMultilevel"/>
    <w:tmpl w:val="E71E2B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4EE507E"/>
    <w:multiLevelType w:val="hybridMultilevel"/>
    <w:tmpl w:val="920C5E32"/>
    <w:lvl w:ilvl="0" w:tplc="A01E17F0">
      <w:start w:val="6"/>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9227C42"/>
    <w:multiLevelType w:val="hybridMultilevel"/>
    <w:tmpl w:val="5570FE30"/>
    <w:lvl w:ilvl="0" w:tplc="2A4AAC38">
      <w:start w:val="2"/>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BC642B5"/>
    <w:multiLevelType w:val="hybridMultilevel"/>
    <w:tmpl w:val="DDD60DAC"/>
    <w:lvl w:ilvl="0" w:tplc="158CE6DA">
      <w:start w:val="1"/>
      <w:numFmt w:val="decimal"/>
      <w:lvlText w:val="%1."/>
      <w:lvlJc w:val="left"/>
      <w:pPr>
        <w:ind w:left="734" w:hanging="360"/>
      </w:pPr>
      <w:rPr>
        <w:rFonts w:hint="default"/>
      </w:rPr>
    </w:lvl>
    <w:lvl w:ilvl="1" w:tplc="041F0019" w:tentative="1">
      <w:start w:val="1"/>
      <w:numFmt w:val="lowerLetter"/>
      <w:lvlText w:val="%2."/>
      <w:lvlJc w:val="left"/>
      <w:pPr>
        <w:ind w:left="1454" w:hanging="360"/>
      </w:pPr>
    </w:lvl>
    <w:lvl w:ilvl="2" w:tplc="041F001B" w:tentative="1">
      <w:start w:val="1"/>
      <w:numFmt w:val="lowerRoman"/>
      <w:lvlText w:val="%3."/>
      <w:lvlJc w:val="right"/>
      <w:pPr>
        <w:ind w:left="2174" w:hanging="180"/>
      </w:pPr>
    </w:lvl>
    <w:lvl w:ilvl="3" w:tplc="041F000F" w:tentative="1">
      <w:start w:val="1"/>
      <w:numFmt w:val="decimal"/>
      <w:lvlText w:val="%4."/>
      <w:lvlJc w:val="left"/>
      <w:pPr>
        <w:ind w:left="2894" w:hanging="360"/>
      </w:pPr>
    </w:lvl>
    <w:lvl w:ilvl="4" w:tplc="041F0019" w:tentative="1">
      <w:start w:val="1"/>
      <w:numFmt w:val="lowerLetter"/>
      <w:lvlText w:val="%5."/>
      <w:lvlJc w:val="left"/>
      <w:pPr>
        <w:ind w:left="3614" w:hanging="360"/>
      </w:pPr>
    </w:lvl>
    <w:lvl w:ilvl="5" w:tplc="041F001B" w:tentative="1">
      <w:start w:val="1"/>
      <w:numFmt w:val="lowerRoman"/>
      <w:lvlText w:val="%6."/>
      <w:lvlJc w:val="right"/>
      <w:pPr>
        <w:ind w:left="4334" w:hanging="180"/>
      </w:pPr>
    </w:lvl>
    <w:lvl w:ilvl="6" w:tplc="041F000F" w:tentative="1">
      <w:start w:val="1"/>
      <w:numFmt w:val="decimal"/>
      <w:lvlText w:val="%7."/>
      <w:lvlJc w:val="left"/>
      <w:pPr>
        <w:ind w:left="5054" w:hanging="360"/>
      </w:pPr>
    </w:lvl>
    <w:lvl w:ilvl="7" w:tplc="041F0019" w:tentative="1">
      <w:start w:val="1"/>
      <w:numFmt w:val="lowerLetter"/>
      <w:lvlText w:val="%8."/>
      <w:lvlJc w:val="left"/>
      <w:pPr>
        <w:ind w:left="5774" w:hanging="360"/>
      </w:pPr>
    </w:lvl>
    <w:lvl w:ilvl="8" w:tplc="041F001B" w:tentative="1">
      <w:start w:val="1"/>
      <w:numFmt w:val="lowerRoman"/>
      <w:lvlText w:val="%9."/>
      <w:lvlJc w:val="right"/>
      <w:pPr>
        <w:ind w:left="6494" w:hanging="180"/>
      </w:pPr>
    </w:lvl>
  </w:abstractNum>
  <w:abstractNum w:abstractNumId="5" w15:restartNumberingAfterBreak="0">
    <w:nsid w:val="4E932C95"/>
    <w:multiLevelType w:val="hybridMultilevel"/>
    <w:tmpl w:val="05EC78D0"/>
    <w:lvl w:ilvl="0" w:tplc="242AA1C4">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B65E6A">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7E11CA">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182E5A">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1A126E">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547444">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EA8A34">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000EC0">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8ED74C">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A4C5470"/>
    <w:multiLevelType w:val="hybridMultilevel"/>
    <w:tmpl w:val="1092FEA4"/>
    <w:lvl w:ilvl="0" w:tplc="7EAE588A">
      <w:start w:val="2"/>
      <w:numFmt w:val="lowerLetter"/>
      <w:lvlText w:val="(%1)"/>
      <w:lvlJc w:val="left"/>
      <w:pPr>
        <w:ind w:left="360" w:hanging="360"/>
      </w:pPr>
      <w:rPr>
        <w:rFonts w:hint="default"/>
        <w:b/>
      </w:rPr>
    </w:lvl>
    <w:lvl w:ilvl="1" w:tplc="041F0019" w:tentative="1">
      <w:start w:val="1"/>
      <w:numFmt w:val="lowerLetter"/>
      <w:lvlText w:val="%2."/>
      <w:lvlJc w:val="left"/>
      <w:pPr>
        <w:ind w:left="1094" w:hanging="360"/>
      </w:pPr>
    </w:lvl>
    <w:lvl w:ilvl="2" w:tplc="041F001B" w:tentative="1">
      <w:start w:val="1"/>
      <w:numFmt w:val="lowerRoman"/>
      <w:lvlText w:val="%3."/>
      <w:lvlJc w:val="right"/>
      <w:pPr>
        <w:ind w:left="1814" w:hanging="180"/>
      </w:pPr>
    </w:lvl>
    <w:lvl w:ilvl="3" w:tplc="041F000F" w:tentative="1">
      <w:start w:val="1"/>
      <w:numFmt w:val="decimal"/>
      <w:lvlText w:val="%4."/>
      <w:lvlJc w:val="left"/>
      <w:pPr>
        <w:ind w:left="2534" w:hanging="360"/>
      </w:pPr>
    </w:lvl>
    <w:lvl w:ilvl="4" w:tplc="041F0019" w:tentative="1">
      <w:start w:val="1"/>
      <w:numFmt w:val="lowerLetter"/>
      <w:lvlText w:val="%5."/>
      <w:lvlJc w:val="left"/>
      <w:pPr>
        <w:ind w:left="3254" w:hanging="360"/>
      </w:pPr>
    </w:lvl>
    <w:lvl w:ilvl="5" w:tplc="041F001B" w:tentative="1">
      <w:start w:val="1"/>
      <w:numFmt w:val="lowerRoman"/>
      <w:lvlText w:val="%6."/>
      <w:lvlJc w:val="right"/>
      <w:pPr>
        <w:ind w:left="3974" w:hanging="180"/>
      </w:pPr>
    </w:lvl>
    <w:lvl w:ilvl="6" w:tplc="041F000F" w:tentative="1">
      <w:start w:val="1"/>
      <w:numFmt w:val="decimal"/>
      <w:lvlText w:val="%7."/>
      <w:lvlJc w:val="left"/>
      <w:pPr>
        <w:ind w:left="4694" w:hanging="360"/>
      </w:pPr>
    </w:lvl>
    <w:lvl w:ilvl="7" w:tplc="041F0019" w:tentative="1">
      <w:start w:val="1"/>
      <w:numFmt w:val="lowerLetter"/>
      <w:lvlText w:val="%8."/>
      <w:lvlJc w:val="left"/>
      <w:pPr>
        <w:ind w:left="5414" w:hanging="360"/>
      </w:pPr>
    </w:lvl>
    <w:lvl w:ilvl="8" w:tplc="041F001B" w:tentative="1">
      <w:start w:val="1"/>
      <w:numFmt w:val="lowerRoman"/>
      <w:lvlText w:val="%9."/>
      <w:lvlJc w:val="right"/>
      <w:pPr>
        <w:ind w:left="6134" w:hanging="180"/>
      </w:pPr>
    </w:lvl>
  </w:abstractNum>
  <w:abstractNum w:abstractNumId="7" w15:restartNumberingAfterBreak="0">
    <w:nsid w:val="63D9388B"/>
    <w:multiLevelType w:val="hybridMultilevel"/>
    <w:tmpl w:val="2B1C2342"/>
    <w:lvl w:ilvl="0" w:tplc="1ACA20E4">
      <w:start w:val="1"/>
      <w:numFmt w:val="decimal"/>
      <w:lvlText w:val="%1."/>
      <w:lvlJc w:val="left"/>
      <w:pPr>
        <w:ind w:left="388" w:hanging="360"/>
      </w:pPr>
      <w:rPr>
        <w:rFonts w:hint="default"/>
      </w:rPr>
    </w:lvl>
    <w:lvl w:ilvl="1" w:tplc="041F0019" w:tentative="1">
      <w:start w:val="1"/>
      <w:numFmt w:val="lowerLetter"/>
      <w:lvlText w:val="%2."/>
      <w:lvlJc w:val="left"/>
      <w:pPr>
        <w:ind w:left="1108" w:hanging="360"/>
      </w:pPr>
    </w:lvl>
    <w:lvl w:ilvl="2" w:tplc="041F001B" w:tentative="1">
      <w:start w:val="1"/>
      <w:numFmt w:val="lowerRoman"/>
      <w:lvlText w:val="%3."/>
      <w:lvlJc w:val="right"/>
      <w:pPr>
        <w:ind w:left="1828" w:hanging="180"/>
      </w:pPr>
    </w:lvl>
    <w:lvl w:ilvl="3" w:tplc="041F000F" w:tentative="1">
      <w:start w:val="1"/>
      <w:numFmt w:val="decimal"/>
      <w:lvlText w:val="%4."/>
      <w:lvlJc w:val="left"/>
      <w:pPr>
        <w:ind w:left="2548" w:hanging="360"/>
      </w:pPr>
    </w:lvl>
    <w:lvl w:ilvl="4" w:tplc="041F0019" w:tentative="1">
      <w:start w:val="1"/>
      <w:numFmt w:val="lowerLetter"/>
      <w:lvlText w:val="%5."/>
      <w:lvlJc w:val="left"/>
      <w:pPr>
        <w:ind w:left="3268" w:hanging="360"/>
      </w:pPr>
    </w:lvl>
    <w:lvl w:ilvl="5" w:tplc="041F001B" w:tentative="1">
      <w:start w:val="1"/>
      <w:numFmt w:val="lowerRoman"/>
      <w:lvlText w:val="%6."/>
      <w:lvlJc w:val="right"/>
      <w:pPr>
        <w:ind w:left="3988" w:hanging="180"/>
      </w:pPr>
    </w:lvl>
    <w:lvl w:ilvl="6" w:tplc="041F000F" w:tentative="1">
      <w:start w:val="1"/>
      <w:numFmt w:val="decimal"/>
      <w:lvlText w:val="%7."/>
      <w:lvlJc w:val="left"/>
      <w:pPr>
        <w:ind w:left="4708" w:hanging="360"/>
      </w:pPr>
    </w:lvl>
    <w:lvl w:ilvl="7" w:tplc="041F0019" w:tentative="1">
      <w:start w:val="1"/>
      <w:numFmt w:val="lowerLetter"/>
      <w:lvlText w:val="%8."/>
      <w:lvlJc w:val="left"/>
      <w:pPr>
        <w:ind w:left="5428" w:hanging="360"/>
      </w:pPr>
    </w:lvl>
    <w:lvl w:ilvl="8" w:tplc="041F001B" w:tentative="1">
      <w:start w:val="1"/>
      <w:numFmt w:val="lowerRoman"/>
      <w:lvlText w:val="%9."/>
      <w:lvlJc w:val="right"/>
      <w:pPr>
        <w:ind w:left="6148" w:hanging="180"/>
      </w:pPr>
    </w:lvl>
  </w:abstractNum>
  <w:abstractNum w:abstractNumId="8" w15:restartNumberingAfterBreak="0">
    <w:nsid w:val="7088503A"/>
    <w:multiLevelType w:val="hybridMultilevel"/>
    <w:tmpl w:val="2392EB7C"/>
    <w:lvl w:ilvl="0" w:tplc="9AC023EA">
      <w:start w:val="2"/>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4C754C4"/>
    <w:multiLevelType w:val="hybridMultilevel"/>
    <w:tmpl w:val="6B900DF2"/>
    <w:lvl w:ilvl="0" w:tplc="4C2C955E">
      <w:start w:val="2"/>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BE68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B8B4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FE8C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54EE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6AB3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163D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0436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B457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22710572">
    <w:abstractNumId w:val="9"/>
  </w:num>
  <w:num w:numId="2" w16cid:durableId="2050565032">
    <w:abstractNumId w:val="5"/>
  </w:num>
  <w:num w:numId="3" w16cid:durableId="12342726">
    <w:abstractNumId w:val="8"/>
  </w:num>
  <w:num w:numId="4" w16cid:durableId="44378408">
    <w:abstractNumId w:val="3"/>
  </w:num>
  <w:num w:numId="5" w16cid:durableId="2047945675">
    <w:abstractNumId w:val="6"/>
  </w:num>
  <w:num w:numId="6" w16cid:durableId="16975532">
    <w:abstractNumId w:val="0"/>
  </w:num>
  <w:num w:numId="7" w16cid:durableId="726730601">
    <w:abstractNumId w:val="4"/>
  </w:num>
  <w:num w:numId="8" w16cid:durableId="994728158">
    <w:abstractNumId w:val="7"/>
  </w:num>
  <w:num w:numId="9" w16cid:durableId="1483306700">
    <w:abstractNumId w:val="2"/>
  </w:num>
  <w:num w:numId="10" w16cid:durableId="1613634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D1"/>
    <w:rsid w:val="000B6BA6"/>
    <w:rsid w:val="00120092"/>
    <w:rsid w:val="001843FE"/>
    <w:rsid w:val="001A1895"/>
    <w:rsid w:val="001D703F"/>
    <w:rsid w:val="002062E0"/>
    <w:rsid w:val="00257BE5"/>
    <w:rsid w:val="00276F95"/>
    <w:rsid w:val="00285CB1"/>
    <w:rsid w:val="002E1926"/>
    <w:rsid w:val="003B2127"/>
    <w:rsid w:val="00486146"/>
    <w:rsid w:val="004C299C"/>
    <w:rsid w:val="004D17D1"/>
    <w:rsid w:val="00582032"/>
    <w:rsid w:val="005F0DEC"/>
    <w:rsid w:val="00606C62"/>
    <w:rsid w:val="006539ED"/>
    <w:rsid w:val="006651AE"/>
    <w:rsid w:val="00757F10"/>
    <w:rsid w:val="0077349A"/>
    <w:rsid w:val="00864571"/>
    <w:rsid w:val="008818B2"/>
    <w:rsid w:val="009371AD"/>
    <w:rsid w:val="009D0880"/>
    <w:rsid w:val="00A35707"/>
    <w:rsid w:val="00A5616C"/>
    <w:rsid w:val="00A72A20"/>
    <w:rsid w:val="00AE4D77"/>
    <w:rsid w:val="00B530DD"/>
    <w:rsid w:val="00B96981"/>
    <w:rsid w:val="00BC4C06"/>
    <w:rsid w:val="00C45B28"/>
    <w:rsid w:val="00C5190D"/>
    <w:rsid w:val="00C62822"/>
    <w:rsid w:val="00C817A3"/>
    <w:rsid w:val="00CA62AB"/>
    <w:rsid w:val="00DC7316"/>
    <w:rsid w:val="00E42F13"/>
    <w:rsid w:val="00E75BAD"/>
    <w:rsid w:val="00E769A8"/>
    <w:rsid w:val="00EB1AF2"/>
    <w:rsid w:val="00F10E5E"/>
    <w:rsid w:val="00F32E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40B18"/>
  <w15:chartTrackingRefBased/>
  <w15:docId w15:val="{EF9705FC-F17A-4A51-8BA9-277E3A1E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16"/>
    <w:rPr>
      <w:kern w:val="0"/>
      <w14:ligatures w14:val="none"/>
    </w:rPr>
  </w:style>
  <w:style w:type="paragraph" w:styleId="Balk1">
    <w:name w:val="heading 1"/>
    <w:basedOn w:val="Normal"/>
    <w:next w:val="Normal"/>
    <w:link w:val="Balk1Char"/>
    <w:uiPriority w:val="9"/>
    <w:qFormat/>
    <w:rsid w:val="004D17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D17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D17D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D17D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D17D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D17D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D17D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D17D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D17D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D17D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D17D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D17D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D17D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D17D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D17D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D17D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D17D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D17D1"/>
    <w:rPr>
      <w:rFonts w:eastAsiaTheme="majorEastAsia" w:cstheme="majorBidi"/>
      <w:color w:val="272727" w:themeColor="text1" w:themeTint="D8"/>
    </w:rPr>
  </w:style>
  <w:style w:type="paragraph" w:styleId="KonuBal">
    <w:name w:val="Title"/>
    <w:basedOn w:val="Normal"/>
    <w:next w:val="Normal"/>
    <w:link w:val="KonuBalChar"/>
    <w:uiPriority w:val="10"/>
    <w:qFormat/>
    <w:rsid w:val="004D1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D17D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D17D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D17D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D17D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D17D1"/>
    <w:rPr>
      <w:i/>
      <w:iCs/>
      <w:color w:val="404040" w:themeColor="text1" w:themeTint="BF"/>
    </w:rPr>
  </w:style>
  <w:style w:type="paragraph" w:styleId="ListeParagraf">
    <w:name w:val="List Paragraph"/>
    <w:basedOn w:val="Normal"/>
    <w:uiPriority w:val="34"/>
    <w:qFormat/>
    <w:rsid w:val="004D17D1"/>
    <w:pPr>
      <w:ind w:left="720"/>
      <w:contextualSpacing/>
    </w:pPr>
  </w:style>
  <w:style w:type="character" w:styleId="GlVurgulama">
    <w:name w:val="Intense Emphasis"/>
    <w:basedOn w:val="VarsaylanParagrafYazTipi"/>
    <w:uiPriority w:val="21"/>
    <w:qFormat/>
    <w:rsid w:val="004D17D1"/>
    <w:rPr>
      <w:i/>
      <w:iCs/>
      <w:color w:val="0F4761" w:themeColor="accent1" w:themeShade="BF"/>
    </w:rPr>
  </w:style>
  <w:style w:type="paragraph" w:styleId="GlAlnt">
    <w:name w:val="Intense Quote"/>
    <w:basedOn w:val="Normal"/>
    <w:next w:val="Normal"/>
    <w:link w:val="GlAlntChar"/>
    <w:uiPriority w:val="30"/>
    <w:qFormat/>
    <w:rsid w:val="004D1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D17D1"/>
    <w:rPr>
      <w:i/>
      <w:iCs/>
      <w:color w:val="0F4761" w:themeColor="accent1" w:themeShade="BF"/>
    </w:rPr>
  </w:style>
  <w:style w:type="character" w:styleId="GlBavuru">
    <w:name w:val="Intense Reference"/>
    <w:basedOn w:val="VarsaylanParagrafYazTipi"/>
    <w:uiPriority w:val="32"/>
    <w:qFormat/>
    <w:rsid w:val="004D17D1"/>
    <w:rPr>
      <w:b/>
      <w:bCs/>
      <w:smallCaps/>
      <w:color w:val="0F4761" w:themeColor="accent1" w:themeShade="BF"/>
      <w:spacing w:val="5"/>
    </w:rPr>
  </w:style>
  <w:style w:type="character" w:customStyle="1" w:styleId="ng-star-inserted">
    <w:name w:val="ng-star-inserted"/>
    <w:basedOn w:val="VarsaylanParagrafYazTipi"/>
    <w:rsid w:val="00582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3</Pages>
  <Words>896</Words>
  <Characters>5109</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Utku Koçoğlu</dc:creator>
  <cp:keywords/>
  <dc:description/>
  <cp:lastModifiedBy>Alperen Akgül</cp:lastModifiedBy>
  <cp:revision>10</cp:revision>
  <dcterms:created xsi:type="dcterms:W3CDTF">2025-09-04T06:28:00Z</dcterms:created>
  <dcterms:modified xsi:type="dcterms:W3CDTF">2026-05-05T12:21:00Z</dcterms:modified>
</cp:coreProperties>
</file>