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5D5EA" w14:textId="74A32EDD" w:rsidR="00E93B69" w:rsidRPr="00E93B69" w:rsidRDefault="00E93B69" w:rsidP="00192E7C">
      <w:pPr>
        <w:jc w:val="center"/>
        <w:rPr>
          <w:b/>
        </w:rPr>
      </w:pPr>
      <w:r w:rsidRPr="00E93B69">
        <w:rPr>
          <w:b/>
        </w:rPr>
        <w:t>PAMUKKALE ÜNİVERSİTESİ TIP FAKÜLTESİ ALAN ÇALIŞMALARI KOMİTESİ ÇALIŞMA KILAVUZU</w:t>
      </w:r>
    </w:p>
    <w:p w14:paraId="613C7E7F" w14:textId="77777777" w:rsidR="00E93B69" w:rsidRPr="00E93B69" w:rsidRDefault="00E93B69" w:rsidP="00192E7C">
      <w:pPr>
        <w:jc w:val="both"/>
        <w:rPr>
          <w:b/>
        </w:rPr>
      </w:pPr>
      <w:r w:rsidRPr="00E93B69">
        <w:rPr>
          <w:b/>
        </w:rPr>
        <w:t xml:space="preserve">Amaç ve Kapsam </w:t>
      </w:r>
    </w:p>
    <w:p w14:paraId="68CDBE27" w14:textId="61E19F94" w:rsidR="00E93B69" w:rsidRDefault="00E93B69" w:rsidP="00192E7C">
      <w:pPr>
        <w:jc w:val="both"/>
      </w:pPr>
      <w:r w:rsidRPr="00E93B69">
        <w:rPr>
          <w:b/>
        </w:rPr>
        <w:t>MADDE 1 –</w:t>
      </w:r>
      <w:r w:rsidR="00192E7C">
        <w:t xml:space="preserve"> </w:t>
      </w:r>
      <w:r>
        <w:t xml:space="preserve">Bu “Çalışma Kılavuzu” Pamukkale Üniversitesi Tıp Fakültesinin probleme dayalı, öğrenci merkezli eğitim sisteminin önemli öğelerinden olan alan çalışmalarının ve kırsal hekimlik uygulamalarının düzenlenmesi ile ilgili çalışma kurallarını belirler. </w:t>
      </w:r>
    </w:p>
    <w:p w14:paraId="3804CD36" w14:textId="77777777" w:rsidR="00E93B69" w:rsidRPr="00E93B69" w:rsidRDefault="00E93B69" w:rsidP="00192E7C">
      <w:pPr>
        <w:jc w:val="both"/>
        <w:rPr>
          <w:b/>
        </w:rPr>
      </w:pPr>
      <w:r w:rsidRPr="00E93B69">
        <w:rPr>
          <w:b/>
        </w:rPr>
        <w:t xml:space="preserve">Dayanak </w:t>
      </w:r>
    </w:p>
    <w:p w14:paraId="2B4171CD" w14:textId="27B3EBCD" w:rsidR="00E93B69" w:rsidRDefault="00E93B69" w:rsidP="00192E7C">
      <w:pPr>
        <w:jc w:val="both"/>
      </w:pPr>
      <w:r w:rsidRPr="00E93B69">
        <w:rPr>
          <w:b/>
        </w:rPr>
        <w:t>MADDE 2-</w:t>
      </w:r>
      <w:r>
        <w:t xml:space="preserve"> Bu kılavuz 2547 sayılı Kanun ile “Pamukkale Üniversitesi Tıp Fakültesi Eğitim Öğretim ve Sınav Yönetmeliği”, “Pamukkale Üniversitesi Tıp Fakültesi Eğitim Öğretim ve Sınav Uygulama Yönergesi” ve “ Pamukkale Üniversitesi Tıp Fakülte Mezuniyet Öncesi Tıp Eğitimi Kurulları ve Eğitim Sorumluları Çalışma Kılavuzu” hükümlerine dayanılarak hazırlanmıştır.</w:t>
      </w:r>
    </w:p>
    <w:p w14:paraId="08B78F81" w14:textId="77777777" w:rsidR="00E93B69" w:rsidRPr="00E93B69" w:rsidRDefault="00E93B69" w:rsidP="00192E7C">
      <w:pPr>
        <w:jc w:val="both"/>
        <w:rPr>
          <w:b/>
        </w:rPr>
      </w:pPr>
      <w:r w:rsidRPr="00E93B69">
        <w:rPr>
          <w:b/>
        </w:rPr>
        <w:t xml:space="preserve">Tanımlar </w:t>
      </w:r>
    </w:p>
    <w:p w14:paraId="05090D07" w14:textId="43114D23" w:rsidR="00E93B69" w:rsidRDefault="00E93B69" w:rsidP="00192E7C">
      <w:pPr>
        <w:jc w:val="both"/>
      </w:pPr>
      <w:r w:rsidRPr="00E93B69">
        <w:rPr>
          <w:b/>
        </w:rPr>
        <w:t>MADDE 3 –</w:t>
      </w:r>
      <w:r w:rsidR="00192E7C">
        <w:rPr>
          <w:b/>
        </w:rPr>
        <w:t xml:space="preserve"> </w:t>
      </w:r>
      <w:r>
        <w:t xml:space="preserve">Bu metinde geçen Anabilim Dalı: Halk Sağlığı Anabilim Dalını Anabilim Dalı Kurulu: Halk Sağlığı Anabilim Dalı Akademik Kurulu’nu Dekanlık: Tıp Fakültesi </w:t>
      </w:r>
      <w:proofErr w:type="spellStart"/>
      <w:r>
        <w:t>Dekanlığı’nı</w:t>
      </w:r>
      <w:proofErr w:type="spellEnd"/>
      <w:r>
        <w:t xml:space="preserve"> tanımlar.</w:t>
      </w:r>
    </w:p>
    <w:p w14:paraId="47456BC2" w14:textId="77777777" w:rsidR="00E93B69" w:rsidRPr="00E93B69" w:rsidRDefault="00E93B69" w:rsidP="00192E7C">
      <w:pPr>
        <w:jc w:val="both"/>
        <w:rPr>
          <w:b/>
        </w:rPr>
      </w:pPr>
      <w:r w:rsidRPr="00E93B69">
        <w:rPr>
          <w:b/>
        </w:rPr>
        <w:t xml:space="preserve">Alan Çalışmaları Komitesi </w:t>
      </w:r>
    </w:p>
    <w:p w14:paraId="4D43BD61" w14:textId="646F45CF" w:rsidR="00E93B69" w:rsidRDefault="00E93B69" w:rsidP="00192E7C">
      <w:pPr>
        <w:jc w:val="both"/>
      </w:pPr>
      <w:r w:rsidRPr="00E93B69">
        <w:rPr>
          <w:b/>
        </w:rPr>
        <w:t>MADDE 4 –</w:t>
      </w:r>
      <w:r w:rsidR="00192E7C">
        <w:t xml:space="preserve"> </w:t>
      </w:r>
      <w:r>
        <w:t>Alan Çalışmaları Komitesi alan çalışmaları ve kırsal hekimlik uygulamalarının düzenlenmesinden sorumludur. Alan Çalışmaları Komites</w:t>
      </w:r>
      <w:r w:rsidR="001E367C">
        <w:t>i</w:t>
      </w:r>
      <w:r>
        <w:t>, Halk Sağlığı ve alan çalışmalarına katkı sağlayan diğer anabilim dalları öğretim üyelerinden oluşturulur. Komite eğitim öğretim dönemlerinin başında ve bitiminde değerlendirme ve yeni değişlikler için yılda iki kez, başkanın önerisi üzerine belirlenen gün ve saatte toplanır, ancak gerekli hallerde bir öğretim üyesinin çağrısı üzerine derhal toplanır.</w:t>
      </w:r>
    </w:p>
    <w:p w14:paraId="3AC50C27" w14:textId="77777777" w:rsidR="00E93B69" w:rsidRPr="00E93B69" w:rsidRDefault="00E93B69" w:rsidP="00192E7C">
      <w:pPr>
        <w:jc w:val="both"/>
        <w:rPr>
          <w:b/>
        </w:rPr>
      </w:pPr>
      <w:r w:rsidRPr="00E93B69">
        <w:rPr>
          <w:b/>
        </w:rPr>
        <w:t xml:space="preserve">Alan Çalışmaları ve Kırsal Hekimlik Uygulamaları Kapsamı </w:t>
      </w:r>
    </w:p>
    <w:p w14:paraId="34700CCF" w14:textId="7A26DF2B" w:rsidR="00E93B69" w:rsidRDefault="00E93B69" w:rsidP="00192E7C">
      <w:pPr>
        <w:jc w:val="both"/>
      </w:pPr>
      <w:r w:rsidRPr="00E93B69">
        <w:rPr>
          <w:b/>
        </w:rPr>
        <w:t>MADDE 5 –</w:t>
      </w:r>
      <w:r w:rsidR="00192E7C">
        <w:t xml:space="preserve"> </w:t>
      </w:r>
      <w:r>
        <w:t xml:space="preserve">Dönem I, Dönem II, Dönem III öğrencilerinin alan çalışmalarını, Dönem VI öğrencilerinin kırsal hekimlik uygulamalarını içerir. </w:t>
      </w:r>
    </w:p>
    <w:p w14:paraId="49A83678" w14:textId="77777777" w:rsidR="00E93B69" w:rsidRPr="00E93B69" w:rsidRDefault="00E93B69" w:rsidP="00192E7C">
      <w:pPr>
        <w:jc w:val="both"/>
        <w:rPr>
          <w:b/>
        </w:rPr>
      </w:pPr>
      <w:r w:rsidRPr="00E93B69">
        <w:rPr>
          <w:b/>
        </w:rPr>
        <w:t>Alan Çalışmaları ve Kırsal Hek</w:t>
      </w:r>
      <w:r>
        <w:rPr>
          <w:b/>
        </w:rPr>
        <w:t xml:space="preserve">imlik Uygulamaları Görevlileri </w:t>
      </w:r>
    </w:p>
    <w:p w14:paraId="553E6831" w14:textId="404C6098" w:rsidR="00E93B69" w:rsidRDefault="00E93B69" w:rsidP="00192E7C">
      <w:pPr>
        <w:jc w:val="both"/>
      </w:pPr>
      <w:r w:rsidRPr="00E93B69">
        <w:rPr>
          <w:b/>
        </w:rPr>
        <w:t xml:space="preserve"> MADDE 6 -</w:t>
      </w:r>
      <w:r>
        <w:t xml:space="preserve">  Her dönem için bir öğretim üyesi koordinatörlüğünde bütün öğretim üyeleri görevlidir. </w:t>
      </w:r>
    </w:p>
    <w:p w14:paraId="56300E65" w14:textId="77777777" w:rsidR="00E93B69" w:rsidRPr="00E93B69" w:rsidRDefault="00E93B69" w:rsidP="00192E7C">
      <w:pPr>
        <w:jc w:val="both"/>
        <w:rPr>
          <w:b/>
        </w:rPr>
      </w:pPr>
      <w:r w:rsidRPr="00E93B69">
        <w:rPr>
          <w:b/>
        </w:rPr>
        <w:t xml:space="preserve">Alan Çalışmaları ve Kırsal Hekimlik Uygulamalarından Beklentiler </w:t>
      </w:r>
    </w:p>
    <w:p w14:paraId="6953E54C" w14:textId="3E483EEF" w:rsidR="001E367C" w:rsidRDefault="00E93B69" w:rsidP="00192E7C">
      <w:pPr>
        <w:jc w:val="both"/>
      </w:pPr>
      <w:r w:rsidRPr="00E93B69">
        <w:rPr>
          <w:b/>
        </w:rPr>
        <w:t>MADDE 7–</w:t>
      </w:r>
      <w:r w:rsidR="00192E7C">
        <w:rPr>
          <w:b/>
        </w:rPr>
        <w:t xml:space="preserve"> </w:t>
      </w:r>
      <w:r>
        <w:t xml:space="preserve">Her bir alan çalışmasının kendine özel hedefleri olmakla birlikte genel olarak; </w:t>
      </w:r>
    </w:p>
    <w:p w14:paraId="0B5FB2A4" w14:textId="77777777" w:rsidR="001E367C" w:rsidRDefault="00E93B69" w:rsidP="00192E7C">
      <w:pPr>
        <w:jc w:val="both"/>
      </w:pPr>
      <w:r w:rsidRPr="00192E7C">
        <w:rPr>
          <w:b/>
        </w:rPr>
        <w:t>a)</w:t>
      </w:r>
      <w:r>
        <w:t xml:space="preserve"> Sağlık kurum ve kuruluşlarını tanımak, </w:t>
      </w:r>
    </w:p>
    <w:p w14:paraId="62D2F634" w14:textId="77777777" w:rsidR="001E367C" w:rsidRDefault="00E93B69" w:rsidP="00192E7C">
      <w:pPr>
        <w:jc w:val="both"/>
      </w:pPr>
      <w:r w:rsidRPr="00192E7C">
        <w:rPr>
          <w:b/>
        </w:rPr>
        <w:t>b)</w:t>
      </w:r>
      <w:r>
        <w:t xml:space="preserve"> Çalışanları tanıma ve gözleme, </w:t>
      </w:r>
    </w:p>
    <w:p w14:paraId="674C630C" w14:textId="77777777" w:rsidR="001E367C" w:rsidRDefault="00E93B69" w:rsidP="00192E7C">
      <w:pPr>
        <w:jc w:val="both"/>
      </w:pPr>
      <w:r w:rsidRPr="00192E7C">
        <w:rPr>
          <w:b/>
        </w:rPr>
        <w:t>c)</w:t>
      </w:r>
      <w:r>
        <w:t xml:space="preserve"> Kurum ve kuruluşların görev ve çalışmalarını tanıma, </w:t>
      </w:r>
    </w:p>
    <w:p w14:paraId="7AED2A3F" w14:textId="77777777" w:rsidR="001E367C" w:rsidRDefault="00E93B69" w:rsidP="00192E7C">
      <w:pPr>
        <w:jc w:val="both"/>
      </w:pPr>
      <w:r w:rsidRPr="00192E7C">
        <w:rPr>
          <w:b/>
        </w:rPr>
        <w:t>d)</w:t>
      </w:r>
      <w:r>
        <w:t xml:space="preserve"> Sağlık kurum ve kuruluşların yönetimini öğrenme, </w:t>
      </w:r>
    </w:p>
    <w:p w14:paraId="36D3E685" w14:textId="77777777" w:rsidR="001E367C" w:rsidRDefault="00E93B69" w:rsidP="00192E7C">
      <w:pPr>
        <w:jc w:val="both"/>
      </w:pPr>
      <w:r w:rsidRPr="00192E7C">
        <w:rPr>
          <w:b/>
        </w:rPr>
        <w:t>e)</w:t>
      </w:r>
      <w:r>
        <w:t xml:space="preserve"> Çalışanların görevlerini yerinde gözlemleme, </w:t>
      </w:r>
    </w:p>
    <w:p w14:paraId="6A8891D2" w14:textId="77777777" w:rsidR="001E367C" w:rsidRDefault="00E93B69" w:rsidP="00192E7C">
      <w:pPr>
        <w:jc w:val="both"/>
      </w:pPr>
      <w:r w:rsidRPr="00192E7C">
        <w:rPr>
          <w:b/>
        </w:rPr>
        <w:t>f)</w:t>
      </w:r>
      <w:r>
        <w:t xml:space="preserve"> Kayıtları inceleme ve verileri değerlendirebilme, </w:t>
      </w:r>
    </w:p>
    <w:p w14:paraId="0CA5166E" w14:textId="144F257F" w:rsidR="00E93B69" w:rsidRDefault="00E93B69" w:rsidP="00192E7C">
      <w:pPr>
        <w:jc w:val="both"/>
      </w:pPr>
      <w:r w:rsidRPr="00192E7C">
        <w:rPr>
          <w:b/>
        </w:rPr>
        <w:t>g)</w:t>
      </w:r>
      <w:r>
        <w:t xml:space="preserve"> Öğrencilerin öğrendiklerini uygulayabilme, becerileri kazanmalarını sağlamaktır.</w:t>
      </w:r>
    </w:p>
    <w:p w14:paraId="21F2D39E" w14:textId="77777777" w:rsidR="00F87AFD" w:rsidRDefault="00F87AFD" w:rsidP="00192E7C">
      <w:pPr>
        <w:jc w:val="both"/>
        <w:rPr>
          <w:b/>
        </w:rPr>
      </w:pPr>
    </w:p>
    <w:p w14:paraId="6B135853" w14:textId="13328CB6" w:rsidR="00166524" w:rsidRPr="00192E7C" w:rsidRDefault="00166524" w:rsidP="00192E7C">
      <w:pPr>
        <w:jc w:val="both"/>
        <w:rPr>
          <w:b/>
        </w:rPr>
      </w:pPr>
      <w:r w:rsidRPr="00192E7C">
        <w:rPr>
          <w:b/>
        </w:rPr>
        <w:lastRenderedPageBreak/>
        <w:t xml:space="preserve">Alan Çalışmaları </w:t>
      </w:r>
      <w:r w:rsidR="00F16CA2" w:rsidRPr="00192E7C">
        <w:rPr>
          <w:b/>
        </w:rPr>
        <w:t>Uygulama Biçimleri</w:t>
      </w:r>
    </w:p>
    <w:p w14:paraId="6AC07FE7" w14:textId="10CF23D0" w:rsidR="00166524" w:rsidRPr="00192E7C" w:rsidRDefault="00166524" w:rsidP="00192E7C">
      <w:pPr>
        <w:jc w:val="both"/>
      </w:pPr>
      <w:r w:rsidRPr="00192E7C">
        <w:rPr>
          <w:b/>
        </w:rPr>
        <w:t xml:space="preserve">MADDE 8 -  </w:t>
      </w:r>
      <w:r w:rsidRPr="00192E7C">
        <w:t>Alan çal</w:t>
      </w:r>
      <w:r w:rsidR="00F16CA2" w:rsidRPr="00192E7C">
        <w:t>ışmalarının uygulama biçimleri</w:t>
      </w:r>
      <w:r w:rsidRPr="00192E7C">
        <w:t xml:space="preserve"> Alan Çalışmaları Komitesi tarafından kararlaştırılır</w:t>
      </w:r>
      <w:r w:rsidRPr="00192E7C">
        <w:rPr>
          <w:b/>
        </w:rPr>
        <w:t xml:space="preserve">. </w:t>
      </w:r>
      <w:r w:rsidRPr="00192E7C">
        <w:t>Alan çalışmaları uygulamaları alanın özelliklerine göre iki farklı biçimde uygulanabilmektedir.</w:t>
      </w:r>
    </w:p>
    <w:p w14:paraId="26C3E8A7" w14:textId="5B819059" w:rsidR="00166524" w:rsidRPr="00192E7C" w:rsidRDefault="00166524" w:rsidP="00192E7C">
      <w:pPr>
        <w:jc w:val="both"/>
      </w:pPr>
      <w:r w:rsidRPr="00192E7C">
        <w:rPr>
          <w:b/>
        </w:rPr>
        <w:t>a)</w:t>
      </w:r>
      <w:r w:rsidRPr="00192E7C">
        <w:t xml:space="preserve"> Öğrencilerin sayı olarak uygun olduğu durumlarda ilgili kuruma araçlarla öğrencilerin götürülmesi ve kurum yetkililerinin desteğiyle alan çalışmasının uygulanması,</w:t>
      </w:r>
    </w:p>
    <w:p w14:paraId="2677C306" w14:textId="530913C3" w:rsidR="00166524" w:rsidRDefault="00166524" w:rsidP="00192E7C">
      <w:pPr>
        <w:jc w:val="both"/>
      </w:pPr>
      <w:r w:rsidRPr="00192E7C">
        <w:rPr>
          <w:b/>
        </w:rPr>
        <w:t>b)</w:t>
      </w:r>
      <w:r w:rsidRPr="00192E7C">
        <w:t xml:space="preserve"> İlgili kurumun fiziksel </w:t>
      </w:r>
      <w:proofErr w:type="gramStart"/>
      <w:r w:rsidRPr="00192E7C">
        <w:t>yetersizliği  ya</w:t>
      </w:r>
      <w:proofErr w:type="gramEnd"/>
      <w:r w:rsidRPr="00192E7C">
        <w:t xml:space="preserve"> da idari nedenlerden kaynaklı olarak öğrencilerin kuruma götürülemediği durumlarda ilgili alan çalışmasının fakülte dersliklerinde video formatında yapılması.</w:t>
      </w:r>
      <w:r w:rsidR="006616AF">
        <w:t xml:space="preserve"> </w:t>
      </w:r>
      <w:bookmarkStart w:id="0" w:name="_GoBack"/>
      <w:bookmarkEnd w:id="0"/>
      <w:r w:rsidR="006616AF">
        <w:t>Bu durum %30’u aşamaz.</w:t>
      </w:r>
    </w:p>
    <w:p w14:paraId="345A365B" w14:textId="77777777" w:rsidR="00E93B69" w:rsidRPr="00E93B69" w:rsidRDefault="00E93B69" w:rsidP="00192E7C">
      <w:pPr>
        <w:jc w:val="both"/>
        <w:rPr>
          <w:b/>
        </w:rPr>
      </w:pPr>
      <w:r w:rsidRPr="00E93B69">
        <w:rPr>
          <w:b/>
        </w:rPr>
        <w:t xml:space="preserve">Zaman Çizelgesi (Program) </w:t>
      </w:r>
    </w:p>
    <w:p w14:paraId="3B5E2472" w14:textId="741A0845" w:rsidR="001E367C" w:rsidRDefault="00166524" w:rsidP="00192E7C">
      <w:pPr>
        <w:jc w:val="both"/>
      </w:pPr>
      <w:r>
        <w:rPr>
          <w:b/>
        </w:rPr>
        <w:t>MADDE 9</w:t>
      </w:r>
      <w:r w:rsidR="00E93B69" w:rsidRPr="00E93B69">
        <w:rPr>
          <w:b/>
        </w:rPr>
        <w:t xml:space="preserve"> -</w:t>
      </w:r>
      <w:r w:rsidR="00E93B69">
        <w:t xml:space="preserve"> Alan Çalışmaları Komitesi ve </w:t>
      </w:r>
      <w:proofErr w:type="spellStart"/>
      <w:r w:rsidR="00E93B69">
        <w:t>MÖEK’in</w:t>
      </w:r>
      <w:proofErr w:type="spellEnd"/>
      <w:r w:rsidR="00E93B69">
        <w:t xml:space="preserve"> önerisi ve Dekanlığın oluru ile değişiklik olanağı bulunmakla birlikte; </w:t>
      </w:r>
    </w:p>
    <w:p w14:paraId="43CE32A7" w14:textId="64E72723" w:rsidR="001E367C" w:rsidRDefault="00E93B69" w:rsidP="00E93B69">
      <w:r w:rsidRPr="00192E7C">
        <w:rPr>
          <w:b/>
        </w:rPr>
        <w:t>a)</w:t>
      </w:r>
      <w:r>
        <w:t xml:space="preserve"> Modül programları çerçevesinde genel olarak; Dönem I</w:t>
      </w:r>
      <w:r w:rsidR="00225B1B">
        <w:t>, II ve III</w:t>
      </w:r>
      <w:r>
        <w:t xml:space="preserve"> </w:t>
      </w:r>
      <w:r w:rsidR="00225B1B">
        <w:t xml:space="preserve">haftada 1 yarım gün, Dönem </w:t>
      </w:r>
      <w:r>
        <w:t>V</w:t>
      </w:r>
      <w:r w:rsidR="00225B1B">
        <w:t>I</w:t>
      </w:r>
      <w:r>
        <w:t xml:space="preserve"> için her 2</w:t>
      </w:r>
      <w:r w:rsidR="00225B1B">
        <w:t xml:space="preserve"> </w:t>
      </w:r>
      <w:r>
        <w:t xml:space="preserve">(iki) ayda bir “kırsal hekimlik” programı çerçevesinde yapılır. </w:t>
      </w:r>
    </w:p>
    <w:p w14:paraId="5E0022BE" w14:textId="1F4D598E" w:rsidR="001E367C" w:rsidRDefault="009B11CC" w:rsidP="00192E7C">
      <w:pPr>
        <w:jc w:val="both"/>
      </w:pPr>
      <w:r w:rsidRPr="00192E7C">
        <w:rPr>
          <w:b/>
        </w:rPr>
        <w:t>b</w:t>
      </w:r>
      <w:r w:rsidR="00E93B69" w:rsidRPr="00192E7C">
        <w:rPr>
          <w:b/>
        </w:rPr>
        <w:t>)</w:t>
      </w:r>
      <w:r w:rsidR="00E93B69">
        <w:t xml:space="preserve"> Programlar eğitim-öğretim yılı başında belirlenerek, ilgili kurum ve kuruluşlara ziyaret gün ve saati önceden yazı ile bildirilir, bu bildirimden Dekanlık sorumludur. Ayrıca bir gün önceden araç temini için ilgili birime ve gidilecek birime telefon ile bilgi verilir. </w:t>
      </w:r>
    </w:p>
    <w:p w14:paraId="5FF07333" w14:textId="1A410325" w:rsidR="001E367C" w:rsidRPr="00192E7C" w:rsidRDefault="009B11CC" w:rsidP="00192E7C">
      <w:pPr>
        <w:jc w:val="both"/>
      </w:pPr>
      <w:r w:rsidRPr="00192E7C">
        <w:rPr>
          <w:b/>
        </w:rPr>
        <w:t>c</w:t>
      </w:r>
      <w:r w:rsidR="00E93B69" w:rsidRPr="00192E7C">
        <w:rPr>
          <w:b/>
        </w:rPr>
        <w:t>)</w:t>
      </w:r>
      <w:r w:rsidR="00E93B69" w:rsidRPr="00192E7C">
        <w:t xml:space="preserve"> </w:t>
      </w:r>
      <w:r w:rsidR="00225B1B" w:rsidRPr="00192E7C">
        <w:t xml:space="preserve">Araçla gidilmesini gerektiren alan </w:t>
      </w:r>
      <w:r w:rsidR="00E93B69" w:rsidRPr="00192E7C">
        <w:t xml:space="preserve">çalışmaları için </w:t>
      </w:r>
      <w:r w:rsidR="00225B1B" w:rsidRPr="00192E7C">
        <w:t xml:space="preserve">öğrenciler ilgili gün ve saatte, </w:t>
      </w:r>
      <w:r w:rsidR="00E93B69" w:rsidRPr="00192E7C">
        <w:t xml:space="preserve">gruplar halinde </w:t>
      </w:r>
      <w:r w:rsidR="00225B1B" w:rsidRPr="00192E7C">
        <w:t xml:space="preserve">dekanlık binasından ilgili kuruma </w:t>
      </w:r>
      <w:r w:rsidR="00E93B69" w:rsidRPr="00192E7C">
        <w:t>araçla g</w:t>
      </w:r>
      <w:r w:rsidR="00225B1B" w:rsidRPr="00192E7C">
        <w:t>ötürülür</w:t>
      </w:r>
      <w:r w:rsidR="00E93B69" w:rsidRPr="00192E7C">
        <w:t xml:space="preserve">. </w:t>
      </w:r>
    </w:p>
    <w:p w14:paraId="03E403F9" w14:textId="03E734C4" w:rsidR="00E93B69" w:rsidRPr="00192E7C" w:rsidRDefault="009B11CC" w:rsidP="00192E7C">
      <w:pPr>
        <w:jc w:val="both"/>
      </w:pPr>
      <w:r w:rsidRPr="00192E7C">
        <w:rPr>
          <w:b/>
        </w:rPr>
        <w:t>d</w:t>
      </w:r>
      <w:r w:rsidR="00E93B69" w:rsidRPr="00192E7C">
        <w:rPr>
          <w:b/>
        </w:rPr>
        <w:t>)</w:t>
      </w:r>
      <w:r w:rsidR="00E93B69" w:rsidRPr="00192E7C">
        <w:t xml:space="preserve"> Dönem VI için program çerçevesinde bir ilçede yapılacak en az bir haftalık uygulama için; gidiş ve dönüşte, ayrıca yerinde eğitim ve denetimler için hafta içinde en az iki gün temin edilen araçla Toplum Sağlığı Merkezlerine öğretim üyesi ve araştırma görevlileri gider.</w:t>
      </w:r>
    </w:p>
    <w:p w14:paraId="5D7922CC" w14:textId="77777777" w:rsidR="00E93B69" w:rsidRPr="00192E7C" w:rsidRDefault="00E93B69" w:rsidP="00192E7C">
      <w:pPr>
        <w:jc w:val="both"/>
        <w:rPr>
          <w:b/>
        </w:rPr>
      </w:pPr>
      <w:r w:rsidRPr="00192E7C">
        <w:rPr>
          <w:b/>
        </w:rPr>
        <w:t xml:space="preserve">Kırsal Hekimlik Uygulama Alanları </w:t>
      </w:r>
    </w:p>
    <w:p w14:paraId="0B38E6EC" w14:textId="24B5C76B" w:rsidR="00E93B69" w:rsidRDefault="00166524" w:rsidP="00192E7C">
      <w:pPr>
        <w:jc w:val="both"/>
      </w:pPr>
      <w:r w:rsidRPr="00192E7C">
        <w:rPr>
          <w:b/>
        </w:rPr>
        <w:t>MADDE 10</w:t>
      </w:r>
      <w:r w:rsidR="00E93B69" w:rsidRPr="00192E7C">
        <w:rPr>
          <w:b/>
        </w:rPr>
        <w:t xml:space="preserve"> –</w:t>
      </w:r>
      <w:r w:rsidR="00E93B69" w:rsidRPr="00192E7C">
        <w:t xml:space="preserve"> Dönem VI</w:t>
      </w:r>
      <w:r w:rsidR="00BE0785" w:rsidRPr="00192E7C">
        <w:t xml:space="preserve"> kırsal hekimlik uygulamaları</w:t>
      </w:r>
      <w:r w:rsidR="00E93B69" w:rsidRPr="00192E7C">
        <w:t xml:space="preserve"> </w:t>
      </w:r>
      <w:r w:rsidR="001F02D1" w:rsidRPr="00192E7C">
        <w:t>Pamukkale Üniversitesi ile Denizli Valiliği arasında</w:t>
      </w:r>
      <w:r w:rsidR="00225B1B" w:rsidRPr="00192E7C">
        <w:t xml:space="preserve"> yapılmış olan protokol çerçevesinde Honaz ilçesinde kurulan “</w:t>
      </w:r>
      <w:r w:rsidR="001F02D1" w:rsidRPr="00192E7C">
        <w:t xml:space="preserve">Sağlık </w:t>
      </w:r>
      <w:r w:rsidR="00225B1B" w:rsidRPr="00192E7C">
        <w:t xml:space="preserve">Eğitim </w:t>
      </w:r>
      <w:r w:rsidR="001F02D1" w:rsidRPr="00192E7C">
        <w:t xml:space="preserve">ve </w:t>
      </w:r>
      <w:r w:rsidR="00225B1B" w:rsidRPr="00192E7C">
        <w:t xml:space="preserve">Araştırma Bölgesi” alanında </w:t>
      </w:r>
      <w:r w:rsidR="00E93B69" w:rsidRPr="00192E7C">
        <w:t>yapılmaktadır.</w:t>
      </w:r>
      <w:r w:rsidR="00E93B69">
        <w:t xml:space="preserve"> </w:t>
      </w:r>
    </w:p>
    <w:p w14:paraId="20FF940C" w14:textId="77777777" w:rsidR="00DB3868" w:rsidRDefault="00DB3868" w:rsidP="00E93B69"/>
    <w:sectPr w:rsidR="00DB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69"/>
    <w:rsid w:val="00166524"/>
    <w:rsid w:val="00192E7C"/>
    <w:rsid w:val="001E367C"/>
    <w:rsid w:val="001F02D1"/>
    <w:rsid w:val="00212658"/>
    <w:rsid w:val="00225B1B"/>
    <w:rsid w:val="006616AF"/>
    <w:rsid w:val="007754B5"/>
    <w:rsid w:val="009B11CC"/>
    <w:rsid w:val="00BA6AED"/>
    <w:rsid w:val="00BE0785"/>
    <w:rsid w:val="00DB3868"/>
    <w:rsid w:val="00E93B69"/>
    <w:rsid w:val="00F162F6"/>
    <w:rsid w:val="00F16CA2"/>
    <w:rsid w:val="00F87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B6F7"/>
  <w15:chartTrackingRefBased/>
  <w15:docId w15:val="{12C472BD-1781-4672-823A-1A154C29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6A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sevinç</dc:creator>
  <cp:keywords/>
  <dc:description/>
  <cp:lastModifiedBy>Windows Kullanıcısı</cp:lastModifiedBy>
  <cp:revision>3</cp:revision>
  <cp:lastPrinted>2018-12-20T10:44:00Z</cp:lastPrinted>
  <dcterms:created xsi:type="dcterms:W3CDTF">2018-12-20T10:53:00Z</dcterms:created>
  <dcterms:modified xsi:type="dcterms:W3CDTF">2019-01-30T10:42:00Z</dcterms:modified>
</cp:coreProperties>
</file>