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2117"/>
        <w:gridCol w:w="2117"/>
        <w:gridCol w:w="2117"/>
        <w:gridCol w:w="809"/>
        <w:gridCol w:w="2117"/>
        <w:gridCol w:w="2117"/>
        <w:gridCol w:w="2117"/>
        <w:gridCol w:w="699"/>
      </w:tblGrid>
      <w:tr w:rsidR="00BF59BE" w:rsidRPr="00BF757A" w14:paraId="019F53BA" w14:textId="77777777" w:rsidTr="00BF59BE">
        <w:trPr>
          <w:trHeight w:val="694"/>
        </w:trPr>
        <w:tc>
          <w:tcPr>
            <w:tcW w:w="15487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FBB017" w14:textId="62639B1B" w:rsidR="00BF59BE" w:rsidRPr="00BF59BE" w:rsidRDefault="00BF59BE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9BE">
              <w:rPr>
                <w:rFonts w:ascii="Times New Roman" w:hAnsi="Times New Roman" w:cs="Times New Roman"/>
                <w:sz w:val="24"/>
                <w:szCs w:val="24"/>
              </w:rPr>
              <w:t>2025-2025 GÜZ DÖNEMİ ÖZEL EĞİTİM ÖĞRETMENLİĞİ DÖNEM SONU SINAV PROGRAMI</w:t>
            </w:r>
          </w:p>
        </w:tc>
      </w:tr>
      <w:tr w:rsidR="00BF757A" w:rsidRPr="00BF757A" w14:paraId="4EDD2660" w14:textId="75E1EC50" w:rsidTr="000E796B">
        <w:trPr>
          <w:trHeight w:val="78"/>
        </w:trPr>
        <w:tc>
          <w:tcPr>
            <w:tcW w:w="1277" w:type="dxa"/>
            <w:vAlign w:val="center"/>
          </w:tcPr>
          <w:p w14:paraId="120020BE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29F4E36E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09.00</w:t>
            </w:r>
          </w:p>
        </w:tc>
        <w:tc>
          <w:tcPr>
            <w:tcW w:w="2117" w:type="dxa"/>
            <w:vAlign w:val="center"/>
          </w:tcPr>
          <w:p w14:paraId="32C5B499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10.00</w:t>
            </w:r>
          </w:p>
        </w:tc>
        <w:tc>
          <w:tcPr>
            <w:tcW w:w="2117" w:type="dxa"/>
            <w:vAlign w:val="center"/>
          </w:tcPr>
          <w:p w14:paraId="65AE2FEA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11.00</w:t>
            </w:r>
          </w:p>
        </w:tc>
        <w:tc>
          <w:tcPr>
            <w:tcW w:w="809" w:type="dxa"/>
            <w:vAlign w:val="center"/>
          </w:tcPr>
          <w:p w14:paraId="66711825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2117" w:type="dxa"/>
            <w:vAlign w:val="center"/>
          </w:tcPr>
          <w:p w14:paraId="1BB8321D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2117" w:type="dxa"/>
            <w:vAlign w:val="center"/>
          </w:tcPr>
          <w:p w14:paraId="046740E1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14.00</w:t>
            </w:r>
          </w:p>
        </w:tc>
        <w:tc>
          <w:tcPr>
            <w:tcW w:w="2117" w:type="dxa"/>
            <w:vAlign w:val="center"/>
          </w:tcPr>
          <w:p w14:paraId="0830B003" w14:textId="77777777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15.00</w:t>
            </w:r>
          </w:p>
        </w:tc>
        <w:tc>
          <w:tcPr>
            <w:tcW w:w="699" w:type="dxa"/>
          </w:tcPr>
          <w:p w14:paraId="7733BC55" w14:textId="228611E3" w:rsidR="00BF757A" w:rsidRPr="00BF757A" w:rsidRDefault="00BF757A" w:rsidP="00695E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16.00</w:t>
            </w:r>
          </w:p>
        </w:tc>
      </w:tr>
      <w:tr w:rsidR="00254F17" w:rsidRPr="00BF757A" w14:paraId="6E2D4B58" w14:textId="16CD1213" w:rsidTr="00254F17">
        <w:trPr>
          <w:trHeight w:val="512"/>
        </w:trPr>
        <w:tc>
          <w:tcPr>
            <w:tcW w:w="1277" w:type="dxa"/>
            <w:vMerge w:val="restart"/>
            <w:vAlign w:val="center"/>
          </w:tcPr>
          <w:p w14:paraId="15160F1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29.12.2025</w:t>
            </w:r>
          </w:p>
          <w:p w14:paraId="0A4C98A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37890F37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Dikkat Eksikliği ve Hiperaktivite Bozukluğu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C1F0C7" w:themeFill="accent3" w:themeFillTint="33"/>
            <w:vAlign w:val="center"/>
          </w:tcPr>
          <w:p w14:paraId="201994F0" w14:textId="6B73E824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Matematik Öğretimi</w:t>
            </w: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AEDFB" w:themeFill="accent4" w:themeFillTint="33"/>
            <w:vAlign w:val="center"/>
          </w:tcPr>
          <w:p w14:paraId="10737A81" w14:textId="6762405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Öğretmenlik Uygulaması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809" w:type="dxa"/>
            <w:vMerge w:val="restart"/>
            <w:shd w:val="clear" w:color="auto" w:fill="BFBFBF"/>
            <w:vAlign w:val="center"/>
          </w:tcPr>
          <w:p w14:paraId="392F6CF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6B754D1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0E1AB4F6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İş ve Meslek Becerilerinin Öğretimi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19CF9F0" w14:textId="0C7E2A71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Uygulamalı Davranış Analizi</w:t>
            </w:r>
          </w:p>
        </w:tc>
        <w:tc>
          <w:tcPr>
            <w:tcW w:w="699" w:type="dxa"/>
            <w:vMerge w:val="restart"/>
          </w:tcPr>
          <w:p w14:paraId="543B2CD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35F8B12D" w14:textId="7D34B21C" w:rsidTr="00254F17">
        <w:trPr>
          <w:trHeight w:val="393"/>
        </w:trPr>
        <w:tc>
          <w:tcPr>
            <w:tcW w:w="1277" w:type="dxa"/>
            <w:vMerge/>
            <w:vAlign w:val="center"/>
          </w:tcPr>
          <w:p w14:paraId="5AB0630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3BD411A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Özgül ALDEMİR FIRAT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C1F0C7" w:themeFill="accent3" w:themeFillTint="33"/>
            <w:vAlign w:val="center"/>
          </w:tcPr>
          <w:p w14:paraId="51B73001" w14:textId="589D9D65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Tamer AYDEMİR</w:t>
            </w: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AEDFB" w:themeFill="accent4" w:themeFillTint="33"/>
            <w:vAlign w:val="center"/>
          </w:tcPr>
          <w:p w14:paraId="7BB97080" w14:textId="63152E24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141DCC0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5629B16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Doç. Dr. Ahmet KANMAZ</w:t>
            </w: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18880D2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Özgül ALDEMİR FIRAT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66E0669" w14:textId="5F2EF54F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Çiğdem TIKIROĞLU</w:t>
            </w:r>
          </w:p>
        </w:tc>
        <w:tc>
          <w:tcPr>
            <w:tcW w:w="699" w:type="dxa"/>
            <w:vMerge/>
          </w:tcPr>
          <w:p w14:paraId="69A1D33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2B0B0137" w14:textId="5989BAA1" w:rsidTr="000E796B">
        <w:trPr>
          <w:trHeight w:val="544"/>
        </w:trPr>
        <w:tc>
          <w:tcPr>
            <w:tcW w:w="1277" w:type="dxa"/>
            <w:vMerge w:val="restart"/>
            <w:vAlign w:val="center"/>
          </w:tcPr>
          <w:p w14:paraId="33FB9CA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30.12.2025</w:t>
            </w:r>
          </w:p>
          <w:p w14:paraId="56B5A02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0CD470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Fen ve Sosyal Bilgilerin Öğretimi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2E2A384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Yanlışsız Öğretim Yöntemleri</w:t>
            </w:r>
          </w:p>
        </w:tc>
        <w:tc>
          <w:tcPr>
            <w:tcW w:w="2117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24BE9F4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Eğitim Psikolojisi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3FF0BD82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11A2FAD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EĞİTİM VE KAYNAŞTIRMA</w:t>
            </w: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47E096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Zihin Yetersizliğinde Sosyal Beceri Öğretimi</w:t>
            </w: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623BCBE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Erken Müdahale Programları</w:t>
            </w:r>
          </w:p>
        </w:tc>
        <w:tc>
          <w:tcPr>
            <w:tcW w:w="699" w:type="dxa"/>
            <w:vMerge w:val="restart"/>
          </w:tcPr>
          <w:p w14:paraId="13C994A2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5A5C6DF6" w14:textId="3757CBE4" w:rsidTr="000E796B">
        <w:trPr>
          <w:trHeight w:val="58"/>
        </w:trPr>
        <w:tc>
          <w:tcPr>
            <w:tcW w:w="1277" w:type="dxa"/>
            <w:vMerge/>
            <w:vAlign w:val="center"/>
          </w:tcPr>
          <w:p w14:paraId="603A64B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B3669C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Ati MERÇ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184614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Arş. Gör. Dr. Gizem ERGİN</w:t>
            </w:r>
          </w:p>
        </w:tc>
        <w:tc>
          <w:tcPr>
            <w:tcW w:w="2117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3E94381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Prof. Dr. Murat BALKIS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57394BC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4C1E228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B1FAF8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Arş. Gör. Dr. Gizem ERGİN</w:t>
            </w: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499E562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Çiğdem TIKIROĞLU</w:t>
            </w:r>
          </w:p>
        </w:tc>
        <w:tc>
          <w:tcPr>
            <w:tcW w:w="699" w:type="dxa"/>
            <w:vMerge/>
          </w:tcPr>
          <w:p w14:paraId="3E35B6C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3BA014D1" w14:textId="20C2C311" w:rsidTr="00254F17">
        <w:trPr>
          <w:trHeight w:val="275"/>
        </w:trPr>
        <w:tc>
          <w:tcPr>
            <w:tcW w:w="1277" w:type="dxa"/>
            <w:vMerge w:val="restart"/>
            <w:vAlign w:val="center"/>
          </w:tcPr>
          <w:p w14:paraId="0886150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31.12.2025</w:t>
            </w:r>
          </w:p>
          <w:p w14:paraId="1AE29FD7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031AC836" w14:textId="5BD50753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Materyal Tasarımı</w:t>
            </w: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1F0C7" w:themeFill="accent3" w:themeFillTint="33"/>
            <w:vAlign w:val="center"/>
          </w:tcPr>
          <w:p w14:paraId="357F6F93" w14:textId="3C93B4F8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 xml:space="preserve">Özel Eğitimde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Okuma Yazma </w:t>
            </w: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Öğretimi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74E8177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Yönelim ve Bağımsız Hareket Becerilerinin Öğretimi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06D948D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0" w:type="dxa"/>
            <w:gridSpan w:val="4"/>
            <w:vMerge w:val="restart"/>
            <w:shd w:val="clear" w:color="auto" w:fill="EF9F8F"/>
            <w:vAlign w:val="center"/>
          </w:tcPr>
          <w:p w14:paraId="6AC226D5" w14:textId="77777777" w:rsidR="00254F17" w:rsidRPr="00BF757A" w:rsidRDefault="00254F17" w:rsidP="00254F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3AA245D9" w14:textId="3558BA68" w:rsidTr="00254F17">
        <w:trPr>
          <w:trHeight w:val="378"/>
        </w:trPr>
        <w:tc>
          <w:tcPr>
            <w:tcW w:w="1277" w:type="dxa"/>
            <w:vMerge/>
            <w:vAlign w:val="center"/>
          </w:tcPr>
          <w:p w14:paraId="074B5AA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70E0E858" w14:textId="1686D931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Özgül ALDEMİR FIRAT</w:t>
            </w: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1F0C7" w:themeFill="accent3" w:themeFillTint="33"/>
            <w:vAlign w:val="center"/>
          </w:tcPr>
          <w:p w14:paraId="7F3E5C98" w14:textId="099268FC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Tamer AYDEMİR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673315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Hasan AĞIRCAN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5C380B9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0" w:type="dxa"/>
            <w:gridSpan w:val="4"/>
            <w:vMerge/>
            <w:shd w:val="clear" w:color="auto" w:fill="EF9F8F"/>
            <w:vAlign w:val="center"/>
          </w:tcPr>
          <w:p w14:paraId="27F3F961" w14:textId="77777777" w:rsidR="00254F17" w:rsidRPr="00BF757A" w:rsidRDefault="00254F17" w:rsidP="00254F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5A0D03C3" w14:textId="1E780567" w:rsidTr="003F4636">
        <w:trPr>
          <w:trHeight w:val="58"/>
        </w:trPr>
        <w:tc>
          <w:tcPr>
            <w:tcW w:w="1277" w:type="dxa"/>
            <w:vAlign w:val="center"/>
          </w:tcPr>
          <w:p w14:paraId="379A9F5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01.01.2026</w:t>
            </w:r>
          </w:p>
          <w:p w14:paraId="41DFC08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6351" w:type="dxa"/>
            <w:gridSpan w:val="3"/>
            <w:shd w:val="clear" w:color="auto" w:fill="EF9F8F"/>
            <w:vAlign w:val="center"/>
          </w:tcPr>
          <w:p w14:paraId="5D479263" w14:textId="5CF3F76F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BFBFBF" w:themeFill="background1" w:themeFillShade="BF"/>
            <w:vAlign w:val="center"/>
          </w:tcPr>
          <w:p w14:paraId="1DC7D42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50" w:type="dxa"/>
            <w:gridSpan w:val="4"/>
            <w:shd w:val="clear" w:color="auto" w:fill="EF9F8F"/>
            <w:vAlign w:val="center"/>
          </w:tcPr>
          <w:p w14:paraId="7D740FE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5E329F08" w14:textId="6893797E" w:rsidTr="000066E8">
        <w:trPr>
          <w:trHeight w:val="550"/>
        </w:trPr>
        <w:tc>
          <w:tcPr>
            <w:tcW w:w="1277" w:type="dxa"/>
            <w:vMerge w:val="restart"/>
            <w:vAlign w:val="center"/>
          </w:tcPr>
          <w:p w14:paraId="40563FC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02.01.2026</w:t>
            </w:r>
          </w:p>
          <w:p w14:paraId="47D9C3B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2117" w:type="dxa"/>
            <w:vMerge w:val="restart"/>
            <w:vAlign w:val="center"/>
          </w:tcPr>
          <w:p w14:paraId="0836C23E" w14:textId="5D42D13F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7C667D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İşitme Yetersizliğinde Özel Öğretim Yöntemleri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189859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Değerlendirme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23D76C7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4" w:type="dxa"/>
            <w:gridSpan w:val="2"/>
            <w:vMerge w:val="restart"/>
            <w:shd w:val="clear" w:color="auto" w:fill="BFBFBF"/>
            <w:vAlign w:val="center"/>
          </w:tcPr>
          <w:p w14:paraId="6BEE8EF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D9F2D0" w:themeColor="accent6" w:themeTint="33"/>
            </w:tcBorders>
            <w:shd w:val="clear" w:color="auto" w:fill="F2CEED" w:themeFill="accent5" w:themeFillTint="33"/>
            <w:vAlign w:val="center"/>
          </w:tcPr>
          <w:p w14:paraId="39F09937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Zihin Yetersizliği ve Otizm Spektrum Bozukluğu</w:t>
            </w:r>
          </w:p>
        </w:tc>
        <w:tc>
          <w:tcPr>
            <w:tcW w:w="699" w:type="dxa"/>
            <w:vMerge w:val="restart"/>
          </w:tcPr>
          <w:p w14:paraId="7CA8CFC7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4A046FBD" w14:textId="733812E8" w:rsidTr="000066E8">
        <w:trPr>
          <w:trHeight w:val="438"/>
        </w:trPr>
        <w:tc>
          <w:tcPr>
            <w:tcW w:w="1277" w:type="dxa"/>
            <w:vMerge/>
            <w:vAlign w:val="center"/>
          </w:tcPr>
          <w:p w14:paraId="570BDDC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7D472BDF" w14:textId="5DB3A6B2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2E6B066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Özgül ALDEMİR FIRAT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5AE1183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Özgül ALDEMİR FIRAT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086C14A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4" w:type="dxa"/>
            <w:gridSpan w:val="2"/>
            <w:vMerge/>
            <w:shd w:val="clear" w:color="auto" w:fill="BFBFBF"/>
            <w:vAlign w:val="center"/>
          </w:tcPr>
          <w:p w14:paraId="4F28DEC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D9F2D0" w:themeColor="accent6" w:themeTint="33"/>
            </w:tcBorders>
            <w:shd w:val="clear" w:color="auto" w:fill="F2CEED" w:themeFill="accent5" w:themeFillTint="33"/>
            <w:vAlign w:val="center"/>
          </w:tcPr>
          <w:p w14:paraId="6DF779B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Çiğdem TIKIROĞLU</w:t>
            </w:r>
          </w:p>
        </w:tc>
        <w:tc>
          <w:tcPr>
            <w:tcW w:w="699" w:type="dxa"/>
            <w:vMerge/>
          </w:tcPr>
          <w:p w14:paraId="493A33C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17EEAE6E" w14:textId="29FC85BB" w:rsidTr="00254F17">
        <w:trPr>
          <w:trHeight w:val="558"/>
        </w:trPr>
        <w:tc>
          <w:tcPr>
            <w:tcW w:w="1277" w:type="dxa"/>
            <w:vMerge w:val="restart"/>
            <w:vAlign w:val="center"/>
          </w:tcPr>
          <w:p w14:paraId="428768C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05.01.2026</w:t>
            </w:r>
          </w:p>
          <w:p w14:paraId="5FCCA31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117" w:type="dxa"/>
            <w:vMerge w:val="restart"/>
            <w:vAlign w:val="center"/>
          </w:tcPr>
          <w:p w14:paraId="4898A329" w14:textId="317D4FF3" w:rsidR="00254F17" w:rsidRPr="00BF757A" w:rsidRDefault="00254F17" w:rsidP="00254F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22B82986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Eğitimde Ölçme ve Değerlendirme</w:t>
            </w:r>
          </w:p>
        </w:tc>
        <w:tc>
          <w:tcPr>
            <w:tcW w:w="2117" w:type="dxa"/>
            <w:vMerge w:val="restart"/>
            <w:shd w:val="clear" w:color="auto" w:fill="F2CEED" w:themeFill="accent5" w:themeFillTint="33"/>
            <w:vAlign w:val="center"/>
          </w:tcPr>
          <w:p w14:paraId="0E1DB40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Atatürk İlkeleri ve İnkılâp Tarihi 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24911D4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6E1E173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OMB-Seçmeli Dersler</w:t>
            </w: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136DB00A" w14:textId="1DE099C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Fiziksel Eğitim ve Spor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72072A4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Türk Eğitim Tarihi</w:t>
            </w:r>
          </w:p>
        </w:tc>
        <w:tc>
          <w:tcPr>
            <w:tcW w:w="699" w:type="dxa"/>
            <w:vMerge w:val="restart"/>
          </w:tcPr>
          <w:p w14:paraId="57A316C6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211B6088" w14:textId="26AD85FB" w:rsidTr="00254F17">
        <w:trPr>
          <w:trHeight w:val="477"/>
        </w:trPr>
        <w:tc>
          <w:tcPr>
            <w:tcW w:w="1277" w:type="dxa"/>
            <w:vMerge/>
            <w:vAlign w:val="center"/>
          </w:tcPr>
          <w:p w14:paraId="3AA67F8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20769E5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01A5D3C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Doç. Dr. Metin YAŞAR</w:t>
            </w:r>
          </w:p>
        </w:tc>
        <w:tc>
          <w:tcPr>
            <w:tcW w:w="2117" w:type="dxa"/>
            <w:vMerge/>
            <w:shd w:val="clear" w:color="auto" w:fill="F2CEED" w:themeFill="accent5" w:themeFillTint="33"/>
            <w:vAlign w:val="center"/>
          </w:tcPr>
          <w:p w14:paraId="51B9BD5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5DA1F38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AEDFB" w:themeColor="accent4" w:themeTint="33"/>
            </w:tcBorders>
            <w:shd w:val="clear" w:color="auto" w:fill="CAEDFB" w:themeFill="accent4" w:themeFillTint="33"/>
            <w:vAlign w:val="center"/>
          </w:tcPr>
          <w:p w14:paraId="29091C9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5D9AF225" w14:textId="4C7816B9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Arş. Gör. Dr. Gizem ERGİN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C486A1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Doç. Dr. Zeynep AYVAZ TUNCEL</w:t>
            </w:r>
          </w:p>
        </w:tc>
        <w:tc>
          <w:tcPr>
            <w:tcW w:w="699" w:type="dxa"/>
            <w:vMerge/>
          </w:tcPr>
          <w:p w14:paraId="69F9BA7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484A8B87" w14:textId="5C501F04" w:rsidTr="00E335DA">
        <w:trPr>
          <w:trHeight w:val="502"/>
        </w:trPr>
        <w:tc>
          <w:tcPr>
            <w:tcW w:w="1277" w:type="dxa"/>
            <w:vMerge w:val="restart"/>
            <w:vAlign w:val="center"/>
          </w:tcPr>
          <w:p w14:paraId="1CC5586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06.01.2026</w:t>
            </w:r>
          </w:p>
          <w:p w14:paraId="59DDB326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117" w:type="dxa"/>
            <w:vMerge w:val="restart"/>
            <w:vAlign w:val="center"/>
          </w:tcPr>
          <w:p w14:paraId="292E8E1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 w:val="restart"/>
            <w:shd w:val="clear" w:color="auto" w:fill="F2CEED" w:themeFill="accent5" w:themeFillTint="33"/>
            <w:vAlign w:val="center"/>
          </w:tcPr>
          <w:p w14:paraId="7A0D3D8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2117" w:type="dxa"/>
            <w:vMerge w:val="restart"/>
            <w:shd w:val="clear" w:color="auto" w:fill="F2CEED" w:themeFill="accent5" w:themeFillTint="33"/>
            <w:vAlign w:val="center"/>
          </w:tcPr>
          <w:p w14:paraId="68FD461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5776E47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072718E6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GKD-</w:t>
            </w:r>
          </w:p>
          <w:p w14:paraId="01F2F278" w14:textId="34129AFA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Seçmeli Dersler</w:t>
            </w:r>
          </w:p>
        </w:tc>
        <w:tc>
          <w:tcPr>
            <w:tcW w:w="2117" w:type="dxa"/>
            <w:vMerge w:val="restart"/>
            <w:vAlign w:val="center"/>
          </w:tcPr>
          <w:p w14:paraId="604CA0EF" w14:textId="5C6DBB4C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76C6EBA2" w14:textId="634DEEC1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14:paraId="08C2BFD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047E618A" w14:textId="32453C7F" w:rsidTr="00E335DA">
        <w:trPr>
          <w:trHeight w:val="378"/>
        </w:trPr>
        <w:tc>
          <w:tcPr>
            <w:tcW w:w="1277" w:type="dxa"/>
            <w:vMerge/>
            <w:vAlign w:val="center"/>
          </w:tcPr>
          <w:p w14:paraId="6ED7A69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621FB67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shd w:val="clear" w:color="auto" w:fill="F2CEED" w:themeFill="accent5" w:themeFillTint="33"/>
            <w:vAlign w:val="center"/>
          </w:tcPr>
          <w:p w14:paraId="75A6EBF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shd w:val="clear" w:color="auto" w:fill="F2CEED" w:themeFill="accent5" w:themeFillTint="33"/>
            <w:vAlign w:val="center"/>
          </w:tcPr>
          <w:p w14:paraId="1FB801B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71264A9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6508EB9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224293DD" w14:textId="78B72866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6F2F4BDD" w14:textId="3FCD51C2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252E94E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2ED67871" w14:textId="5432FD8E" w:rsidTr="00254F17">
        <w:trPr>
          <w:trHeight w:val="507"/>
        </w:trPr>
        <w:tc>
          <w:tcPr>
            <w:tcW w:w="1277" w:type="dxa"/>
            <w:vMerge w:val="restart"/>
            <w:vAlign w:val="center"/>
          </w:tcPr>
          <w:p w14:paraId="6D1DDCF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07.01.2026</w:t>
            </w:r>
          </w:p>
          <w:p w14:paraId="2DB3AD6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D9F2D0" w:themeFill="accent6" w:themeFillTint="33"/>
            <w:vAlign w:val="center"/>
          </w:tcPr>
          <w:p w14:paraId="61110E6E" w14:textId="3EE6242A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Sanatsal Becerilerin Öğretimi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6663780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Eğitimde Bütünleştirme</w:t>
            </w:r>
          </w:p>
        </w:tc>
        <w:tc>
          <w:tcPr>
            <w:tcW w:w="2117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10FFF41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Bilişim Teknolojileri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4642F602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11E48FA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Eğitimde Araştırma Yöntemleri</w:t>
            </w:r>
          </w:p>
        </w:tc>
        <w:tc>
          <w:tcPr>
            <w:tcW w:w="2117" w:type="dxa"/>
            <w:tcBorders>
              <w:bottom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0867ED36" w14:textId="5C346C0B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Özel Eğitim</w:t>
            </w:r>
          </w:p>
        </w:tc>
        <w:tc>
          <w:tcPr>
            <w:tcW w:w="2117" w:type="dxa"/>
            <w:vMerge w:val="restart"/>
            <w:vAlign w:val="center"/>
          </w:tcPr>
          <w:p w14:paraId="1603E78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14:paraId="4336193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2D621F46" w14:textId="0D710FCC" w:rsidTr="00254F17">
        <w:trPr>
          <w:trHeight w:val="484"/>
        </w:trPr>
        <w:tc>
          <w:tcPr>
            <w:tcW w:w="1277" w:type="dxa"/>
            <w:vMerge/>
            <w:vAlign w:val="center"/>
          </w:tcPr>
          <w:p w14:paraId="74D762A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D9F2D0" w:themeFill="accent6" w:themeFillTint="33"/>
            <w:vAlign w:val="center"/>
          </w:tcPr>
          <w:p w14:paraId="05F1D966" w14:textId="1E063CB2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Prof. Dr. Fatma Nilgün CEVHER KALBURAN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2A2DE16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Çiğdem TIKIROĞLU</w:t>
            </w:r>
          </w:p>
        </w:tc>
        <w:tc>
          <w:tcPr>
            <w:tcW w:w="2117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3D2D84A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Serap YETİK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1647297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430EFE3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Doç. Dr. Özen YILDIRIM</w:t>
            </w:r>
          </w:p>
        </w:tc>
        <w:tc>
          <w:tcPr>
            <w:tcW w:w="2117" w:type="dxa"/>
            <w:tcBorders>
              <w:top w:val="single" w:sz="4" w:space="0" w:color="F2CEED" w:themeColor="accent5" w:themeTint="33"/>
            </w:tcBorders>
            <w:shd w:val="clear" w:color="auto" w:fill="F2CEED" w:themeFill="accent5" w:themeFillTint="33"/>
            <w:vAlign w:val="center"/>
          </w:tcPr>
          <w:p w14:paraId="313C70F5" w14:textId="6221D815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Arş. Gör. Dr. Gizem ERGİN</w:t>
            </w:r>
          </w:p>
        </w:tc>
        <w:tc>
          <w:tcPr>
            <w:tcW w:w="2117" w:type="dxa"/>
            <w:vMerge/>
            <w:vAlign w:val="center"/>
          </w:tcPr>
          <w:p w14:paraId="76C6381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4577B1E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6FD7B9F4" w14:textId="3FD3247C" w:rsidTr="008D79F1">
        <w:trPr>
          <w:trHeight w:val="209"/>
        </w:trPr>
        <w:tc>
          <w:tcPr>
            <w:tcW w:w="1277" w:type="dxa"/>
            <w:vMerge w:val="restart"/>
            <w:vAlign w:val="center"/>
          </w:tcPr>
          <w:p w14:paraId="55B2DCA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08.01.2026</w:t>
            </w:r>
          </w:p>
          <w:p w14:paraId="49C8508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117" w:type="dxa"/>
            <w:vMerge w:val="restart"/>
            <w:vAlign w:val="center"/>
          </w:tcPr>
          <w:p w14:paraId="24C64507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6552EC4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93FCF6A" w14:textId="2B6DC5C1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Türk İşaret Dili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6004EB00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37B8428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Türk Eğitim Sistemi ve Okul Yönetimi</w:t>
            </w:r>
          </w:p>
        </w:tc>
        <w:tc>
          <w:tcPr>
            <w:tcW w:w="2117" w:type="dxa"/>
            <w:tcBorders>
              <w:bottom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32DC3118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Erken Çocuklukta Özel Eğitim</w:t>
            </w:r>
          </w:p>
        </w:tc>
        <w:tc>
          <w:tcPr>
            <w:tcW w:w="2117" w:type="dxa"/>
            <w:vMerge w:val="restart"/>
            <w:vAlign w:val="center"/>
          </w:tcPr>
          <w:p w14:paraId="4454449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 w:val="restart"/>
          </w:tcPr>
          <w:p w14:paraId="222B7B52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1989F503" w14:textId="7926BD32" w:rsidTr="008D79F1">
        <w:trPr>
          <w:trHeight w:val="282"/>
        </w:trPr>
        <w:tc>
          <w:tcPr>
            <w:tcW w:w="1277" w:type="dxa"/>
            <w:vMerge/>
            <w:vAlign w:val="center"/>
          </w:tcPr>
          <w:p w14:paraId="4205BDD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71502EF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Merge/>
            <w:vAlign w:val="center"/>
          </w:tcPr>
          <w:p w14:paraId="2C27192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72FD5345" w14:textId="2D485634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Öğr. Gör. Canan ALPLER YALÇIN</w:t>
            </w: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7B70774C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top w:val="single" w:sz="4" w:space="0" w:color="C1F0C7" w:themeColor="accent3" w:themeTint="33"/>
            </w:tcBorders>
            <w:shd w:val="clear" w:color="auto" w:fill="C1F0C7" w:themeFill="accent3" w:themeFillTint="33"/>
            <w:vAlign w:val="center"/>
          </w:tcPr>
          <w:p w14:paraId="249D9AEB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Gökhan TUZCU</w:t>
            </w:r>
          </w:p>
        </w:tc>
        <w:tc>
          <w:tcPr>
            <w:tcW w:w="2117" w:type="dxa"/>
            <w:tcBorders>
              <w:top w:val="single" w:sz="4" w:space="0" w:color="FAE2D5" w:themeColor="accent2" w:themeTint="33"/>
            </w:tcBorders>
            <w:shd w:val="clear" w:color="auto" w:fill="FAE2D5" w:themeFill="accent2" w:themeFillTint="33"/>
            <w:vAlign w:val="center"/>
          </w:tcPr>
          <w:p w14:paraId="4D4CEA09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sz w:val="16"/>
                <w:szCs w:val="16"/>
              </w:rPr>
              <w:t>Dr. Öğr. Üyesi Çiğdem TIKIROĞLU</w:t>
            </w:r>
          </w:p>
        </w:tc>
        <w:tc>
          <w:tcPr>
            <w:tcW w:w="2117" w:type="dxa"/>
            <w:vMerge/>
            <w:vAlign w:val="center"/>
          </w:tcPr>
          <w:p w14:paraId="1ABB2BBF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</w:tcPr>
          <w:p w14:paraId="5E352125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F17" w:rsidRPr="00BF757A" w14:paraId="67E3A44C" w14:textId="7CB46F9A" w:rsidTr="00AD717E">
        <w:trPr>
          <w:trHeight w:val="615"/>
        </w:trPr>
        <w:tc>
          <w:tcPr>
            <w:tcW w:w="1277" w:type="dxa"/>
            <w:vAlign w:val="center"/>
          </w:tcPr>
          <w:p w14:paraId="4B70DFBD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09.01.2026</w:t>
            </w:r>
          </w:p>
          <w:p w14:paraId="444436B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75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2117" w:type="dxa"/>
            <w:vAlign w:val="center"/>
          </w:tcPr>
          <w:p w14:paraId="07F306C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11570DE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tcBorders>
              <w:bottom w:val="single" w:sz="4" w:space="0" w:color="000000" w:themeColor="text1"/>
            </w:tcBorders>
            <w:vAlign w:val="center"/>
          </w:tcPr>
          <w:p w14:paraId="53BC3C91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BFBFBF"/>
            <w:vAlign w:val="center"/>
          </w:tcPr>
          <w:p w14:paraId="776C599E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4" w:type="dxa"/>
            <w:gridSpan w:val="2"/>
            <w:shd w:val="clear" w:color="auto" w:fill="BFBFBF" w:themeFill="background1" w:themeFillShade="BF"/>
            <w:vAlign w:val="center"/>
          </w:tcPr>
          <w:p w14:paraId="125BBABA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7" w:type="dxa"/>
            <w:vAlign w:val="center"/>
          </w:tcPr>
          <w:p w14:paraId="64172B43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</w:tcPr>
          <w:p w14:paraId="312A70E4" w14:textId="77777777" w:rsidR="00254F17" w:rsidRPr="00BF757A" w:rsidRDefault="00254F17" w:rsidP="0025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667042" w14:textId="77777777" w:rsidR="005A2ADD" w:rsidRPr="00BF757A" w:rsidRDefault="005A2ADD"/>
    <w:sectPr w:rsidR="005A2ADD" w:rsidRPr="00BF757A" w:rsidSect="00BF59B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99AB" w14:textId="77777777" w:rsidR="00F50A9A" w:rsidRDefault="00F50A9A" w:rsidP="008D79F1">
      <w:pPr>
        <w:spacing w:after="0" w:line="240" w:lineRule="auto"/>
      </w:pPr>
      <w:r>
        <w:separator/>
      </w:r>
    </w:p>
  </w:endnote>
  <w:endnote w:type="continuationSeparator" w:id="0">
    <w:p w14:paraId="2EE3C816" w14:textId="77777777" w:rsidR="00F50A9A" w:rsidRDefault="00F50A9A" w:rsidP="008D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42D4" w14:textId="77777777" w:rsidR="00F50A9A" w:rsidRDefault="00F50A9A" w:rsidP="008D79F1">
      <w:pPr>
        <w:spacing w:after="0" w:line="240" w:lineRule="auto"/>
      </w:pPr>
      <w:r>
        <w:separator/>
      </w:r>
    </w:p>
  </w:footnote>
  <w:footnote w:type="continuationSeparator" w:id="0">
    <w:p w14:paraId="047F1660" w14:textId="77777777" w:rsidR="00F50A9A" w:rsidRDefault="00F50A9A" w:rsidP="008D7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DD"/>
    <w:rsid w:val="000E796B"/>
    <w:rsid w:val="00101624"/>
    <w:rsid w:val="00254F17"/>
    <w:rsid w:val="0034117F"/>
    <w:rsid w:val="003830DE"/>
    <w:rsid w:val="00404A62"/>
    <w:rsid w:val="005A2ADD"/>
    <w:rsid w:val="00837990"/>
    <w:rsid w:val="00852EA0"/>
    <w:rsid w:val="008D79F1"/>
    <w:rsid w:val="008F60DB"/>
    <w:rsid w:val="00950926"/>
    <w:rsid w:val="00A01CA3"/>
    <w:rsid w:val="00A74647"/>
    <w:rsid w:val="00B30BFA"/>
    <w:rsid w:val="00BF59BE"/>
    <w:rsid w:val="00BF757A"/>
    <w:rsid w:val="00C028AD"/>
    <w:rsid w:val="00E37DAE"/>
    <w:rsid w:val="00ED0924"/>
    <w:rsid w:val="00ED6CDD"/>
    <w:rsid w:val="00F5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6295"/>
  <w15:chartTrackingRefBased/>
  <w15:docId w15:val="{C6741D03-3AAA-430B-9D49-45F9D83D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7A"/>
    <w:pPr>
      <w:spacing w:after="200" w:line="276" w:lineRule="auto"/>
    </w:pPr>
    <w:rPr>
      <w:rFonts w:ascii="Calibri" w:eastAsia="Calibri" w:hAnsi="Calibri" w:cs="Calibri"/>
      <w:sz w:val="22"/>
      <w:szCs w:val="22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D6C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6C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6C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6C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6C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6C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6C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6C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6C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6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6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6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6C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6C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6C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6C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6C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6C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6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6C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D6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6C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D6C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6C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D6C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6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6C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6CD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D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9F1"/>
    <w:rPr>
      <w:rFonts w:ascii="Calibri" w:eastAsia="Calibri" w:hAnsi="Calibri" w:cs="Calibri"/>
      <w:sz w:val="22"/>
      <w:szCs w:val="22"/>
      <w:lang w:val="tr"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D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9F1"/>
    <w:rPr>
      <w:rFonts w:ascii="Calibri" w:eastAsia="Calibri" w:hAnsi="Calibri" w:cs="Calibri"/>
      <w:sz w:val="22"/>
      <w:szCs w:val="22"/>
      <w:lang w:val="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Elumar Efe</dc:creator>
  <cp:keywords/>
  <dc:description/>
  <cp:lastModifiedBy>Elif Elumar Efe</cp:lastModifiedBy>
  <cp:revision>6</cp:revision>
  <dcterms:created xsi:type="dcterms:W3CDTF">2025-12-13T23:39:00Z</dcterms:created>
  <dcterms:modified xsi:type="dcterms:W3CDTF">2025-12-17T08:22:00Z</dcterms:modified>
</cp:coreProperties>
</file>