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10" w:type="dxa"/>
        <w:tblCellMar>
          <w:left w:w="70" w:type="dxa"/>
          <w:right w:w="70" w:type="dxa"/>
        </w:tblCellMar>
        <w:tblLook w:val="00A0"/>
      </w:tblPr>
      <w:tblGrid>
        <w:gridCol w:w="1283"/>
        <w:gridCol w:w="1057"/>
        <w:gridCol w:w="1823"/>
        <w:gridCol w:w="3540"/>
        <w:gridCol w:w="2642"/>
      </w:tblGrid>
      <w:tr w:rsidR="00F071A0" w:rsidRPr="00621FC9" w:rsidTr="00F327E2">
        <w:trPr>
          <w:trHeight w:val="517"/>
        </w:trPr>
        <w:tc>
          <w:tcPr>
            <w:tcW w:w="102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tbl>
            <w:tblPr>
              <w:tblW w:w="10180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1490"/>
              <w:gridCol w:w="1490"/>
              <w:gridCol w:w="1440"/>
              <w:gridCol w:w="1860"/>
              <w:gridCol w:w="1650"/>
              <w:gridCol w:w="2250"/>
            </w:tblGrid>
            <w:tr w:rsidR="000E02CE" w:rsidRPr="00621FC9" w:rsidTr="000E02CE">
              <w:trPr>
                <w:trHeight w:val="345"/>
              </w:trPr>
              <w:tc>
                <w:tcPr>
                  <w:tcW w:w="14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  <w:bookmarkStart w:id="0" w:name="_GoBack"/>
                  <w:bookmarkEnd w:id="0"/>
                  <w:r w:rsidRPr="00621FC9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837599" cy="851310"/>
                        <wp:effectExtent l="19050" t="0" r="601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125" cy="8579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90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0E02CE" w:rsidRPr="00621FC9" w:rsidRDefault="000E02CE" w:rsidP="0092511A">
                  <w:pPr>
                    <w:jc w:val="center"/>
                    <w:rPr>
                      <w:b/>
                      <w:bCs/>
                    </w:rPr>
                  </w:pPr>
                  <w:r w:rsidRPr="00621FC9">
                    <w:rPr>
                      <w:b/>
                      <w:bCs/>
                      <w:sz w:val="22"/>
                      <w:szCs w:val="22"/>
                    </w:rPr>
                    <w:t>Pamukkale Üniversitesi</w:t>
                  </w:r>
                </w:p>
                <w:p w:rsidR="000E02CE" w:rsidRPr="00621FC9" w:rsidRDefault="000E02CE" w:rsidP="0092511A">
                  <w:pPr>
                    <w:jc w:val="center"/>
                    <w:rPr>
                      <w:b/>
                      <w:bCs/>
                    </w:rPr>
                  </w:pPr>
                  <w:r w:rsidRPr="00621FC9">
                    <w:rPr>
                      <w:b/>
                      <w:bCs/>
                      <w:sz w:val="22"/>
                      <w:szCs w:val="22"/>
                    </w:rPr>
                    <w:t>Bologna Eş Güdüm Komisyonu Toplantısı Tutanağı</w:t>
                  </w:r>
                </w:p>
              </w:tc>
            </w:tr>
            <w:tr w:rsidR="000E02CE" w:rsidRPr="00621FC9" w:rsidTr="0092511A">
              <w:trPr>
                <w:trHeight w:val="331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621FC9" w:rsidRDefault="000E02CE" w:rsidP="0092511A">
                  <w:r w:rsidRPr="00621FC9">
                    <w:rPr>
                      <w:sz w:val="22"/>
                      <w:szCs w:val="22"/>
                    </w:rPr>
                    <w:t>Doküman No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621FC9" w:rsidRDefault="000E02CE" w:rsidP="0092511A">
                  <w:r w:rsidRPr="00621FC9">
                    <w:rPr>
                      <w:sz w:val="22"/>
                      <w:szCs w:val="22"/>
                    </w:rPr>
                    <w:t>Yayın Tarihi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92511A">
                  <w:r w:rsidRPr="00621FC9">
                    <w:rPr>
                      <w:sz w:val="22"/>
                      <w:szCs w:val="22"/>
                    </w:rPr>
                    <w:t>Güncelleme Tarihi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92511A">
                  <w:r w:rsidRPr="00621FC9">
                    <w:rPr>
                      <w:sz w:val="22"/>
                      <w:szCs w:val="22"/>
                    </w:rPr>
                    <w:t>Güncelleme No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0E02CE" w:rsidRPr="00621FC9" w:rsidRDefault="000E02CE" w:rsidP="0092511A">
                  <w:r w:rsidRPr="00621FC9">
                    <w:rPr>
                      <w:sz w:val="22"/>
                      <w:szCs w:val="22"/>
                    </w:rPr>
                    <w:t>Sayfa/Toplam Sayfa</w:t>
                  </w:r>
                </w:p>
              </w:tc>
            </w:tr>
            <w:tr w:rsidR="000E02CE" w:rsidRPr="00621FC9" w:rsidTr="0092511A">
              <w:trPr>
                <w:trHeight w:val="270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E02CE" w:rsidRPr="00621FC9" w:rsidRDefault="000E02CE" w:rsidP="007A484C">
                  <w:pPr>
                    <w:jc w:val="both"/>
                  </w:pPr>
                </w:p>
              </w:tc>
            </w:tr>
          </w:tbl>
          <w:p w:rsidR="00F071A0" w:rsidRPr="00621FC9" w:rsidRDefault="00F071A0" w:rsidP="007A484C">
            <w:pPr>
              <w:jc w:val="both"/>
            </w:pPr>
          </w:p>
        </w:tc>
      </w:tr>
      <w:tr w:rsidR="00F071A0" w:rsidRPr="00621FC9" w:rsidTr="00F327E2">
        <w:trPr>
          <w:trHeight w:val="472"/>
        </w:trPr>
        <w:tc>
          <w:tcPr>
            <w:tcW w:w="102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621FC9" w:rsidRDefault="00F071A0" w:rsidP="007A484C">
            <w:pPr>
              <w:jc w:val="both"/>
            </w:pPr>
          </w:p>
        </w:tc>
      </w:tr>
      <w:tr w:rsidR="00F071A0" w:rsidRPr="00621FC9" w:rsidTr="00F327E2">
        <w:trPr>
          <w:trHeight w:val="276"/>
        </w:trPr>
        <w:tc>
          <w:tcPr>
            <w:tcW w:w="102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621FC9" w:rsidRDefault="00F071A0" w:rsidP="007A484C">
            <w:pPr>
              <w:jc w:val="both"/>
            </w:pPr>
          </w:p>
        </w:tc>
      </w:tr>
      <w:tr w:rsidR="00F071A0" w:rsidRPr="00621FC9" w:rsidTr="00F327E2">
        <w:trPr>
          <w:trHeight w:val="56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A484C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Toplantı Ta</w:t>
            </w:r>
            <w:r w:rsidR="00582F4F" w:rsidRPr="00621FC9">
              <w:rPr>
                <w:b/>
                <w:sz w:val="22"/>
                <w:szCs w:val="22"/>
              </w:rPr>
              <w:t>rihi ve Başlayış Bitiş Saatleri</w:t>
            </w:r>
            <w:r w:rsidRPr="00621FC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21FC9" w:rsidRDefault="00D4182D" w:rsidP="007A484C">
            <w:pPr>
              <w:jc w:val="both"/>
            </w:pPr>
            <w:r w:rsidRPr="00621FC9">
              <w:rPr>
                <w:sz w:val="22"/>
                <w:szCs w:val="22"/>
              </w:rPr>
              <w:t>06/03/2014</w:t>
            </w:r>
          </w:p>
          <w:p w:rsidR="00F071A0" w:rsidRPr="00621FC9" w:rsidRDefault="00F071A0" w:rsidP="007A484C">
            <w:pPr>
              <w:jc w:val="both"/>
            </w:pPr>
            <w:r w:rsidRPr="00621FC9">
              <w:rPr>
                <w:sz w:val="22"/>
                <w:szCs w:val="22"/>
              </w:rPr>
              <w:t>10.0-</w:t>
            </w:r>
            <w:r w:rsidR="00CE1C38" w:rsidRPr="00621FC9">
              <w:rPr>
                <w:sz w:val="22"/>
                <w:szCs w:val="22"/>
              </w:rPr>
              <w:t>11.30</w:t>
            </w:r>
          </w:p>
        </w:tc>
      </w:tr>
      <w:tr w:rsidR="00F071A0" w:rsidRPr="00621FC9" w:rsidTr="00F327E2">
        <w:trPr>
          <w:trHeight w:val="35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A484C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Toplantı No    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21FC9" w:rsidRDefault="00BF4C4F" w:rsidP="007A484C">
            <w:pPr>
              <w:jc w:val="both"/>
            </w:pPr>
            <w:r w:rsidRPr="00621FC9">
              <w:rPr>
                <w:sz w:val="22"/>
                <w:szCs w:val="22"/>
              </w:rPr>
              <w:t>2014</w:t>
            </w:r>
            <w:r w:rsidR="00F071A0" w:rsidRPr="00621FC9">
              <w:rPr>
                <w:sz w:val="22"/>
                <w:szCs w:val="22"/>
              </w:rPr>
              <w:t>/0</w:t>
            </w:r>
            <w:r w:rsidR="00D4182D" w:rsidRPr="00621FC9">
              <w:rPr>
                <w:sz w:val="22"/>
                <w:szCs w:val="22"/>
              </w:rPr>
              <w:t>2</w:t>
            </w:r>
          </w:p>
        </w:tc>
      </w:tr>
      <w:tr w:rsidR="00F071A0" w:rsidRPr="00621FC9" w:rsidTr="00F327E2">
        <w:trPr>
          <w:trHeight w:val="35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21FC9" w:rsidRDefault="00F071A0" w:rsidP="007A484C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Toplantı Yeri  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21FC9" w:rsidRDefault="00582F4F" w:rsidP="007A484C">
            <w:pPr>
              <w:jc w:val="both"/>
            </w:pPr>
            <w:r w:rsidRPr="00621FC9">
              <w:rPr>
                <w:sz w:val="22"/>
                <w:szCs w:val="22"/>
              </w:rPr>
              <w:t xml:space="preserve">Rektörlük </w:t>
            </w:r>
            <w:r w:rsidR="00CE1C38" w:rsidRPr="00621FC9">
              <w:rPr>
                <w:sz w:val="22"/>
                <w:szCs w:val="22"/>
              </w:rPr>
              <w:t xml:space="preserve">Küçük Toplantı </w:t>
            </w:r>
            <w:r w:rsidRPr="00621FC9">
              <w:rPr>
                <w:sz w:val="22"/>
                <w:szCs w:val="22"/>
              </w:rPr>
              <w:t>Salonu</w:t>
            </w:r>
            <w:r w:rsidR="00F071A0" w:rsidRPr="00621FC9">
              <w:rPr>
                <w:sz w:val="22"/>
                <w:szCs w:val="22"/>
              </w:rPr>
              <w:t> </w:t>
            </w:r>
          </w:p>
        </w:tc>
      </w:tr>
      <w:tr w:rsidR="00BF4C4F" w:rsidRPr="00621FC9" w:rsidTr="00F327E2">
        <w:trPr>
          <w:trHeight w:val="184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4F" w:rsidRPr="00621FC9" w:rsidRDefault="00BF4C4F" w:rsidP="007A484C">
            <w:pPr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Toplantı Gündemi 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11E" w:rsidRPr="00621FC9" w:rsidRDefault="0024311E" w:rsidP="0024311E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621FC9">
              <w:rPr>
                <w:bCs/>
              </w:rPr>
              <w:t>Mazeret bildirenler.</w:t>
            </w:r>
          </w:p>
          <w:p w:rsidR="0024311E" w:rsidRPr="00621FC9" w:rsidRDefault="0024311E" w:rsidP="0024311E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621FC9">
              <w:rPr>
                <w:bCs/>
              </w:rPr>
              <w:t>Bir önceki tutanağın onaylanması.(Ek-1)</w:t>
            </w:r>
          </w:p>
          <w:p w:rsidR="0024311E" w:rsidRPr="00621FC9" w:rsidRDefault="0024311E" w:rsidP="0024311E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621FC9">
              <w:rPr>
                <w:bCs/>
              </w:rPr>
              <w:t>Son kuruldan sonraki gelişmelerin özetlenmesi (Komisyon Başkanı)</w:t>
            </w:r>
          </w:p>
          <w:p w:rsidR="0024311E" w:rsidRPr="00621FC9" w:rsidRDefault="0024311E" w:rsidP="0024311E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621FC9">
              <w:rPr>
                <w:bCs/>
              </w:rPr>
              <w:t>Son toplantı kararlarının gerçekleşme durumu.</w:t>
            </w:r>
          </w:p>
          <w:p w:rsidR="0024311E" w:rsidRPr="00621FC9" w:rsidRDefault="0024311E" w:rsidP="0024311E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621FC9">
              <w:t>AKTS ile ilgili anket sonu</w:t>
            </w:r>
            <w:r w:rsidR="001510E3">
              <w:t>çlarının değerlendirilmesi. (Prof</w:t>
            </w:r>
            <w:r w:rsidRPr="00621FC9">
              <w:t xml:space="preserve">.Dr. Ramazan BAŞTÜRK, </w:t>
            </w:r>
            <w:r w:rsidR="001510E3">
              <w:t xml:space="preserve">Uzman </w:t>
            </w:r>
            <w:r w:rsidRPr="00621FC9">
              <w:rPr>
                <w:color w:val="000000"/>
                <w:sz w:val="22"/>
                <w:szCs w:val="22"/>
              </w:rPr>
              <w:t>Kadir YÜREKTÜRK</w:t>
            </w:r>
            <w:r w:rsidRPr="00621FC9">
              <w:t>)</w:t>
            </w:r>
          </w:p>
          <w:p w:rsidR="0024311E" w:rsidRPr="00621FC9" w:rsidRDefault="0024311E" w:rsidP="0024311E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621FC9">
              <w:t>Diploma eki etiketi için yeniden başvurunun değerlendirilmesi.</w:t>
            </w:r>
          </w:p>
          <w:p w:rsidR="0024311E" w:rsidRPr="00621FC9" w:rsidRDefault="0024311E" w:rsidP="0024311E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621FC9">
              <w:rPr>
                <w:bCs/>
              </w:rPr>
              <w:t>Üniversite Kurumsal Bilgi Formu kapsamında hazırlanması planlanan  BEK Eylem Planı hakkında görüşme.</w:t>
            </w:r>
          </w:p>
          <w:p w:rsidR="0024311E" w:rsidRPr="00621FC9" w:rsidRDefault="0024311E" w:rsidP="0024311E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621FC9">
              <w:t>Gündeme eklenmek istenen veya görüşülmesi istenen diğer maddeler.</w:t>
            </w:r>
          </w:p>
          <w:p w:rsidR="0024311E" w:rsidRPr="00621FC9" w:rsidRDefault="0024311E" w:rsidP="0024311E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621FC9">
              <w:t>Bir sonraki toplantı tarihinin belirlenmesi.</w:t>
            </w:r>
          </w:p>
          <w:p w:rsidR="00BF4C4F" w:rsidRPr="00621FC9" w:rsidRDefault="0024311E" w:rsidP="0024311E">
            <w:pPr>
              <w:numPr>
                <w:ilvl w:val="0"/>
                <w:numId w:val="7"/>
              </w:numPr>
              <w:ind w:left="720"/>
              <w:jc w:val="both"/>
              <w:rPr>
                <w:bCs/>
              </w:rPr>
            </w:pPr>
            <w:r w:rsidRPr="00621FC9">
              <w:t>Dilek ve öneriler</w:t>
            </w:r>
          </w:p>
        </w:tc>
      </w:tr>
      <w:tr w:rsidR="00BF4C4F" w:rsidRPr="00621FC9" w:rsidTr="00F327E2">
        <w:trPr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A484C">
            <w:pPr>
              <w:jc w:val="both"/>
              <w:rPr>
                <w:b/>
                <w:bCs/>
              </w:rPr>
            </w:pPr>
            <w:r w:rsidRPr="00621FC9">
              <w:rPr>
                <w:b/>
                <w:bCs/>
                <w:sz w:val="22"/>
                <w:szCs w:val="22"/>
              </w:rPr>
              <w:t>1.Toplantıya Katılanlar</w:t>
            </w:r>
          </w:p>
        </w:tc>
      </w:tr>
      <w:tr w:rsidR="00BF4C4F" w:rsidRPr="00621FC9" w:rsidTr="00F327E2">
        <w:trPr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24311E" w:rsidP="0024311E">
            <w:pPr>
              <w:jc w:val="both"/>
            </w:pPr>
            <w:r w:rsidRPr="00621FC9">
              <w:rPr>
                <w:color w:val="000000"/>
                <w:sz w:val="22"/>
                <w:szCs w:val="22"/>
              </w:rPr>
              <w:t xml:space="preserve">Prof. Dr. Diler ASLAN, Prof. Dr. Selçuk TOPRAK, Prof. Dr. Bilal SÖĞÜT, Doç.Dr.A.Tahsin TOLA, Yard. Doç. Dr. Bengü ÇETİNKAYA, Zekeriya GÜMÜŞ </w:t>
            </w:r>
          </w:p>
        </w:tc>
      </w:tr>
      <w:tr w:rsidR="00BF4C4F" w:rsidRPr="00621FC9" w:rsidTr="00F327E2">
        <w:trPr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A484C">
            <w:pPr>
              <w:jc w:val="both"/>
              <w:rPr>
                <w:b/>
                <w:bCs/>
              </w:rPr>
            </w:pPr>
            <w:r w:rsidRPr="00621FC9">
              <w:rPr>
                <w:b/>
                <w:bCs/>
                <w:sz w:val="22"/>
                <w:szCs w:val="22"/>
              </w:rPr>
              <w:t xml:space="preserve">2. Görüşme ve Kararlar </w:t>
            </w:r>
          </w:p>
        </w:tc>
      </w:tr>
      <w:tr w:rsidR="00BF4C4F" w:rsidRPr="00621FC9" w:rsidTr="00F327E2">
        <w:trPr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F917AB" w:rsidRDefault="00BF4C4F" w:rsidP="00612739">
            <w:pPr>
              <w:numPr>
                <w:ilvl w:val="0"/>
                <w:numId w:val="3"/>
              </w:numPr>
              <w:spacing w:after="120"/>
              <w:jc w:val="both"/>
              <w:rPr>
                <w:bCs/>
              </w:rPr>
            </w:pPr>
            <w:r w:rsidRPr="00F917AB">
              <w:rPr>
                <w:color w:val="000000"/>
                <w:sz w:val="22"/>
                <w:szCs w:val="22"/>
              </w:rPr>
              <w:t xml:space="preserve">Prof. Dr. Hasan </w:t>
            </w:r>
            <w:r w:rsidRPr="00F917AB">
              <w:rPr>
                <w:sz w:val="22"/>
                <w:szCs w:val="22"/>
              </w:rPr>
              <w:t xml:space="preserve">KAPLAN ile </w:t>
            </w:r>
            <w:r w:rsidR="0024311E" w:rsidRPr="00F917AB">
              <w:rPr>
                <w:sz w:val="22"/>
                <w:szCs w:val="22"/>
              </w:rPr>
              <w:t xml:space="preserve">Prof. Dr. Ramazan BAŞTÜRK </w:t>
            </w:r>
            <w:r w:rsidRPr="00F917AB">
              <w:rPr>
                <w:sz w:val="22"/>
                <w:szCs w:val="22"/>
              </w:rPr>
              <w:t xml:space="preserve">mazeret bildirmiş olup, </w:t>
            </w:r>
            <w:r w:rsidRPr="00F917AB">
              <w:rPr>
                <w:color w:val="000000"/>
                <w:sz w:val="22"/>
                <w:szCs w:val="22"/>
              </w:rPr>
              <w:t>Prof. Dr. Bekir Sami SAZAK</w:t>
            </w:r>
            <w:r w:rsidRPr="00F917AB">
              <w:rPr>
                <w:sz w:val="22"/>
                <w:szCs w:val="22"/>
              </w:rPr>
              <w:t xml:space="preserve"> ile Aykut KABAK</w:t>
            </w:r>
            <w:r w:rsidRPr="00F917AB">
              <w:rPr>
                <w:bCs/>
                <w:sz w:val="22"/>
                <w:szCs w:val="22"/>
              </w:rPr>
              <w:t xml:space="preserve"> </w:t>
            </w:r>
            <w:r w:rsidRPr="00F917AB">
              <w:rPr>
                <w:sz w:val="22"/>
                <w:szCs w:val="22"/>
              </w:rPr>
              <w:t>mazeretsiz olarak toplantıya katılmamıştır.</w:t>
            </w:r>
          </w:p>
          <w:p w:rsidR="00BF4C4F" w:rsidRPr="00F917AB" w:rsidRDefault="0024311E" w:rsidP="00612739">
            <w:pPr>
              <w:numPr>
                <w:ilvl w:val="0"/>
                <w:numId w:val="3"/>
              </w:numPr>
              <w:spacing w:after="120"/>
              <w:jc w:val="both"/>
              <w:rPr>
                <w:bCs/>
              </w:rPr>
            </w:pPr>
            <w:r w:rsidRPr="00F917AB">
              <w:rPr>
                <w:sz w:val="22"/>
                <w:szCs w:val="22"/>
              </w:rPr>
              <w:t>16/01/2014</w:t>
            </w:r>
            <w:r w:rsidR="00BF4C4F" w:rsidRPr="00F917AB">
              <w:rPr>
                <w:sz w:val="22"/>
                <w:szCs w:val="22"/>
              </w:rPr>
              <w:t xml:space="preserve"> tarih ve </w:t>
            </w:r>
            <w:r w:rsidRPr="00F917AB">
              <w:rPr>
                <w:sz w:val="22"/>
                <w:szCs w:val="22"/>
              </w:rPr>
              <w:t>2014/01</w:t>
            </w:r>
            <w:r w:rsidR="00BF4C4F" w:rsidRPr="00F917AB">
              <w:rPr>
                <w:sz w:val="22"/>
                <w:szCs w:val="22"/>
              </w:rPr>
              <w:t xml:space="preserve"> sayılı Bologna Eşgüdüm Komisyonu Toplantı tutanağı onaylandı. (Ek-1)</w:t>
            </w:r>
          </w:p>
          <w:p w:rsidR="001404EE" w:rsidRPr="00F917AB" w:rsidRDefault="00BF4C4F" w:rsidP="0061273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jc w:val="both"/>
              <w:rPr>
                <w:bCs/>
              </w:rPr>
            </w:pPr>
            <w:r w:rsidRPr="00F917AB">
              <w:rPr>
                <w:sz w:val="22"/>
                <w:szCs w:val="22"/>
              </w:rPr>
              <w:t>Son kuruldan sonraki gelişmeler</w:t>
            </w:r>
            <w:r w:rsidR="0065185F">
              <w:rPr>
                <w:sz w:val="22"/>
                <w:szCs w:val="22"/>
              </w:rPr>
              <w:t>le</w:t>
            </w:r>
            <w:r w:rsidR="002C184A">
              <w:rPr>
                <w:sz w:val="22"/>
                <w:szCs w:val="22"/>
              </w:rPr>
              <w:t xml:space="preserve"> ile </w:t>
            </w:r>
            <w:r w:rsidR="00C67791" w:rsidRPr="00F917AB">
              <w:rPr>
                <w:sz w:val="22"/>
                <w:szCs w:val="22"/>
              </w:rPr>
              <w:t>Prof. Dr. Diler ASLAN</w:t>
            </w:r>
            <w:r w:rsidR="000F7F64" w:rsidRPr="00F917AB">
              <w:rPr>
                <w:sz w:val="22"/>
                <w:szCs w:val="22"/>
              </w:rPr>
              <w:t xml:space="preserve"> </w:t>
            </w:r>
            <w:r w:rsidR="00C67791" w:rsidRPr="00F917AB">
              <w:rPr>
                <w:sz w:val="22"/>
                <w:szCs w:val="22"/>
              </w:rPr>
              <w:t>bi</w:t>
            </w:r>
            <w:r w:rsidR="000F7F64" w:rsidRPr="00F917AB">
              <w:rPr>
                <w:sz w:val="22"/>
                <w:szCs w:val="22"/>
              </w:rPr>
              <w:t>lgi</w:t>
            </w:r>
            <w:r w:rsidR="00C67791" w:rsidRPr="00F917AB">
              <w:rPr>
                <w:sz w:val="22"/>
                <w:szCs w:val="22"/>
              </w:rPr>
              <w:t xml:space="preserve"> verdi. </w:t>
            </w:r>
            <w:r w:rsidR="002C184A">
              <w:rPr>
                <w:sz w:val="22"/>
                <w:szCs w:val="22"/>
              </w:rPr>
              <w:t>G</w:t>
            </w:r>
            <w:r w:rsidR="00425745" w:rsidRPr="00F917AB">
              <w:rPr>
                <w:sz w:val="22"/>
                <w:szCs w:val="22"/>
              </w:rPr>
              <w:t xml:space="preserve">ündeme 3 üncü madde olarak </w:t>
            </w:r>
            <w:r w:rsidR="00536FD2">
              <w:rPr>
                <w:sz w:val="22"/>
                <w:szCs w:val="22"/>
              </w:rPr>
              <w:t xml:space="preserve">(sürekli) </w:t>
            </w:r>
            <w:r w:rsidR="00425745" w:rsidRPr="00F917AB">
              <w:rPr>
                <w:sz w:val="22"/>
                <w:szCs w:val="22"/>
              </w:rPr>
              <w:t>“web sayfamızın güncellenmesi”nin eklenmesine karar verildi.</w:t>
            </w:r>
          </w:p>
          <w:p w:rsidR="001404EE" w:rsidRPr="00F917AB" w:rsidRDefault="00BF4C4F" w:rsidP="00612739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740"/>
              <w:contextualSpacing w:val="0"/>
              <w:jc w:val="both"/>
              <w:rPr>
                <w:rFonts w:ascii="Times New Roman" w:hAnsi="Times New Roman"/>
              </w:rPr>
            </w:pPr>
            <w:r w:rsidRPr="00F917AB">
              <w:rPr>
                <w:rFonts w:ascii="Times New Roman" w:hAnsi="Times New Roman"/>
                <w:bCs/>
              </w:rPr>
              <w:t xml:space="preserve">Son toplantı kararlarının gerçekleşme durumu ile ilgili olarak; </w:t>
            </w:r>
          </w:p>
          <w:p w:rsidR="006B02B3" w:rsidRPr="00F917AB" w:rsidRDefault="00FD44B4" w:rsidP="00F917AB">
            <w:pPr>
              <w:pStyle w:val="ListeParagraf"/>
              <w:numPr>
                <w:ilvl w:val="0"/>
                <w:numId w:val="24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 önceki toplantıda a</w:t>
            </w:r>
            <w:r w:rsidR="00F917AB" w:rsidRPr="00F917AB">
              <w:rPr>
                <w:rFonts w:ascii="Times New Roman" w:hAnsi="Times New Roman"/>
              </w:rPr>
              <w:t xml:space="preserve">lınan (1) nolu karar hakkında bilgilendirme, Prof. Dr. Ramazan BAŞTÜRK ve Uzman Kadir YÜREKTÜRK’ün </w:t>
            </w:r>
            <w:r w:rsidR="00774CB4" w:rsidRPr="00F917AB">
              <w:rPr>
                <w:rFonts w:ascii="Times New Roman" w:hAnsi="Times New Roman"/>
              </w:rPr>
              <w:t xml:space="preserve">toplantıya </w:t>
            </w:r>
            <w:r w:rsidR="00774CB4">
              <w:rPr>
                <w:rFonts w:ascii="Times New Roman" w:hAnsi="Times New Roman"/>
              </w:rPr>
              <w:t>katılamamaları</w:t>
            </w:r>
            <w:r w:rsidR="00F917AB" w:rsidRPr="00F917AB">
              <w:rPr>
                <w:rFonts w:ascii="Times New Roman" w:hAnsi="Times New Roman"/>
              </w:rPr>
              <w:t xml:space="preserve"> nedeniyle yapılamamıştır</w:t>
            </w:r>
            <w:r w:rsidR="00774CB4">
              <w:rPr>
                <w:rFonts w:ascii="Times New Roman" w:hAnsi="Times New Roman"/>
              </w:rPr>
              <w:t>.</w:t>
            </w:r>
            <w:r w:rsidR="00F917AB" w:rsidRPr="00F917AB">
              <w:rPr>
                <w:rFonts w:ascii="Times New Roman" w:hAnsi="Times New Roman"/>
              </w:rPr>
              <w:t xml:space="preserve"> </w:t>
            </w:r>
          </w:p>
          <w:p w:rsidR="00BA38FD" w:rsidRPr="00F917AB" w:rsidRDefault="00BA38FD" w:rsidP="00F917AB">
            <w:pPr>
              <w:pStyle w:val="ListeParagraf"/>
              <w:numPr>
                <w:ilvl w:val="0"/>
                <w:numId w:val="24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F917AB">
              <w:rPr>
                <w:rFonts w:ascii="Times New Roman" w:hAnsi="Times New Roman"/>
                <w:bCs/>
              </w:rPr>
              <w:t xml:space="preserve">Üniversite Kurumsal Bilgi Formu kapsamında hazırlanması planlanan BEK Eylem Planına ilişkin </w:t>
            </w:r>
            <w:r w:rsidRPr="00F917AB">
              <w:rPr>
                <w:rFonts w:ascii="Times New Roman" w:hAnsi="Times New Roman"/>
              </w:rPr>
              <w:t xml:space="preserve">Prof. Dr. Diler ASLAN, konunun tekrar gündeme alındığını ve yaptığı </w:t>
            </w:r>
            <w:r w:rsidR="00F917AB" w:rsidRPr="00F917AB">
              <w:rPr>
                <w:rFonts w:ascii="Times New Roman" w:hAnsi="Times New Roman"/>
              </w:rPr>
              <w:t xml:space="preserve">çalışmalar hakkında </w:t>
            </w:r>
            <w:r w:rsidRPr="00F917AB">
              <w:rPr>
                <w:rFonts w:ascii="Times New Roman" w:hAnsi="Times New Roman"/>
              </w:rPr>
              <w:t xml:space="preserve">bilgi vereceğini söyledi.  </w:t>
            </w:r>
          </w:p>
          <w:p w:rsidR="00F917AB" w:rsidRDefault="00F917AB" w:rsidP="00F917AB">
            <w:pPr>
              <w:pStyle w:val="ListeParagraf"/>
              <w:numPr>
                <w:ilvl w:val="0"/>
                <w:numId w:val="25"/>
              </w:numPr>
              <w:spacing w:after="120"/>
              <w:jc w:val="both"/>
              <w:rPr>
                <w:rFonts w:ascii="Times New Roman" w:hAnsi="Times New Roman"/>
              </w:rPr>
            </w:pPr>
            <w:r w:rsidRPr="00F917AB">
              <w:rPr>
                <w:rFonts w:ascii="Times New Roman" w:hAnsi="Times New Roman"/>
              </w:rPr>
              <w:t>AKTS iş yükü anket sonuçlarının değerlendirilmesi ile ilgili; AKTS</w:t>
            </w:r>
            <w:r w:rsidR="0031000F">
              <w:rPr>
                <w:rFonts w:ascii="Times New Roman" w:hAnsi="Times New Roman"/>
              </w:rPr>
              <w:t xml:space="preserve"> iş yükü</w:t>
            </w:r>
            <w:r w:rsidRPr="00F917AB">
              <w:rPr>
                <w:rFonts w:ascii="Times New Roman" w:hAnsi="Times New Roman"/>
              </w:rPr>
              <w:t xml:space="preserve"> anketlerindeki katılımın toplam öğrenci sayısı üzerinden hesapla</w:t>
            </w:r>
            <w:r w:rsidR="002B4047">
              <w:rPr>
                <w:rFonts w:ascii="Times New Roman" w:hAnsi="Times New Roman"/>
              </w:rPr>
              <w:t>n</w:t>
            </w:r>
            <w:r w:rsidRPr="00F917AB">
              <w:rPr>
                <w:rFonts w:ascii="Times New Roman" w:hAnsi="Times New Roman"/>
              </w:rPr>
              <w:t>ma</w:t>
            </w:r>
            <w:r w:rsidR="002B4047">
              <w:rPr>
                <w:rFonts w:ascii="Times New Roman" w:hAnsi="Times New Roman"/>
              </w:rPr>
              <w:t>sının yapılmasına ve sonucun</w:t>
            </w:r>
            <w:r w:rsidRPr="00F917AB">
              <w:rPr>
                <w:rFonts w:ascii="Times New Roman" w:hAnsi="Times New Roman"/>
              </w:rPr>
              <w:t xml:space="preserve"> ne kadar başarılı olunduğunun istatistiki raporlarla </w:t>
            </w:r>
            <w:r w:rsidRPr="00F917AB">
              <w:rPr>
                <w:rFonts w:ascii="Times New Roman" w:hAnsi="Times New Roman"/>
                <w:color w:val="000000"/>
              </w:rPr>
              <w:t xml:space="preserve">hazırlanmasına ilişkin alınan karar, </w:t>
            </w:r>
            <w:r w:rsidRPr="00F917AB">
              <w:rPr>
                <w:rFonts w:ascii="Times New Roman" w:hAnsi="Times New Roman"/>
              </w:rPr>
              <w:t xml:space="preserve">Prof. Dr. Ramazan BAŞTÜRK ve Uzman Kadir YÜREKTÜRK’ün toplantıya katılamaması nedeniyle </w:t>
            </w:r>
            <w:r w:rsidR="00F96401">
              <w:rPr>
                <w:rFonts w:ascii="Times New Roman" w:hAnsi="Times New Roman"/>
              </w:rPr>
              <w:t xml:space="preserve">değerlendirilememiştir. </w:t>
            </w:r>
            <w:r w:rsidRPr="00F917AB">
              <w:rPr>
                <w:rFonts w:ascii="Times New Roman" w:hAnsi="Times New Roman"/>
                <w:color w:val="000000"/>
              </w:rPr>
              <w:t xml:space="preserve">Doç.Dr. A.Tahsin TOLA, anketlerin değerlendirilmesinde </w:t>
            </w:r>
            <w:r w:rsidRPr="00F917AB">
              <w:rPr>
                <w:rFonts w:ascii="Times New Roman" w:hAnsi="Times New Roman"/>
              </w:rPr>
              <w:t>Prof. Dr. Ramazan BAŞTÜRK ve Uzman Kadir YÜREKTÜRK ile beraber ç</w:t>
            </w:r>
            <w:r w:rsidR="004D313D">
              <w:rPr>
                <w:rFonts w:ascii="Times New Roman" w:hAnsi="Times New Roman"/>
              </w:rPr>
              <w:t>alışarak sonuca bağlayacaklarını</w:t>
            </w:r>
            <w:r w:rsidRPr="00F917AB">
              <w:rPr>
                <w:rFonts w:ascii="Times New Roman" w:hAnsi="Times New Roman"/>
              </w:rPr>
              <w:t xml:space="preserve"> ve sonucun rapor halinde 15 gün içinde tüm Bologna Eşgüdüm Komisyonu üyelerine e-mail yoluyl</w:t>
            </w:r>
            <w:r w:rsidR="004D313D">
              <w:rPr>
                <w:rFonts w:ascii="Times New Roman" w:hAnsi="Times New Roman"/>
              </w:rPr>
              <w:t>a gönderileceğini paylaştı.</w:t>
            </w:r>
            <w:r w:rsidRPr="00F917AB">
              <w:rPr>
                <w:rFonts w:ascii="Times New Roman" w:hAnsi="Times New Roman"/>
              </w:rPr>
              <w:t xml:space="preserve"> </w:t>
            </w:r>
          </w:p>
          <w:p w:rsidR="009E6E7E" w:rsidRPr="009E6E7E" w:rsidRDefault="009E6E7E" w:rsidP="009E6E7E">
            <w:pPr>
              <w:spacing w:after="120"/>
              <w:ind w:left="360"/>
              <w:jc w:val="both"/>
            </w:pPr>
          </w:p>
          <w:p w:rsidR="005577C7" w:rsidRPr="00F917AB" w:rsidRDefault="006B02B3" w:rsidP="00C86CAB">
            <w:pPr>
              <w:pStyle w:val="ListeParagraf"/>
              <w:numPr>
                <w:ilvl w:val="0"/>
                <w:numId w:val="27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 w:rsidRPr="00F917AB">
              <w:rPr>
                <w:rFonts w:ascii="Times New Roman" w:hAnsi="Times New Roman"/>
              </w:rPr>
              <w:t xml:space="preserve">Diploma eki etiketi </w:t>
            </w:r>
            <w:r w:rsidR="009E6E7E">
              <w:rPr>
                <w:rFonts w:ascii="Times New Roman" w:hAnsi="Times New Roman"/>
              </w:rPr>
              <w:t xml:space="preserve">ve AKTS Etiketi </w:t>
            </w:r>
            <w:r w:rsidRPr="00F917AB">
              <w:rPr>
                <w:rFonts w:ascii="Times New Roman" w:hAnsi="Times New Roman"/>
              </w:rPr>
              <w:t>için yeniden başvuru</w:t>
            </w:r>
            <w:r w:rsidR="004D313D">
              <w:rPr>
                <w:rFonts w:ascii="Times New Roman" w:hAnsi="Times New Roman"/>
              </w:rPr>
              <w:t xml:space="preserve"> yapılıp yapıl</w:t>
            </w:r>
            <w:r w:rsidR="009E0FB0">
              <w:rPr>
                <w:rFonts w:ascii="Times New Roman" w:hAnsi="Times New Roman"/>
              </w:rPr>
              <w:t xml:space="preserve">maması </w:t>
            </w:r>
            <w:r w:rsidR="004D313D">
              <w:rPr>
                <w:rFonts w:ascii="Times New Roman" w:hAnsi="Times New Roman"/>
              </w:rPr>
              <w:t>konusunun,</w:t>
            </w:r>
            <w:r w:rsidR="009E6E7E">
              <w:rPr>
                <w:rFonts w:ascii="Times New Roman" w:hAnsi="Times New Roman"/>
              </w:rPr>
              <w:t xml:space="preserve"> Doç.Dr. A.Tahsi</w:t>
            </w:r>
            <w:r w:rsidR="004D313D">
              <w:rPr>
                <w:rFonts w:ascii="Times New Roman" w:hAnsi="Times New Roman"/>
              </w:rPr>
              <w:t xml:space="preserve">n TOLA tarafından araştırılarak </w:t>
            </w:r>
            <w:r w:rsidR="009E6E7E">
              <w:rPr>
                <w:rFonts w:ascii="Times New Roman" w:hAnsi="Times New Roman"/>
              </w:rPr>
              <w:t>netleştirilmesine ve</w:t>
            </w:r>
            <w:r w:rsidR="009E0FB0">
              <w:rPr>
                <w:rFonts w:ascii="Times New Roman" w:hAnsi="Times New Roman"/>
              </w:rPr>
              <w:t xml:space="preserve"> bir sonraki toplantıda yeniden gündeme alınmasına karar verildi.</w:t>
            </w:r>
          </w:p>
          <w:p w:rsidR="00B15F9A" w:rsidRPr="00B15F9A" w:rsidRDefault="009E0FB0" w:rsidP="00612739">
            <w:pPr>
              <w:pStyle w:val="ListeParagraf"/>
              <w:numPr>
                <w:ilvl w:val="0"/>
                <w:numId w:val="18"/>
              </w:numPr>
              <w:spacing w:after="120"/>
              <w:contextualSpacing w:val="0"/>
              <w:jc w:val="both"/>
              <w:rPr>
                <w:rFonts w:ascii="Times New Roman" w:hAnsi="Times New Roman"/>
              </w:rPr>
            </w:pPr>
            <w:r w:rsidRPr="00F917AB">
              <w:rPr>
                <w:rFonts w:ascii="Times New Roman" w:hAnsi="Times New Roman"/>
              </w:rPr>
              <w:t>Prof. Dr. Diler ASLAN</w:t>
            </w:r>
            <w:r w:rsidR="00B15F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hazırlamış olduğu </w:t>
            </w:r>
            <w:r w:rsidR="000D6004" w:rsidRPr="00F917AB">
              <w:rPr>
                <w:rFonts w:ascii="Times New Roman" w:hAnsi="Times New Roman"/>
                <w:bCs/>
              </w:rPr>
              <w:t>Üniversite Kurum</w:t>
            </w:r>
            <w:r w:rsidR="005577C7" w:rsidRPr="00F917AB">
              <w:rPr>
                <w:rFonts w:ascii="Times New Roman" w:hAnsi="Times New Roman"/>
                <w:bCs/>
              </w:rPr>
              <w:t>sal</w:t>
            </w:r>
            <w:r w:rsidR="000D6004" w:rsidRPr="00F917A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Değerlendirme Raporu hakkında bilgi verdi. (Ek-2</w:t>
            </w:r>
            <w:r w:rsidR="00564838">
              <w:rPr>
                <w:rFonts w:ascii="Times New Roman" w:hAnsi="Times New Roman"/>
                <w:bCs/>
              </w:rPr>
              <w:t>, Ek-3, Ek-4, Ek-5</w:t>
            </w:r>
            <w:r>
              <w:rPr>
                <w:rFonts w:ascii="Times New Roman" w:hAnsi="Times New Roman"/>
                <w:bCs/>
              </w:rPr>
              <w:t xml:space="preserve">) Hazırlanan Ek-2 üzerinden </w:t>
            </w:r>
            <w:r w:rsidR="000D6004" w:rsidRPr="00F917AB">
              <w:rPr>
                <w:rFonts w:ascii="Times New Roman" w:hAnsi="Times New Roman"/>
                <w:color w:val="000000"/>
              </w:rPr>
              <w:t xml:space="preserve">BEK </w:t>
            </w:r>
            <w:r w:rsidR="00C67791" w:rsidRPr="00F917AB">
              <w:rPr>
                <w:rFonts w:ascii="Times New Roman" w:hAnsi="Times New Roman"/>
                <w:color w:val="000000"/>
              </w:rPr>
              <w:t>çalışma konularıyla</w:t>
            </w:r>
            <w:r w:rsidR="000D6004" w:rsidRPr="00F917AB">
              <w:rPr>
                <w:rFonts w:ascii="Times New Roman" w:hAnsi="Times New Roman"/>
                <w:color w:val="000000"/>
              </w:rPr>
              <w:t xml:space="preserve"> ile ilgili al</w:t>
            </w:r>
            <w:r w:rsidR="00C67791" w:rsidRPr="00F917AB">
              <w:rPr>
                <w:rFonts w:ascii="Times New Roman" w:hAnsi="Times New Roman"/>
                <w:color w:val="000000"/>
              </w:rPr>
              <w:t xml:space="preserve">anlar </w:t>
            </w:r>
            <w:r>
              <w:rPr>
                <w:rFonts w:ascii="Times New Roman" w:hAnsi="Times New Roman"/>
                <w:color w:val="000000"/>
              </w:rPr>
              <w:t xml:space="preserve">değerlendirildi. </w:t>
            </w:r>
            <w:r w:rsidR="00B15F9A">
              <w:rPr>
                <w:rFonts w:ascii="Times New Roman" w:hAnsi="Times New Roman"/>
                <w:color w:val="000000"/>
              </w:rPr>
              <w:t>Bazı alanların yeterli olmadığını</w:t>
            </w:r>
            <w:r w:rsidR="002529E5">
              <w:rPr>
                <w:rFonts w:ascii="Times New Roman" w:hAnsi="Times New Roman"/>
                <w:color w:val="000000"/>
              </w:rPr>
              <w:t xml:space="preserve"> ve bunun için bir çalışma yaparak,</w:t>
            </w:r>
            <w:r w:rsidR="00B15F9A">
              <w:rPr>
                <w:rFonts w:ascii="Times New Roman" w:hAnsi="Times New Roman"/>
                <w:color w:val="000000"/>
              </w:rPr>
              <w:t xml:space="preserve"> Bologna Eşgüdüm </w:t>
            </w:r>
            <w:r w:rsidR="00B15F9A">
              <w:rPr>
                <w:rFonts w:ascii="Times New Roman" w:hAnsi="Times New Roman"/>
                <w:color w:val="000000"/>
              </w:rPr>
              <w:lastRenderedPageBreak/>
              <w:t>Komisyonu üyelerine e-mail ile görüş</w:t>
            </w:r>
            <w:r w:rsidR="002529E5">
              <w:rPr>
                <w:rFonts w:ascii="Times New Roman" w:hAnsi="Times New Roman"/>
                <w:color w:val="000000"/>
              </w:rPr>
              <w:t>leri ileteceği</w:t>
            </w:r>
            <w:r w:rsidR="00B15F9A">
              <w:rPr>
                <w:rFonts w:ascii="Times New Roman" w:hAnsi="Times New Roman"/>
                <w:color w:val="000000"/>
              </w:rPr>
              <w:t xml:space="preserve"> hakkında bilgi verdi. </w:t>
            </w:r>
          </w:p>
          <w:p w:rsidR="00BC0C07" w:rsidRDefault="009127B2" w:rsidP="009127B2">
            <w:pPr>
              <w:spacing w:after="120"/>
              <w:ind w:left="677"/>
              <w:jc w:val="both"/>
            </w:pPr>
            <w:r>
              <w:t xml:space="preserve">Ayrıca, </w:t>
            </w:r>
            <w:r w:rsidR="00B15F9A">
              <w:t xml:space="preserve">13 Ocak 2014 tarihinde Ankara’da yapılan “Paydaş Toplantısı”nda Bologna Süreci kapsamında Türkiye’de günümüze kadar yapılan çalışmalar ve bundan sonraki süreçler hakkında yapılan sunumlar </w:t>
            </w:r>
            <w:r w:rsidR="00BC0C07">
              <w:t xml:space="preserve">(özellikle Prof.Dr. Mehmet DURMAN’ın yapmış olduğu sunum) </w:t>
            </w:r>
            <w:r w:rsidR="007E01D5">
              <w:t xml:space="preserve">hakkında bilgi verdi, sunumların YÖK’ün ilgili </w:t>
            </w:r>
            <w:r w:rsidR="00B15F9A">
              <w:t xml:space="preserve">web </w:t>
            </w:r>
            <w:r w:rsidR="007E01D5">
              <w:t xml:space="preserve">sayfası </w:t>
            </w:r>
            <w:r w:rsidR="00B15F9A">
              <w:t xml:space="preserve">üzerinden </w:t>
            </w:r>
            <w:r w:rsidR="007E01D5">
              <w:t>detaylı incelenebileceğini belirtti.</w:t>
            </w:r>
            <w:r w:rsidR="00B15F9A">
              <w:t xml:space="preserve"> </w:t>
            </w:r>
          </w:p>
          <w:p w:rsidR="00BC0C07" w:rsidRDefault="00BC0C07" w:rsidP="009127B2">
            <w:pPr>
              <w:spacing w:after="120"/>
              <w:ind w:left="67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Pamukkale Üniversitesi 2014-2018 Stratejik Raporu incelendi. </w:t>
            </w:r>
            <w:r w:rsidR="009E6E7E">
              <w:rPr>
                <w:color w:val="000000"/>
              </w:rPr>
              <w:t xml:space="preserve">Planda yer alan Bologna süreci ile ilgili bölümler tartışıldı. </w:t>
            </w:r>
          </w:p>
          <w:p w:rsidR="009E6E7E" w:rsidRPr="00BC0C07" w:rsidRDefault="009E6E7E" w:rsidP="009127B2">
            <w:pPr>
              <w:spacing w:after="120"/>
              <w:ind w:left="677"/>
              <w:jc w:val="both"/>
            </w:pPr>
            <w:r>
              <w:rPr>
                <w:color w:val="000000"/>
              </w:rPr>
              <w:t xml:space="preserve">Sonuç olarak, </w:t>
            </w:r>
            <w:r w:rsidR="00564838">
              <w:rPr>
                <w:color w:val="000000"/>
              </w:rPr>
              <w:t>Prof. Dr. Diler ASLAN tarafından, Kurumsal Değerlendirme raporu ve diğer ekler dayanak alınarak</w:t>
            </w:r>
            <w:r w:rsidR="002231C3">
              <w:rPr>
                <w:color w:val="000000"/>
              </w:rPr>
              <w:t>,</w:t>
            </w:r>
            <w:r w:rsidR="00564838">
              <w:rPr>
                <w:color w:val="000000"/>
              </w:rPr>
              <w:t xml:space="preserve"> Ulusal ve Avrupa düzeyinde Üniversitemizin yarışabilirliği ve tanınabilirliğini sağlayacak şekilde bir eylem planı hazırlanmasına ve tüm üyeler ile paylaşılmasına karar verildi. </w:t>
            </w:r>
          </w:p>
          <w:p w:rsidR="00564838" w:rsidRPr="00377233" w:rsidRDefault="00564838" w:rsidP="00564838">
            <w:pPr>
              <w:pStyle w:val="ListeParagraf"/>
              <w:numPr>
                <w:ilvl w:val="0"/>
                <w:numId w:val="18"/>
              </w:numPr>
              <w:spacing w:after="80"/>
              <w:jc w:val="both"/>
              <w:rPr>
                <w:rFonts w:ascii="Times New Roman" w:hAnsi="Times New Roman"/>
              </w:rPr>
            </w:pPr>
            <w:r w:rsidRPr="00377233">
              <w:rPr>
                <w:rFonts w:ascii="Times New Roman" w:hAnsi="Times New Roman"/>
              </w:rPr>
              <w:t xml:space="preserve">Gündeme eklenmek istenen veya görüşülmesi istenen diğer maddelerin </w:t>
            </w:r>
            <w:r>
              <w:rPr>
                <w:rFonts w:ascii="Times New Roman" w:hAnsi="Times New Roman"/>
              </w:rPr>
              <w:t>olup-</w:t>
            </w:r>
            <w:r w:rsidRPr="00377233">
              <w:rPr>
                <w:rFonts w:ascii="Times New Roman" w:hAnsi="Times New Roman"/>
              </w:rPr>
              <w:t xml:space="preserve">olmadığı soruldu. </w:t>
            </w:r>
            <w:r>
              <w:rPr>
                <w:rFonts w:ascii="Times New Roman" w:hAnsi="Times New Roman"/>
              </w:rPr>
              <w:t>Ek gündem önerisi olmadı.</w:t>
            </w:r>
          </w:p>
          <w:p w:rsidR="00BF4C4F" w:rsidRPr="00B004C8" w:rsidRDefault="00BF4C4F" w:rsidP="00B004C8">
            <w:pPr>
              <w:pStyle w:val="ListeParagraf"/>
              <w:numPr>
                <w:ilvl w:val="0"/>
                <w:numId w:val="18"/>
              </w:numPr>
              <w:spacing w:after="120"/>
              <w:ind w:left="360" w:firstLine="2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F917AB">
              <w:rPr>
                <w:rFonts w:ascii="Times New Roman" w:hAnsi="Times New Roman"/>
              </w:rPr>
              <w:t xml:space="preserve">Bir sonraki toplantı tarihi, </w:t>
            </w:r>
            <w:r w:rsidR="00F3081E">
              <w:rPr>
                <w:rFonts w:ascii="Times New Roman" w:hAnsi="Times New Roman"/>
              </w:rPr>
              <w:t>17 Nisan</w:t>
            </w:r>
            <w:r w:rsidR="007A2926" w:rsidRPr="00F917AB">
              <w:rPr>
                <w:rFonts w:ascii="Times New Roman" w:hAnsi="Times New Roman"/>
              </w:rPr>
              <w:t xml:space="preserve"> </w:t>
            </w:r>
            <w:r w:rsidRPr="00F917AB">
              <w:rPr>
                <w:rFonts w:ascii="Times New Roman" w:hAnsi="Times New Roman"/>
              </w:rPr>
              <w:t>2014 Perşembe günü Saat:10.00 olarak belirlendi.</w:t>
            </w:r>
          </w:p>
        </w:tc>
      </w:tr>
      <w:tr w:rsidR="00BF4C4F" w:rsidRPr="00621FC9" w:rsidTr="00F327E2">
        <w:trPr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A484C">
            <w:pPr>
              <w:spacing w:after="80"/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lastRenderedPageBreak/>
              <w:t xml:space="preserve">Ekler : </w:t>
            </w:r>
          </w:p>
        </w:tc>
      </w:tr>
      <w:tr w:rsidR="00BF4C4F" w:rsidRPr="00621FC9" w:rsidTr="00F327E2">
        <w:trPr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A484C">
            <w:pPr>
              <w:spacing w:after="80" w:line="240" w:lineRule="atLeast"/>
              <w:jc w:val="both"/>
            </w:pPr>
            <w:r w:rsidRPr="00621FC9">
              <w:rPr>
                <w:sz w:val="22"/>
                <w:szCs w:val="22"/>
              </w:rPr>
              <w:t>Ek-1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C4F" w:rsidRPr="00621FC9" w:rsidRDefault="00F3081E" w:rsidP="001138FA">
            <w:pPr>
              <w:spacing w:after="80" w:line="240" w:lineRule="atLeast"/>
              <w:jc w:val="both"/>
            </w:pPr>
            <w:r w:rsidRPr="00F917AB">
              <w:rPr>
                <w:sz w:val="22"/>
                <w:szCs w:val="22"/>
              </w:rPr>
              <w:t>16/01/2014 tarih ve 2014/01 sayılı Bolo</w:t>
            </w:r>
            <w:r>
              <w:rPr>
                <w:sz w:val="22"/>
                <w:szCs w:val="22"/>
              </w:rPr>
              <w:t>gna Eşgüdüm Komisyonu Toplantı T</w:t>
            </w:r>
            <w:r w:rsidRPr="00F917AB">
              <w:rPr>
                <w:sz w:val="22"/>
                <w:szCs w:val="22"/>
              </w:rPr>
              <w:t>utanağı</w:t>
            </w:r>
          </w:p>
        </w:tc>
      </w:tr>
      <w:tr w:rsidR="00BF4C4F" w:rsidRPr="00621FC9" w:rsidTr="00F327E2">
        <w:trPr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21FC9" w:rsidRDefault="00BF4C4F" w:rsidP="007A484C">
            <w:pPr>
              <w:spacing w:after="80" w:line="240" w:lineRule="atLeast"/>
              <w:jc w:val="both"/>
            </w:pPr>
            <w:r w:rsidRPr="00621FC9">
              <w:rPr>
                <w:sz w:val="22"/>
                <w:szCs w:val="22"/>
              </w:rPr>
              <w:t>Ek-2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C4F" w:rsidRPr="00621FC9" w:rsidRDefault="00F3081E" w:rsidP="00C60265">
            <w:pPr>
              <w:spacing w:after="80" w:line="240" w:lineRule="atLeast"/>
              <w:jc w:val="both"/>
            </w:pPr>
            <w:r>
              <w:t>Kurumsal Değerlendirme Raporu</w:t>
            </w:r>
          </w:p>
        </w:tc>
      </w:tr>
      <w:tr w:rsidR="00F3081E" w:rsidRPr="00621FC9" w:rsidTr="00F327E2">
        <w:trPr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Pr="00621FC9" w:rsidRDefault="00F3081E" w:rsidP="007A484C">
            <w:pPr>
              <w:spacing w:after="80" w:line="240" w:lineRule="atLeast"/>
              <w:jc w:val="both"/>
            </w:pPr>
            <w:r>
              <w:rPr>
                <w:sz w:val="22"/>
                <w:szCs w:val="22"/>
              </w:rPr>
              <w:t>Ek-3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1E" w:rsidRDefault="00F3081E" w:rsidP="00C60265">
            <w:pPr>
              <w:spacing w:after="80" w:line="240" w:lineRule="atLeast"/>
              <w:jc w:val="both"/>
            </w:pPr>
            <w:r>
              <w:t>Kurumsal Değerlendirme Duyurusu</w:t>
            </w:r>
          </w:p>
        </w:tc>
      </w:tr>
      <w:tr w:rsidR="00F3081E" w:rsidRPr="00621FC9" w:rsidTr="00F327E2">
        <w:trPr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Default="00F3081E" w:rsidP="007A484C">
            <w:pPr>
              <w:spacing w:after="80" w:line="240" w:lineRule="atLeast"/>
              <w:jc w:val="both"/>
            </w:pPr>
            <w:r>
              <w:rPr>
                <w:sz w:val="22"/>
                <w:szCs w:val="22"/>
              </w:rPr>
              <w:t>Ek-4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1E" w:rsidRDefault="00F3081E" w:rsidP="00C60265">
            <w:pPr>
              <w:spacing w:after="80" w:line="240" w:lineRule="atLeast"/>
              <w:jc w:val="both"/>
            </w:pPr>
            <w:r>
              <w:t>Web sayfası iletişim adresi</w:t>
            </w:r>
          </w:p>
        </w:tc>
      </w:tr>
      <w:tr w:rsidR="00F3081E" w:rsidRPr="00621FC9" w:rsidTr="00F327E2">
        <w:trPr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Default="00F3081E" w:rsidP="007A484C">
            <w:pPr>
              <w:spacing w:after="80" w:line="240" w:lineRule="atLeast"/>
              <w:jc w:val="both"/>
            </w:pPr>
            <w:r>
              <w:rPr>
                <w:sz w:val="22"/>
                <w:szCs w:val="22"/>
              </w:rPr>
              <w:t>Ek-5</w:t>
            </w: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1E" w:rsidRDefault="00F3081E" w:rsidP="00C60265">
            <w:pPr>
              <w:spacing w:after="80" w:line="240" w:lineRule="atLeast"/>
              <w:jc w:val="both"/>
            </w:pPr>
            <w:r w:rsidRPr="00F3081E">
              <w:t>Turkey Rep and Annex</w:t>
            </w:r>
          </w:p>
        </w:tc>
      </w:tr>
      <w:tr w:rsidR="00F3081E" w:rsidRPr="00621FC9" w:rsidTr="00F327E2">
        <w:trPr>
          <w:trHeight w:val="379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Pr="00621FC9" w:rsidRDefault="00F3081E" w:rsidP="007A5329">
            <w:pPr>
              <w:spacing w:after="80"/>
              <w:jc w:val="both"/>
            </w:pPr>
            <w:r w:rsidRPr="00621FC9">
              <w:rPr>
                <w:b/>
                <w:bCs/>
                <w:sz w:val="22"/>
                <w:szCs w:val="22"/>
              </w:rPr>
              <w:t>Kararlar:</w:t>
            </w:r>
          </w:p>
        </w:tc>
      </w:tr>
      <w:tr w:rsidR="00F3081E" w:rsidRPr="00621FC9" w:rsidTr="00F327E2">
        <w:trPr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Pr="00621FC9" w:rsidRDefault="00F3081E" w:rsidP="007A5329">
            <w:pPr>
              <w:spacing w:after="80"/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Madde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1E" w:rsidRPr="00621FC9" w:rsidRDefault="00F3081E" w:rsidP="007A5329">
            <w:pPr>
              <w:spacing w:after="80"/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 xml:space="preserve">Konu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1E" w:rsidRPr="00621FC9" w:rsidRDefault="00F3081E" w:rsidP="007A5329">
            <w:pPr>
              <w:spacing w:after="80"/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Sorumlu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1E" w:rsidRPr="00621FC9" w:rsidRDefault="00F3081E" w:rsidP="007A5329">
            <w:pPr>
              <w:spacing w:after="80"/>
              <w:jc w:val="both"/>
              <w:rPr>
                <w:b/>
              </w:rPr>
            </w:pPr>
            <w:r w:rsidRPr="00621FC9">
              <w:rPr>
                <w:b/>
                <w:sz w:val="22"/>
                <w:szCs w:val="22"/>
              </w:rPr>
              <w:t>Bitiş süresi/Açıklama</w:t>
            </w:r>
          </w:p>
        </w:tc>
      </w:tr>
      <w:tr w:rsidR="005652BC" w:rsidRPr="005652BC" w:rsidTr="00F327E2">
        <w:trPr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2BC" w:rsidRPr="005652BC" w:rsidRDefault="005652BC" w:rsidP="00F327E2">
            <w:pPr>
              <w:spacing w:after="80"/>
              <w:jc w:val="center"/>
              <w:rPr>
                <w:b/>
              </w:rPr>
            </w:pPr>
            <w:r w:rsidRPr="005652B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5652BC" w:rsidRDefault="005652BC" w:rsidP="00F327E2">
            <w:pPr>
              <w:spacing w:after="80"/>
              <w:rPr>
                <w:b/>
              </w:rPr>
            </w:pPr>
            <w:r w:rsidRPr="005652BC">
              <w:rPr>
                <w:sz w:val="22"/>
                <w:szCs w:val="22"/>
              </w:rPr>
              <w:t>AKTS iş yükü anket sonuçlarının değerlendirilmesi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5652BC" w:rsidRDefault="005652BC" w:rsidP="00F327E2">
            <w:pPr>
              <w:spacing w:after="80"/>
            </w:pPr>
            <w:r w:rsidRPr="005652BC">
              <w:rPr>
                <w:sz w:val="22"/>
                <w:szCs w:val="22"/>
              </w:rPr>
              <w:t>Prof. Dr. Ramazan BAŞTÜRK</w:t>
            </w:r>
          </w:p>
          <w:p w:rsidR="005652BC" w:rsidRPr="005652BC" w:rsidRDefault="005652BC" w:rsidP="00F327E2">
            <w:pPr>
              <w:spacing w:after="80"/>
              <w:rPr>
                <w:color w:val="000000"/>
              </w:rPr>
            </w:pPr>
            <w:r w:rsidRPr="005652BC">
              <w:rPr>
                <w:color w:val="000000"/>
                <w:sz w:val="22"/>
                <w:szCs w:val="22"/>
              </w:rPr>
              <w:t>Doç.Dr. A.Tahsin TOLA</w:t>
            </w:r>
          </w:p>
          <w:p w:rsidR="005652BC" w:rsidRPr="005652BC" w:rsidRDefault="005652BC" w:rsidP="00F327E2">
            <w:pPr>
              <w:spacing w:after="80"/>
              <w:rPr>
                <w:b/>
              </w:rPr>
            </w:pPr>
            <w:r w:rsidRPr="005652BC">
              <w:rPr>
                <w:sz w:val="22"/>
                <w:szCs w:val="22"/>
              </w:rPr>
              <w:t>Uzman Kadir YÜREKTÜRK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5652BC" w:rsidRDefault="005652BC" w:rsidP="00F327E2">
            <w:pPr>
              <w:spacing w:after="80"/>
            </w:pPr>
            <w:r w:rsidRPr="005652BC">
              <w:rPr>
                <w:sz w:val="22"/>
                <w:szCs w:val="22"/>
              </w:rPr>
              <w:t>15 Gün</w:t>
            </w:r>
          </w:p>
        </w:tc>
      </w:tr>
      <w:tr w:rsidR="005652BC" w:rsidRPr="005652BC" w:rsidTr="00F327E2">
        <w:trPr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2BC" w:rsidRPr="005652BC" w:rsidRDefault="00AD1EBA" w:rsidP="00F327E2">
            <w:pPr>
              <w:spacing w:after="8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5652BC" w:rsidRDefault="00AD1EBA" w:rsidP="00F327E2">
            <w:pPr>
              <w:spacing w:after="80"/>
              <w:rPr>
                <w:b/>
              </w:rPr>
            </w:pPr>
            <w:r w:rsidRPr="00F917AB">
              <w:t>Diploma eki etiketi</w:t>
            </w:r>
            <w:r>
              <w:t xml:space="preserve"> ile ilgili araştırma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AD1EBA" w:rsidRDefault="00AD1EBA" w:rsidP="00F327E2">
            <w:pPr>
              <w:spacing w:after="80"/>
              <w:rPr>
                <w:color w:val="000000"/>
              </w:rPr>
            </w:pPr>
            <w:r w:rsidRPr="005652BC">
              <w:rPr>
                <w:color w:val="000000"/>
                <w:sz w:val="22"/>
                <w:szCs w:val="22"/>
              </w:rPr>
              <w:t>Doç.Dr. A.Tahsin TOLA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8A6F91" w:rsidRDefault="008A6F91" w:rsidP="00F327E2">
            <w:pPr>
              <w:spacing w:after="80"/>
            </w:pPr>
            <w:r w:rsidRPr="008A6F91">
              <w:rPr>
                <w:sz w:val="22"/>
                <w:szCs w:val="22"/>
              </w:rPr>
              <w:t>Bir sonraki toplantıya kadar</w:t>
            </w:r>
          </w:p>
        </w:tc>
      </w:tr>
      <w:tr w:rsidR="005652BC" w:rsidRPr="005652BC" w:rsidTr="00F327E2">
        <w:trPr>
          <w:trHeight w:val="3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52BC" w:rsidRPr="005652BC" w:rsidRDefault="008A6F91" w:rsidP="00F327E2">
            <w:pPr>
              <w:spacing w:after="8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8A6F91" w:rsidRDefault="008A6F91" w:rsidP="00F327E2">
            <w:pPr>
              <w:spacing w:after="80"/>
            </w:pPr>
            <w:r w:rsidRPr="008A6F91">
              <w:rPr>
                <w:sz w:val="22"/>
                <w:szCs w:val="22"/>
              </w:rPr>
              <w:t>BEK Eylem Planı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5652BC" w:rsidRDefault="008A6F91" w:rsidP="00F327E2">
            <w:pPr>
              <w:spacing w:after="80"/>
              <w:rPr>
                <w:b/>
              </w:rPr>
            </w:pPr>
            <w:r>
              <w:rPr>
                <w:color w:val="000000"/>
              </w:rPr>
              <w:t>Prof. Dr. Diler ASLAN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BC" w:rsidRPr="008A6F91" w:rsidRDefault="008A6F91" w:rsidP="00F327E2">
            <w:pPr>
              <w:spacing w:after="80"/>
            </w:pPr>
            <w:r w:rsidRPr="008A6F91">
              <w:rPr>
                <w:sz w:val="22"/>
                <w:szCs w:val="22"/>
              </w:rPr>
              <w:t>Bir sonraki toplantıya kadar</w:t>
            </w:r>
          </w:p>
        </w:tc>
      </w:tr>
    </w:tbl>
    <w:p w:rsidR="006A1731" w:rsidRPr="00621FC9" w:rsidRDefault="006A1731" w:rsidP="007A484C">
      <w:pPr>
        <w:spacing w:after="80"/>
        <w:jc w:val="both"/>
        <w:rPr>
          <w:sz w:val="22"/>
          <w:szCs w:val="22"/>
        </w:rPr>
      </w:pPr>
    </w:p>
    <w:p w:rsidR="00F071A0" w:rsidRPr="00621FC9" w:rsidRDefault="00F071A0" w:rsidP="007A484C">
      <w:pPr>
        <w:spacing w:after="80"/>
        <w:jc w:val="both"/>
        <w:rPr>
          <w:b/>
          <w:sz w:val="22"/>
          <w:szCs w:val="22"/>
        </w:rPr>
      </w:pPr>
      <w:r w:rsidRPr="00621FC9">
        <w:rPr>
          <w:b/>
          <w:sz w:val="22"/>
          <w:szCs w:val="22"/>
        </w:rPr>
        <w:t>Toplantıya katılanların imzaları: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6"/>
        <w:gridCol w:w="6012"/>
      </w:tblGrid>
      <w:tr w:rsidR="00F071A0" w:rsidRPr="00621FC9" w:rsidTr="006B23FA">
        <w:trPr>
          <w:trHeight w:val="399"/>
        </w:trPr>
        <w:tc>
          <w:tcPr>
            <w:tcW w:w="4176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  <w:r w:rsidRPr="00621FC9">
              <w:rPr>
                <w:sz w:val="22"/>
                <w:szCs w:val="22"/>
              </w:rPr>
              <w:t>Prof.Dr. Hasan KAPLAN</w:t>
            </w:r>
          </w:p>
        </w:tc>
        <w:tc>
          <w:tcPr>
            <w:tcW w:w="6012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</w:p>
        </w:tc>
      </w:tr>
      <w:tr w:rsidR="00F071A0" w:rsidRPr="00621FC9" w:rsidTr="006B23FA">
        <w:trPr>
          <w:trHeight w:val="399"/>
        </w:trPr>
        <w:tc>
          <w:tcPr>
            <w:tcW w:w="4176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  <w:r w:rsidRPr="00621FC9">
              <w:rPr>
                <w:sz w:val="22"/>
                <w:szCs w:val="22"/>
              </w:rPr>
              <w:t>Prof. Dr. Diler ASLAN</w:t>
            </w:r>
          </w:p>
        </w:tc>
        <w:tc>
          <w:tcPr>
            <w:tcW w:w="6012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</w:p>
        </w:tc>
      </w:tr>
      <w:tr w:rsidR="00F071A0" w:rsidRPr="00621FC9" w:rsidTr="006B23FA">
        <w:trPr>
          <w:trHeight w:val="399"/>
        </w:trPr>
        <w:tc>
          <w:tcPr>
            <w:tcW w:w="4176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  <w:r w:rsidRPr="00621FC9">
              <w:rPr>
                <w:sz w:val="22"/>
                <w:szCs w:val="22"/>
              </w:rPr>
              <w:t>Prof. Dr. Bekir Sami SAZAK</w:t>
            </w:r>
          </w:p>
        </w:tc>
        <w:tc>
          <w:tcPr>
            <w:tcW w:w="6012" w:type="dxa"/>
          </w:tcPr>
          <w:p w:rsidR="00F071A0" w:rsidRPr="00621FC9" w:rsidRDefault="006037B8" w:rsidP="007A484C">
            <w:pPr>
              <w:spacing w:line="360" w:lineRule="auto"/>
              <w:jc w:val="both"/>
            </w:pPr>
            <w:r w:rsidRPr="00621FC9">
              <w:rPr>
                <w:sz w:val="22"/>
                <w:szCs w:val="22"/>
              </w:rPr>
              <w:t>Mazeretsiz Katılmadı.</w:t>
            </w:r>
          </w:p>
        </w:tc>
      </w:tr>
      <w:tr w:rsidR="00F071A0" w:rsidRPr="00621FC9" w:rsidTr="006B23FA">
        <w:trPr>
          <w:trHeight w:val="414"/>
        </w:trPr>
        <w:tc>
          <w:tcPr>
            <w:tcW w:w="4176" w:type="dxa"/>
          </w:tcPr>
          <w:p w:rsidR="00F071A0" w:rsidRPr="00621FC9" w:rsidRDefault="001B6AB0" w:rsidP="007A484C">
            <w:pPr>
              <w:spacing w:line="360" w:lineRule="auto"/>
              <w:jc w:val="both"/>
            </w:pPr>
            <w:r w:rsidRPr="00621FC9">
              <w:rPr>
                <w:sz w:val="22"/>
                <w:szCs w:val="22"/>
              </w:rPr>
              <w:t>Prof. Dr.</w:t>
            </w:r>
            <w:r w:rsidR="00F071A0" w:rsidRPr="00621FC9">
              <w:rPr>
                <w:sz w:val="22"/>
                <w:szCs w:val="22"/>
              </w:rPr>
              <w:t xml:space="preserve"> Dr. Selçuk TOPRAK</w:t>
            </w:r>
          </w:p>
        </w:tc>
        <w:tc>
          <w:tcPr>
            <w:tcW w:w="6012" w:type="dxa"/>
          </w:tcPr>
          <w:p w:rsidR="00F071A0" w:rsidRPr="00621FC9" w:rsidRDefault="00F071A0" w:rsidP="007A484C">
            <w:pPr>
              <w:jc w:val="both"/>
            </w:pPr>
          </w:p>
        </w:tc>
      </w:tr>
      <w:tr w:rsidR="00F071A0" w:rsidRPr="00621FC9" w:rsidTr="006B23FA">
        <w:trPr>
          <w:trHeight w:val="399"/>
        </w:trPr>
        <w:tc>
          <w:tcPr>
            <w:tcW w:w="4176" w:type="dxa"/>
          </w:tcPr>
          <w:p w:rsidR="00F071A0" w:rsidRPr="00621FC9" w:rsidRDefault="001B6AB0" w:rsidP="001B6AB0">
            <w:pPr>
              <w:spacing w:line="360" w:lineRule="auto"/>
              <w:jc w:val="both"/>
            </w:pPr>
            <w:r w:rsidRPr="00621FC9">
              <w:rPr>
                <w:sz w:val="22"/>
                <w:szCs w:val="22"/>
              </w:rPr>
              <w:t>Prof. Dr.</w:t>
            </w:r>
            <w:r w:rsidR="00F071A0" w:rsidRPr="00621FC9">
              <w:rPr>
                <w:sz w:val="22"/>
                <w:szCs w:val="22"/>
              </w:rPr>
              <w:t xml:space="preserve"> Dr. Bilal SÖĞÜT</w:t>
            </w:r>
          </w:p>
        </w:tc>
        <w:tc>
          <w:tcPr>
            <w:tcW w:w="6012" w:type="dxa"/>
          </w:tcPr>
          <w:p w:rsidR="00F071A0" w:rsidRPr="00621FC9" w:rsidRDefault="00F071A0" w:rsidP="007A484C">
            <w:pPr>
              <w:jc w:val="both"/>
            </w:pPr>
          </w:p>
        </w:tc>
      </w:tr>
      <w:tr w:rsidR="00F071A0" w:rsidRPr="00621FC9" w:rsidTr="006B23FA">
        <w:trPr>
          <w:trHeight w:val="399"/>
        </w:trPr>
        <w:tc>
          <w:tcPr>
            <w:tcW w:w="4176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  <w:r w:rsidRPr="00621FC9">
              <w:rPr>
                <w:sz w:val="22"/>
                <w:szCs w:val="22"/>
              </w:rPr>
              <w:t>Yard. Doç. Dr. Bengü ÇETİNKAYA</w:t>
            </w:r>
          </w:p>
        </w:tc>
        <w:tc>
          <w:tcPr>
            <w:tcW w:w="6012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</w:p>
        </w:tc>
      </w:tr>
      <w:tr w:rsidR="00F071A0" w:rsidRPr="00621FC9" w:rsidTr="006B23FA">
        <w:trPr>
          <w:trHeight w:val="283"/>
        </w:trPr>
        <w:tc>
          <w:tcPr>
            <w:tcW w:w="4176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  <w:r w:rsidRPr="00621FC9">
              <w:rPr>
                <w:sz w:val="22"/>
                <w:szCs w:val="22"/>
              </w:rPr>
              <w:t>Zekeriya GÜMÜŞ</w:t>
            </w:r>
          </w:p>
        </w:tc>
        <w:tc>
          <w:tcPr>
            <w:tcW w:w="6012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</w:p>
        </w:tc>
      </w:tr>
      <w:tr w:rsidR="00F071A0" w:rsidRPr="00621FC9" w:rsidTr="006B23FA">
        <w:trPr>
          <w:trHeight w:val="319"/>
        </w:trPr>
        <w:tc>
          <w:tcPr>
            <w:tcW w:w="4176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  <w:r w:rsidRPr="00621FC9">
              <w:rPr>
                <w:sz w:val="22"/>
                <w:szCs w:val="22"/>
              </w:rPr>
              <w:t>Aykut KABAK</w:t>
            </w:r>
          </w:p>
        </w:tc>
        <w:tc>
          <w:tcPr>
            <w:tcW w:w="6012" w:type="dxa"/>
          </w:tcPr>
          <w:p w:rsidR="00F071A0" w:rsidRPr="00621FC9" w:rsidRDefault="00F071A0" w:rsidP="007A484C">
            <w:pPr>
              <w:spacing w:line="360" w:lineRule="auto"/>
              <w:jc w:val="both"/>
            </w:pPr>
            <w:r w:rsidRPr="00621FC9">
              <w:rPr>
                <w:sz w:val="22"/>
                <w:szCs w:val="22"/>
              </w:rPr>
              <w:t>Mazeretsiz Katılmadı.</w:t>
            </w:r>
          </w:p>
        </w:tc>
      </w:tr>
    </w:tbl>
    <w:p w:rsidR="00F071A0" w:rsidRPr="00621FC9" w:rsidRDefault="00F071A0" w:rsidP="007A484C">
      <w:pPr>
        <w:spacing w:after="80"/>
        <w:jc w:val="both"/>
        <w:rPr>
          <w:sz w:val="22"/>
          <w:szCs w:val="22"/>
        </w:rPr>
      </w:pPr>
    </w:p>
    <w:sectPr w:rsidR="00F071A0" w:rsidRPr="00621FC9" w:rsidSect="00377233">
      <w:pgSz w:w="11906" w:h="16838"/>
      <w:pgMar w:top="629" w:right="1151" w:bottom="567" w:left="11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96"/>
    <w:multiLevelType w:val="hybridMultilevel"/>
    <w:tmpl w:val="5624287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DF2A1D"/>
    <w:multiLevelType w:val="hybridMultilevel"/>
    <w:tmpl w:val="26EEBC6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5714DC"/>
    <w:multiLevelType w:val="hybridMultilevel"/>
    <w:tmpl w:val="F19EBC0C"/>
    <w:lvl w:ilvl="0" w:tplc="54AA65F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A5702BC4">
      <w:start w:val="13"/>
      <w:numFmt w:val="decimal"/>
      <w:lvlText w:val="%2"/>
      <w:lvlJc w:val="left"/>
      <w:pPr>
        <w:ind w:left="1440" w:hanging="360"/>
      </w:pPr>
      <w:rPr>
        <w:rFonts w:ascii="Calibri" w:hAnsi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F3FA8"/>
    <w:multiLevelType w:val="multilevel"/>
    <w:tmpl w:val="26EEBC6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0F2B15"/>
    <w:multiLevelType w:val="hybridMultilevel"/>
    <w:tmpl w:val="F1A4E9D4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5">
    <w:nsid w:val="1CF06C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7505B9"/>
    <w:multiLevelType w:val="hybridMultilevel"/>
    <w:tmpl w:val="7CB0F018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>
    <w:nsid w:val="218A5C74"/>
    <w:multiLevelType w:val="hybridMultilevel"/>
    <w:tmpl w:val="4E06CCF8"/>
    <w:lvl w:ilvl="0" w:tplc="7CF095C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36B0E"/>
    <w:multiLevelType w:val="hybridMultilevel"/>
    <w:tmpl w:val="B19AF500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9">
    <w:nsid w:val="27D969DE"/>
    <w:multiLevelType w:val="multilevel"/>
    <w:tmpl w:val="67743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31BC4701"/>
    <w:multiLevelType w:val="hybridMultilevel"/>
    <w:tmpl w:val="D518AC00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C01D4A"/>
    <w:multiLevelType w:val="hybridMultilevel"/>
    <w:tmpl w:val="E1BA2634"/>
    <w:lvl w:ilvl="0" w:tplc="04AECB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8084BE1"/>
    <w:multiLevelType w:val="hybridMultilevel"/>
    <w:tmpl w:val="E7787BD2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65616E"/>
    <w:multiLevelType w:val="hybridMultilevel"/>
    <w:tmpl w:val="0328727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876C09"/>
    <w:multiLevelType w:val="hybridMultilevel"/>
    <w:tmpl w:val="4822C2FA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0139C2"/>
    <w:multiLevelType w:val="hybridMultilevel"/>
    <w:tmpl w:val="0046EEEC"/>
    <w:lvl w:ilvl="0" w:tplc="041F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16">
    <w:nsid w:val="45B5015F"/>
    <w:multiLevelType w:val="hybridMultilevel"/>
    <w:tmpl w:val="86CE2C24"/>
    <w:lvl w:ilvl="0" w:tplc="041F000F">
      <w:start w:val="1"/>
      <w:numFmt w:val="decimal"/>
      <w:lvlText w:val="%1."/>
      <w:lvlJc w:val="left"/>
      <w:pPr>
        <w:ind w:left="1499" w:hanging="360"/>
      </w:pPr>
    </w:lvl>
    <w:lvl w:ilvl="1" w:tplc="041F0019" w:tentative="1">
      <w:start w:val="1"/>
      <w:numFmt w:val="lowerLetter"/>
      <w:lvlText w:val="%2."/>
      <w:lvlJc w:val="left"/>
      <w:pPr>
        <w:ind w:left="2219" w:hanging="360"/>
      </w:pPr>
    </w:lvl>
    <w:lvl w:ilvl="2" w:tplc="041F001B" w:tentative="1">
      <w:start w:val="1"/>
      <w:numFmt w:val="lowerRoman"/>
      <w:lvlText w:val="%3."/>
      <w:lvlJc w:val="right"/>
      <w:pPr>
        <w:ind w:left="2939" w:hanging="180"/>
      </w:pPr>
    </w:lvl>
    <w:lvl w:ilvl="3" w:tplc="041F000F" w:tentative="1">
      <w:start w:val="1"/>
      <w:numFmt w:val="decimal"/>
      <w:lvlText w:val="%4."/>
      <w:lvlJc w:val="left"/>
      <w:pPr>
        <w:ind w:left="3659" w:hanging="360"/>
      </w:pPr>
    </w:lvl>
    <w:lvl w:ilvl="4" w:tplc="041F0019" w:tentative="1">
      <w:start w:val="1"/>
      <w:numFmt w:val="lowerLetter"/>
      <w:lvlText w:val="%5."/>
      <w:lvlJc w:val="left"/>
      <w:pPr>
        <w:ind w:left="4379" w:hanging="360"/>
      </w:pPr>
    </w:lvl>
    <w:lvl w:ilvl="5" w:tplc="041F001B" w:tentative="1">
      <w:start w:val="1"/>
      <w:numFmt w:val="lowerRoman"/>
      <w:lvlText w:val="%6."/>
      <w:lvlJc w:val="right"/>
      <w:pPr>
        <w:ind w:left="5099" w:hanging="180"/>
      </w:pPr>
    </w:lvl>
    <w:lvl w:ilvl="6" w:tplc="041F000F" w:tentative="1">
      <w:start w:val="1"/>
      <w:numFmt w:val="decimal"/>
      <w:lvlText w:val="%7."/>
      <w:lvlJc w:val="left"/>
      <w:pPr>
        <w:ind w:left="5819" w:hanging="360"/>
      </w:pPr>
    </w:lvl>
    <w:lvl w:ilvl="7" w:tplc="041F0019" w:tentative="1">
      <w:start w:val="1"/>
      <w:numFmt w:val="lowerLetter"/>
      <w:lvlText w:val="%8."/>
      <w:lvlJc w:val="left"/>
      <w:pPr>
        <w:ind w:left="6539" w:hanging="360"/>
      </w:pPr>
    </w:lvl>
    <w:lvl w:ilvl="8" w:tplc="041F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7">
    <w:nsid w:val="4D167F57"/>
    <w:multiLevelType w:val="hybridMultilevel"/>
    <w:tmpl w:val="E02A37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3D6709"/>
    <w:multiLevelType w:val="hybridMultilevel"/>
    <w:tmpl w:val="16EA7540"/>
    <w:lvl w:ilvl="0" w:tplc="DD9AED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A133F"/>
    <w:multiLevelType w:val="hybridMultilevel"/>
    <w:tmpl w:val="E7787BD2"/>
    <w:lvl w:ilvl="0" w:tplc="991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3882828"/>
    <w:multiLevelType w:val="hybridMultilevel"/>
    <w:tmpl w:val="85D23334"/>
    <w:lvl w:ilvl="0" w:tplc="041F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1">
    <w:nsid w:val="64FA0AE5"/>
    <w:multiLevelType w:val="hybridMultilevel"/>
    <w:tmpl w:val="66CC3C6E"/>
    <w:lvl w:ilvl="0" w:tplc="041F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2">
    <w:nsid w:val="670E5B85"/>
    <w:multiLevelType w:val="hybridMultilevel"/>
    <w:tmpl w:val="86363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051B62"/>
    <w:multiLevelType w:val="hybridMultilevel"/>
    <w:tmpl w:val="78FA7BE2"/>
    <w:lvl w:ilvl="0" w:tplc="041F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4">
    <w:nsid w:val="6DCF5A2E"/>
    <w:multiLevelType w:val="hybridMultilevel"/>
    <w:tmpl w:val="BE5EBFE0"/>
    <w:lvl w:ilvl="0" w:tplc="041F000F">
      <w:start w:val="1"/>
      <w:numFmt w:val="decimal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5">
    <w:nsid w:val="6ED3640B"/>
    <w:multiLevelType w:val="hybridMultilevel"/>
    <w:tmpl w:val="7E4A7194"/>
    <w:lvl w:ilvl="0" w:tplc="20B2932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7F41AA7"/>
    <w:multiLevelType w:val="hybridMultilevel"/>
    <w:tmpl w:val="3E9A1EE2"/>
    <w:lvl w:ilvl="0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1"/>
  </w:num>
  <w:num w:numId="5">
    <w:abstractNumId w:val="3"/>
  </w:num>
  <w:num w:numId="6">
    <w:abstractNumId w:val="15"/>
  </w:num>
  <w:num w:numId="7">
    <w:abstractNumId w:val="9"/>
  </w:num>
  <w:num w:numId="8">
    <w:abstractNumId w:val="22"/>
  </w:num>
  <w:num w:numId="9">
    <w:abstractNumId w:val="24"/>
  </w:num>
  <w:num w:numId="10">
    <w:abstractNumId w:val="20"/>
  </w:num>
  <w:num w:numId="11">
    <w:abstractNumId w:val="5"/>
  </w:num>
  <w:num w:numId="12">
    <w:abstractNumId w:val="26"/>
  </w:num>
  <w:num w:numId="13">
    <w:abstractNumId w:val="4"/>
  </w:num>
  <w:num w:numId="14">
    <w:abstractNumId w:val="0"/>
  </w:num>
  <w:num w:numId="15">
    <w:abstractNumId w:val="21"/>
  </w:num>
  <w:num w:numId="16">
    <w:abstractNumId w:val="14"/>
  </w:num>
  <w:num w:numId="17">
    <w:abstractNumId w:val="25"/>
  </w:num>
  <w:num w:numId="18">
    <w:abstractNumId w:val="2"/>
  </w:num>
  <w:num w:numId="19">
    <w:abstractNumId w:val="13"/>
  </w:num>
  <w:num w:numId="20">
    <w:abstractNumId w:val="6"/>
  </w:num>
  <w:num w:numId="21">
    <w:abstractNumId w:val="23"/>
  </w:num>
  <w:num w:numId="22">
    <w:abstractNumId w:val="8"/>
  </w:num>
  <w:num w:numId="23">
    <w:abstractNumId w:val="16"/>
  </w:num>
  <w:num w:numId="24">
    <w:abstractNumId w:val="10"/>
  </w:num>
  <w:num w:numId="25">
    <w:abstractNumId w:val="18"/>
  </w:num>
  <w:num w:numId="26">
    <w:abstractNumId w:val="12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compat/>
  <w:rsids>
    <w:rsidRoot w:val="00DA69AB"/>
    <w:rsid w:val="00001837"/>
    <w:rsid w:val="00003141"/>
    <w:rsid w:val="000044D6"/>
    <w:rsid w:val="000144D1"/>
    <w:rsid w:val="000257D6"/>
    <w:rsid w:val="000313AA"/>
    <w:rsid w:val="000421F9"/>
    <w:rsid w:val="00055CEC"/>
    <w:rsid w:val="00057D3C"/>
    <w:rsid w:val="00063364"/>
    <w:rsid w:val="0006493C"/>
    <w:rsid w:val="000A0C95"/>
    <w:rsid w:val="000A2B8D"/>
    <w:rsid w:val="000B0A8E"/>
    <w:rsid w:val="000B1F4B"/>
    <w:rsid w:val="000B2654"/>
    <w:rsid w:val="000B28E4"/>
    <w:rsid w:val="000B2B97"/>
    <w:rsid w:val="000B2CA8"/>
    <w:rsid w:val="000C0BA0"/>
    <w:rsid w:val="000C17F4"/>
    <w:rsid w:val="000D3670"/>
    <w:rsid w:val="000D6004"/>
    <w:rsid w:val="000D7FB2"/>
    <w:rsid w:val="000E00DC"/>
    <w:rsid w:val="000E02CE"/>
    <w:rsid w:val="000E05F9"/>
    <w:rsid w:val="000E16C1"/>
    <w:rsid w:val="000E54A8"/>
    <w:rsid w:val="000F7F64"/>
    <w:rsid w:val="0011193E"/>
    <w:rsid w:val="001119D1"/>
    <w:rsid w:val="001138FA"/>
    <w:rsid w:val="001164C5"/>
    <w:rsid w:val="00122F94"/>
    <w:rsid w:val="0012682C"/>
    <w:rsid w:val="00135F2D"/>
    <w:rsid w:val="00137A07"/>
    <w:rsid w:val="001404EE"/>
    <w:rsid w:val="0014413B"/>
    <w:rsid w:val="001510E3"/>
    <w:rsid w:val="00156602"/>
    <w:rsid w:val="00157441"/>
    <w:rsid w:val="00161838"/>
    <w:rsid w:val="001649ED"/>
    <w:rsid w:val="001772A6"/>
    <w:rsid w:val="00177C7D"/>
    <w:rsid w:val="001806B9"/>
    <w:rsid w:val="0019233A"/>
    <w:rsid w:val="001927B6"/>
    <w:rsid w:val="00195814"/>
    <w:rsid w:val="001A41B0"/>
    <w:rsid w:val="001B0BB1"/>
    <w:rsid w:val="001B647C"/>
    <w:rsid w:val="001B6AB0"/>
    <w:rsid w:val="001C0717"/>
    <w:rsid w:val="001C73DF"/>
    <w:rsid w:val="001C7768"/>
    <w:rsid w:val="001D63BD"/>
    <w:rsid w:val="001F0DE1"/>
    <w:rsid w:val="00205292"/>
    <w:rsid w:val="002072EA"/>
    <w:rsid w:val="002231C3"/>
    <w:rsid w:val="0022404A"/>
    <w:rsid w:val="0023206E"/>
    <w:rsid w:val="002349B2"/>
    <w:rsid w:val="0023611A"/>
    <w:rsid w:val="00237B5B"/>
    <w:rsid w:val="0024311E"/>
    <w:rsid w:val="00244481"/>
    <w:rsid w:val="002529E5"/>
    <w:rsid w:val="00256B26"/>
    <w:rsid w:val="00273ACE"/>
    <w:rsid w:val="002767EF"/>
    <w:rsid w:val="002916F7"/>
    <w:rsid w:val="00296591"/>
    <w:rsid w:val="002A542B"/>
    <w:rsid w:val="002A78B1"/>
    <w:rsid w:val="002B4047"/>
    <w:rsid w:val="002B4864"/>
    <w:rsid w:val="002B681F"/>
    <w:rsid w:val="002C184A"/>
    <w:rsid w:val="002C5B61"/>
    <w:rsid w:val="002D4D6C"/>
    <w:rsid w:val="002D73EC"/>
    <w:rsid w:val="002E59EC"/>
    <w:rsid w:val="002F5389"/>
    <w:rsid w:val="00300383"/>
    <w:rsid w:val="0030202F"/>
    <w:rsid w:val="00302B28"/>
    <w:rsid w:val="0031000F"/>
    <w:rsid w:val="003310F4"/>
    <w:rsid w:val="0034043B"/>
    <w:rsid w:val="00340A99"/>
    <w:rsid w:val="003537AE"/>
    <w:rsid w:val="003703B8"/>
    <w:rsid w:val="00374C65"/>
    <w:rsid w:val="00377233"/>
    <w:rsid w:val="0038166B"/>
    <w:rsid w:val="003854B2"/>
    <w:rsid w:val="00396474"/>
    <w:rsid w:val="003A2BDE"/>
    <w:rsid w:val="003D79C4"/>
    <w:rsid w:val="003D7A1A"/>
    <w:rsid w:val="003E3D8A"/>
    <w:rsid w:val="003E48E8"/>
    <w:rsid w:val="00416483"/>
    <w:rsid w:val="00424552"/>
    <w:rsid w:val="00425745"/>
    <w:rsid w:val="0044287D"/>
    <w:rsid w:val="00444C7C"/>
    <w:rsid w:val="004468DE"/>
    <w:rsid w:val="00464E7C"/>
    <w:rsid w:val="00466D76"/>
    <w:rsid w:val="00484F07"/>
    <w:rsid w:val="00485609"/>
    <w:rsid w:val="00490C2C"/>
    <w:rsid w:val="00491838"/>
    <w:rsid w:val="00492933"/>
    <w:rsid w:val="0049595F"/>
    <w:rsid w:val="00495FD7"/>
    <w:rsid w:val="004A206F"/>
    <w:rsid w:val="004A3423"/>
    <w:rsid w:val="004A6111"/>
    <w:rsid w:val="004A6140"/>
    <w:rsid w:val="004A6402"/>
    <w:rsid w:val="004A6D27"/>
    <w:rsid w:val="004B33BA"/>
    <w:rsid w:val="004B697A"/>
    <w:rsid w:val="004C329B"/>
    <w:rsid w:val="004D313D"/>
    <w:rsid w:val="004D57E2"/>
    <w:rsid w:val="004D7E2D"/>
    <w:rsid w:val="004E49F2"/>
    <w:rsid w:val="004F07D7"/>
    <w:rsid w:val="004F1F5A"/>
    <w:rsid w:val="00502086"/>
    <w:rsid w:val="00505147"/>
    <w:rsid w:val="00533595"/>
    <w:rsid w:val="00536FD2"/>
    <w:rsid w:val="00554E70"/>
    <w:rsid w:val="005577C7"/>
    <w:rsid w:val="00557BFF"/>
    <w:rsid w:val="00564838"/>
    <w:rsid w:val="005652BC"/>
    <w:rsid w:val="00573382"/>
    <w:rsid w:val="005746B4"/>
    <w:rsid w:val="00576AEC"/>
    <w:rsid w:val="005772DC"/>
    <w:rsid w:val="00582F4F"/>
    <w:rsid w:val="00597179"/>
    <w:rsid w:val="005A2A82"/>
    <w:rsid w:val="005B022E"/>
    <w:rsid w:val="005B0275"/>
    <w:rsid w:val="005C14F0"/>
    <w:rsid w:val="005C69D6"/>
    <w:rsid w:val="005D4403"/>
    <w:rsid w:val="005D4AAE"/>
    <w:rsid w:val="005D4EB0"/>
    <w:rsid w:val="005E00A2"/>
    <w:rsid w:val="005F2B8A"/>
    <w:rsid w:val="006037B8"/>
    <w:rsid w:val="006059BF"/>
    <w:rsid w:val="006106E9"/>
    <w:rsid w:val="00612216"/>
    <w:rsid w:val="00612739"/>
    <w:rsid w:val="00621FC9"/>
    <w:rsid w:val="00623C21"/>
    <w:rsid w:val="0062535B"/>
    <w:rsid w:val="00632B59"/>
    <w:rsid w:val="00634609"/>
    <w:rsid w:val="00634F7C"/>
    <w:rsid w:val="00637BE5"/>
    <w:rsid w:val="00641775"/>
    <w:rsid w:val="00642178"/>
    <w:rsid w:val="0065185F"/>
    <w:rsid w:val="00651DDB"/>
    <w:rsid w:val="00655EC0"/>
    <w:rsid w:val="00663933"/>
    <w:rsid w:val="00670E10"/>
    <w:rsid w:val="00674B38"/>
    <w:rsid w:val="006825B9"/>
    <w:rsid w:val="00693ED2"/>
    <w:rsid w:val="0069476E"/>
    <w:rsid w:val="00694D7C"/>
    <w:rsid w:val="00696065"/>
    <w:rsid w:val="006A1731"/>
    <w:rsid w:val="006A65EB"/>
    <w:rsid w:val="006B02B3"/>
    <w:rsid w:val="006B16F4"/>
    <w:rsid w:val="006B23FA"/>
    <w:rsid w:val="006B76B3"/>
    <w:rsid w:val="006C72C2"/>
    <w:rsid w:val="006C73D3"/>
    <w:rsid w:val="006E0030"/>
    <w:rsid w:val="006E1928"/>
    <w:rsid w:val="006E6DC0"/>
    <w:rsid w:val="006F53A1"/>
    <w:rsid w:val="006F7406"/>
    <w:rsid w:val="00702621"/>
    <w:rsid w:val="00702F68"/>
    <w:rsid w:val="00704ED2"/>
    <w:rsid w:val="00711E42"/>
    <w:rsid w:val="007154DF"/>
    <w:rsid w:val="00723100"/>
    <w:rsid w:val="00743817"/>
    <w:rsid w:val="00750E56"/>
    <w:rsid w:val="00753554"/>
    <w:rsid w:val="007566EE"/>
    <w:rsid w:val="00763539"/>
    <w:rsid w:val="007653B0"/>
    <w:rsid w:val="00770C0F"/>
    <w:rsid w:val="00774CB4"/>
    <w:rsid w:val="007778FE"/>
    <w:rsid w:val="00780DCA"/>
    <w:rsid w:val="00781E08"/>
    <w:rsid w:val="00783E70"/>
    <w:rsid w:val="007876BF"/>
    <w:rsid w:val="007A0DFA"/>
    <w:rsid w:val="007A2926"/>
    <w:rsid w:val="007A3FD7"/>
    <w:rsid w:val="007A484C"/>
    <w:rsid w:val="007B38B2"/>
    <w:rsid w:val="007B7189"/>
    <w:rsid w:val="007C0436"/>
    <w:rsid w:val="007C4125"/>
    <w:rsid w:val="007C52F7"/>
    <w:rsid w:val="007D60D6"/>
    <w:rsid w:val="007E01D5"/>
    <w:rsid w:val="007E1A9F"/>
    <w:rsid w:val="007E352F"/>
    <w:rsid w:val="00800EFA"/>
    <w:rsid w:val="008068FE"/>
    <w:rsid w:val="00813722"/>
    <w:rsid w:val="00813ADA"/>
    <w:rsid w:val="008203E6"/>
    <w:rsid w:val="008208D4"/>
    <w:rsid w:val="00822D78"/>
    <w:rsid w:val="00824563"/>
    <w:rsid w:val="0082791A"/>
    <w:rsid w:val="00827EA1"/>
    <w:rsid w:val="00831571"/>
    <w:rsid w:val="00831E4E"/>
    <w:rsid w:val="00834177"/>
    <w:rsid w:val="00836658"/>
    <w:rsid w:val="00846F9F"/>
    <w:rsid w:val="00857C7D"/>
    <w:rsid w:val="00861B5B"/>
    <w:rsid w:val="00862B0A"/>
    <w:rsid w:val="00863438"/>
    <w:rsid w:val="00867005"/>
    <w:rsid w:val="00873096"/>
    <w:rsid w:val="0087384A"/>
    <w:rsid w:val="00880344"/>
    <w:rsid w:val="008843DA"/>
    <w:rsid w:val="00884713"/>
    <w:rsid w:val="00887C05"/>
    <w:rsid w:val="008904FB"/>
    <w:rsid w:val="00892E44"/>
    <w:rsid w:val="00893EEE"/>
    <w:rsid w:val="008945E9"/>
    <w:rsid w:val="008A3D51"/>
    <w:rsid w:val="008A508D"/>
    <w:rsid w:val="008A6F91"/>
    <w:rsid w:val="008B2BF9"/>
    <w:rsid w:val="008B5474"/>
    <w:rsid w:val="008C2D9C"/>
    <w:rsid w:val="008C4C58"/>
    <w:rsid w:val="008D4353"/>
    <w:rsid w:val="008F7FB4"/>
    <w:rsid w:val="00903F92"/>
    <w:rsid w:val="009127B2"/>
    <w:rsid w:val="009168AD"/>
    <w:rsid w:val="0092185C"/>
    <w:rsid w:val="0092511A"/>
    <w:rsid w:val="00926C17"/>
    <w:rsid w:val="009303D8"/>
    <w:rsid w:val="00960F32"/>
    <w:rsid w:val="0096229C"/>
    <w:rsid w:val="009648F1"/>
    <w:rsid w:val="009760D1"/>
    <w:rsid w:val="009766C6"/>
    <w:rsid w:val="00982E16"/>
    <w:rsid w:val="00985AC3"/>
    <w:rsid w:val="009958FE"/>
    <w:rsid w:val="00995916"/>
    <w:rsid w:val="009B51CF"/>
    <w:rsid w:val="009C0B6F"/>
    <w:rsid w:val="009D30B5"/>
    <w:rsid w:val="009D3BC1"/>
    <w:rsid w:val="009D3EB8"/>
    <w:rsid w:val="009D7B40"/>
    <w:rsid w:val="009E0A97"/>
    <w:rsid w:val="009E0FB0"/>
    <w:rsid w:val="009E21EF"/>
    <w:rsid w:val="009E4E9A"/>
    <w:rsid w:val="009E6E7E"/>
    <w:rsid w:val="009F4A5B"/>
    <w:rsid w:val="009F56AF"/>
    <w:rsid w:val="00A05161"/>
    <w:rsid w:val="00A23715"/>
    <w:rsid w:val="00A40710"/>
    <w:rsid w:val="00A45377"/>
    <w:rsid w:val="00A515DE"/>
    <w:rsid w:val="00A52F32"/>
    <w:rsid w:val="00A60524"/>
    <w:rsid w:val="00A622C5"/>
    <w:rsid w:val="00A7035F"/>
    <w:rsid w:val="00A73C7A"/>
    <w:rsid w:val="00A7467B"/>
    <w:rsid w:val="00A76EFB"/>
    <w:rsid w:val="00AA106A"/>
    <w:rsid w:val="00AA3F0A"/>
    <w:rsid w:val="00AA561F"/>
    <w:rsid w:val="00AB2991"/>
    <w:rsid w:val="00AB4626"/>
    <w:rsid w:val="00AB4F0B"/>
    <w:rsid w:val="00AB667E"/>
    <w:rsid w:val="00AC1D51"/>
    <w:rsid w:val="00AC5F54"/>
    <w:rsid w:val="00AD14F8"/>
    <w:rsid w:val="00AD1EBA"/>
    <w:rsid w:val="00AD34D4"/>
    <w:rsid w:val="00AE2159"/>
    <w:rsid w:val="00AE6AE4"/>
    <w:rsid w:val="00AF2C8C"/>
    <w:rsid w:val="00B004C8"/>
    <w:rsid w:val="00B01EC7"/>
    <w:rsid w:val="00B0589D"/>
    <w:rsid w:val="00B1250C"/>
    <w:rsid w:val="00B135FF"/>
    <w:rsid w:val="00B15F9A"/>
    <w:rsid w:val="00B2055C"/>
    <w:rsid w:val="00B33224"/>
    <w:rsid w:val="00B40A2A"/>
    <w:rsid w:val="00B524A9"/>
    <w:rsid w:val="00B84DB3"/>
    <w:rsid w:val="00B90F19"/>
    <w:rsid w:val="00BA0BC6"/>
    <w:rsid w:val="00BA2D0F"/>
    <w:rsid w:val="00BA38FD"/>
    <w:rsid w:val="00BA7FB8"/>
    <w:rsid w:val="00BC0C07"/>
    <w:rsid w:val="00BD2332"/>
    <w:rsid w:val="00BD6A13"/>
    <w:rsid w:val="00BF4482"/>
    <w:rsid w:val="00BF4C4F"/>
    <w:rsid w:val="00BF5A06"/>
    <w:rsid w:val="00C02987"/>
    <w:rsid w:val="00C02A7F"/>
    <w:rsid w:val="00C03F65"/>
    <w:rsid w:val="00C106F1"/>
    <w:rsid w:val="00C10E01"/>
    <w:rsid w:val="00C110F4"/>
    <w:rsid w:val="00C14455"/>
    <w:rsid w:val="00C21C24"/>
    <w:rsid w:val="00C21EF6"/>
    <w:rsid w:val="00C33ABB"/>
    <w:rsid w:val="00C35725"/>
    <w:rsid w:val="00C364CF"/>
    <w:rsid w:val="00C55BD7"/>
    <w:rsid w:val="00C60265"/>
    <w:rsid w:val="00C622D5"/>
    <w:rsid w:val="00C67791"/>
    <w:rsid w:val="00C76A6A"/>
    <w:rsid w:val="00C82FE4"/>
    <w:rsid w:val="00C838DF"/>
    <w:rsid w:val="00C839CC"/>
    <w:rsid w:val="00C86CAB"/>
    <w:rsid w:val="00C86F3E"/>
    <w:rsid w:val="00C919DB"/>
    <w:rsid w:val="00CA1DBC"/>
    <w:rsid w:val="00CB6D37"/>
    <w:rsid w:val="00CC1A2B"/>
    <w:rsid w:val="00CD2200"/>
    <w:rsid w:val="00CD68BA"/>
    <w:rsid w:val="00CE0CCF"/>
    <w:rsid w:val="00CE1C38"/>
    <w:rsid w:val="00CE4E7D"/>
    <w:rsid w:val="00CE5AE1"/>
    <w:rsid w:val="00CF1D52"/>
    <w:rsid w:val="00CF2ACE"/>
    <w:rsid w:val="00CF3866"/>
    <w:rsid w:val="00D002DC"/>
    <w:rsid w:val="00D02BAC"/>
    <w:rsid w:val="00D03AB9"/>
    <w:rsid w:val="00D03F39"/>
    <w:rsid w:val="00D1331A"/>
    <w:rsid w:val="00D16F21"/>
    <w:rsid w:val="00D20BED"/>
    <w:rsid w:val="00D3228F"/>
    <w:rsid w:val="00D33856"/>
    <w:rsid w:val="00D36596"/>
    <w:rsid w:val="00D37718"/>
    <w:rsid w:val="00D4182D"/>
    <w:rsid w:val="00D51E45"/>
    <w:rsid w:val="00D53884"/>
    <w:rsid w:val="00D603D7"/>
    <w:rsid w:val="00D61B0F"/>
    <w:rsid w:val="00D62DA2"/>
    <w:rsid w:val="00D833B1"/>
    <w:rsid w:val="00D83A11"/>
    <w:rsid w:val="00D93D2F"/>
    <w:rsid w:val="00DA02BA"/>
    <w:rsid w:val="00DA3E9D"/>
    <w:rsid w:val="00DA69AB"/>
    <w:rsid w:val="00DC097F"/>
    <w:rsid w:val="00DC1616"/>
    <w:rsid w:val="00DC29DB"/>
    <w:rsid w:val="00DC4600"/>
    <w:rsid w:val="00DD2632"/>
    <w:rsid w:val="00DD56A6"/>
    <w:rsid w:val="00DD61B0"/>
    <w:rsid w:val="00DE2865"/>
    <w:rsid w:val="00DE4A7D"/>
    <w:rsid w:val="00E02BE4"/>
    <w:rsid w:val="00E15719"/>
    <w:rsid w:val="00E17CD6"/>
    <w:rsid w:val="00E23A6E"/>
    <w:rsid w:val="00E332DF"/>
    <w:rsid w:val="00E3444E"/>
    <w:rsid w:val="00E46FF4"/>
    <w:rsid w:val="00E50B98"/>
    <w:rsid w:val="00E56B4C"/>
    <w:rsid w:val="00E66825"/>
    <w:rsid w:val="00E66E9A"/>
    <w:rsid w:val="00E72F61"/>
    <w:rsid w:val="00E8332B"/>
    <w:rsid w:val="00E83626"/>
    <w:rsid w:val="00E84621"/>
    <w:rsid w:val="00E91EE1"/>
    <w:rsid w:val="00E947FF"/>
    <w:rsid w:val="00EA0EF1"/>
    <w:rsid w:val="00EA4652"/>
    <w:rsid w:val="00EA76C9"/>
    <w:rsid w:val="00EB4476"/>
    <w:rsid w:val="00EC4721"/>
    <w:rsid w:val="00EC656A"/>
    <w:rsid w:val="00EC6616"/>
    <w:rsid w:val="00EE5315"/>
    <w:rsid w:val="00EE7068"/>
    <w:rsid w:val="00EF7998"/>
    <w:rsid w:val="00F02861"/>
    <w:rsid w:val="00F071A0"/>
    <w:rsid w:val="00F1137C"/>
    <w:rsid w:val="00F231BA"/>
    <w:rsid w:val="00F23C85"/>
    <w:rsid w:val="00F3081E"/>
    <w:rsid w:val="00F327E2"/>
    <w:rsid w:val="00F34F88"/>
    <w:rsid w:val="00F413E8"/>
    <w:rsid w:val="00F4362C"/>
    <w:rsid w:val="00F43DED"/>
    <w:rsid w:val="00F52828"/>
    <w:rsid w:val="00F57FEB"/>
    <w:rsid w:val="00F851CE"/>
    <w:rsid w:val="00F85E0B"/>
    <w:rsid w:val="00F86E49"/>
    <w:rsid w:val="00F90F34"/>
    <w:rsid w:val="00F917AB"/>
    <w:rsid w:val="00F958AA"/>
    <w:rsid w:val="00F96401"/>
    <w:rsid w:val="00FA789E"/>
    <w:rsid w:val="00FB6348"/>
    <w:rsid w:val="00FC5D34"/>
    <w:rsid w:val="00FD0FA4"/>
    <w:rsid w:val="00FD44B4"/>
    <w:rsid w:val="00FD7108"/>
    <w:rsid w:val="00FE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Paragraph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55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824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9476E"/>
  </w:style>
  <w:style w:type="character" w:styleId="Strong">
    <w:name w:val="Strong"/>
    <w:basedOn w:val="DefaultParagraphFont"/>
    <w:uiPriority w:val="22"/>
    <w:qFormat/>
    <w:locked/>
    <w:rsid w:val="0069476E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6947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639D6-0CDF-49B6-A81C-41E2115C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2013-11-08T09:26:00Z</cp:lastPrinted>
  <dcterms:created xsi:type="dcterms:W3CDTF">2014-03-31T11:30:00Z</dcterms:created>
  <dcterms:modified xsi:type="dcterms:W3CDTF">2014-03-31T11:30:00Z</dcterms:modified>
</cp:coreProperties>
</file>