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5A24DD" w:rsidRDefault="00B1708A" w:rsidP="005A24DD">
      <w:pPr>
        <w:jc w:val="center"/>
        <w:rPr>
          <w:b/>
          <w:sz w:val="28"/>
          <w:szCs w:val="28"/>
        </w:rPr>
      </w:pPr>
      <w:r>
        <w:rPr>
          <w:b/>
          <w:sz w:val="28"/>
          <w:szCs w:val="28"/>
        </w:rPr>
        <w:t xml:space="preserve">                                                                        </w:t>
      </w:r>
    </w:p>
    <w:p w:rsidR="005A24DD" w:rsidRDefault="005A24DD" w:rsidP="005A24DD">
      <w:pPr>
        <w:jc w:val="center"/>
        <w:rPr>
          <w:b/>
          <w:sz w:val="28"/>
          <w:szCs w:val="28"/>
        </w:rPr>
      </w:pPr>
      <w:r>
        <w:rPr>
          <w:b/>
          <w:sz w:val="28"/>
          <w:szCs w:val="28"/>
        </w:rPr>
        <w:t>TÜZÜK</w:t>
      </w:r>
    </w:p>
    <w:p w:rsidR="005A24DD" w:rsidRDefault="005A24DD" w:rsidP="005A24DD">
      <w:pPr>
        <w:jc w:val="both"/>
        <w:rPr>
          <w:b/>
        </w:rPr>
      </w:pPr>
      <w:r>
        <w:t xml:space="preserve">   </w:t>
      </w:r>
      <w:r>
        <w:rPr>
          <w:b/>
        </w:rPr>
        <w:t>MADDE-1, TANIMLAR:</w:t>
      </w:r>
    </w:p>
    <w:p w:rsidR="005A24DD" w:rsidRDefault="005A24DD" w:rsidP="005A24DD">
      <w:pPr>
        <w:ind w:firstLine="708"/>
        <w:jc w:val="both"/>
      </w:pPr>
      <w:r>
        <w:t xml:space="preserve">Pamukkale Üniversitesi Tıp Fakültesi bünyesinde ‘Pamukkale Üniversitesi Tıp Öğrencileri Bilimsel Araştırma </w:t>
      </w:r>
      <w:r w:rsidR="00F53145">
        <w:t>Topluluğu’ kurulmuştur. Kısalt</w:t>
      </w:r>
      <w:r>
        <w:t>ması ‘’</w:t>
      </w:r>
      <w:r w:rsidR="00D64803">
        <w:rPr>
          <w:b/>
        </w:rPr>
        <w:t>PAÜ TO</w:t>
      </w:r>
      <w:r>
        <w:rPr>
          <w:b/>
        </w:rPr>
        <w:t>BAT</w:t>
      </w:r>
      <w:r>
        <w:t>’’ olarak yapılmıştır. Pamukkale Üniversitesi Tıp Fakültesi’nden ‘</w:t>
      </w:r>
      <w:r>
        <w:rPr>
          <w:b/>
        </w:rPr>
        <w:t>’PAÜTF</w:t>
      </w:r>
      <w:r>
        <w:t>’’ olarak bahsedilmiştir.</w:t>
      </w:r>
    </w:p>
    <w:p w:rsidR="005A24DD" w:rsidRDefault="005A24DD" w:rsidP="005A24DD">
      <w:pPr>
        <w:ind w:firstLine="708"/>
        <w:jc w:val="both"/>
      </w:pPr>
    </w:p>
    <w:p w:rsidR="005A24DD" w:rsidRDefault="005A24DD" w:rsidP="005A24DD">
      <w:pPr>
        <w:spacing w:line="240" w:lineRule="auto"/>
        <w:jc w:val="both"/>
        <w:rPr>
          <w:b/>
        </w:rPr>
      </w:pPr>
      <w:r>
        <w:t xml:space="preserve">  </w:t>
      </w:r>
      <w:r>
        <w:rPr>
          <w:b/>
        </w:rPr>
        <w:t>MADDE-2, AMAÇ:</w:t>
      </w:r>
    </w:p>
    <w:p w:rsidR="005A24DD" w:rsidRDefault="005A24DD" w:rsidP="005A24DD">
      <w:pPr>
        <w:spacing w:line="240" w:lineRule="auto"/>
        <w:ind w:firstLine="708"/>
        <w:jc w:val="both"/>
      </w:pPr>
      <w:r>
        <w:t>Topluluğun amacı Tıp Fakültesi öğrencilerini bilimsel araştırmaya, tartışmaya ve analitik düşünmeye teşvik etmek; öğrencilerin ileri</w:t>
      </w:r>
      <w:r w:rsidR="00F53145">
        <w:t>de</w:t>
      </w:r>
      <w:r>
        <w:t>ki mesleki hayat</w:t>
      </w:r>
      <w:r w:rsidR="00F53145">
        <w:t>lar</w:t>
      </w:r>
      <w:r>
        <w:t>ında bilimsel çalışmalar yapmasını sağlamak için beceri ve tutum kazanmasına yardımcı olmaktır.</w:t>
      </w:r>
    </w:p>
    <w:p w:rsidR="005A24DD" w:rsidRDefault="005A24DD" w:rsidP="005A24DD">
      <w:pPr>
        <w:spacing w:line="240" w:lineRule="auto"/>
        <w:ind w:firstLine="708"/>
        <w:jc w:val="both"/>
      </w:pPr>
    </w:p>
    <w:p w:rsidR="005A24DD" w:rsidRDefault="005A24DD" w:rsidP="005A24DD">
      <w:pPr>
        <w:spacing w:line="240" w:lineRule="auto"/>
        <w:jc w:val="both"/>
        <w:rPr>
          <w:b/>
        </w:rPr>
      </w:pPr>
      <w:r>
        <w:t xml:space="preserve">  </w:t>
      </w:r>
      <w:r>
        <w:rPr>
          <w:b/>
        </w:rPr>
        <w:t>MADDE-3, DANIŞMAN:</w:t>
      </w:r>
    </w:p>
    <w:p w:rsidR="005A24DD" w:rsidRDefault="005A24DD" w:rsidP="005A24DD">
      <w:pPr>
        <w:spacing w:line="240" w:lineRule="auto"/>
        <w:ind w:firstLine="708"/>
        <w:jc w:val="both"/>
      </w:pPr>
      <w:r>
        <w:t>Topluluğun danışman öğretim üyesi ‘’</w:t>
      </w:r>
      <w:r>
        <w:rPr>
          <w:b/>
        </w:rPr>
        <w:t>Prof. Dr. Vural Küçükatay</w:t>
      </w:r>
      <w:r>
        <w:t>’’ ’dır. Danışman öğretim üyesi çeşitli sebepler ile görevini bırakır/bıraktırılır ise tıp fakültesi bünyesinde olmak kaydı ile seçilecek veya topluluğun danışmanlığını seçecek öğretim üyesi dilekçe ile ‘’</w:t>
      </w:r>
      <w:r>
        <w:rPr>
          <w:b/>
        </w:rPr>
        <w:t>Pamukkale Üniversitesi Sağlık Kültür ve Spor Daire Başkanlığına</w:t>
      </w:r>
      <w:r>
        <w:t>’’ başvurarak Topluluk Danışmanı olabilir.</w:t>
      </w:r>
    </w:p>
    <w:p w:rsidR="005A24DD" w:rsidRDefault="005A24DD" w:rsidP="005A24DD">
      <w:pPr>
        <w:spacing w:line="240" w:lineRule="auto"/>
        <w:ind w:firstLine="708"/>
        <w:jc w:val="both"/>
      </w:pPr>
    </w:p>
    <w:p w:rsidR="005A24DD" w:rsidRDefault="005A24DD" w:rsidP="005A24DD">
      <w:pPr>
        <w:spacing w:line="240" w:lineRule="auto"/>
        <w:jc w:val="both"/>
        <w:rPr>
          <w:b/>
        </w:rPr>
      </w:pPr>
      <w:r>
        <w:t xml:space="preserve">  </w:t>
      </w:r>
      <w:r>
        <w:rPr>
          <w:b/>
        </w:rPr>
        <w:t>MADDE-4, ETKİNLİKLER:</w:t>
      </w:r>
    </w:p>
    <w:p w:rsidR="005A24DD" w:rsidRDefault="005A24DD" w:rsidP="005A24DD">
      <w:pPr>
        <w:spacing w:line="240" w:lineRule="auto"/>
        <w:ind w:firstLine="708"/>
        <w:jc w:val="both"/>
      </w:pPr>
      <w:r>
        <w:t xml:space="preserve">Madde-2’de belirtilen topluluğun amaçları dahilinde yapılan tüm faaliyetler topluluk etkinlikleridir. Etkinlik </w:t>
      </w:r>
      <w:r w:rsidR="00F53145">
        <w:t>birimler tarafından veya topyekü</w:t>
      </w:r>
      <w:r>
        <w:t>n topluluk üyeleri ile yapılabilir. Etkinlik izinleri ve gerçekleştirme prosedürleri birimler sorumlusunun, başkan yardımcılarının ve başkanın bilgisi dahilindedir.</w:t>
      </w:r>
    </w:p>
    <w:p w:rsidR="005A24DD" w:rsidRDefault="005A24DD" w:rsidP="005A24DD">
      <w:pPr>
        <w:spacing w:line="240" w:lineRule="auto"/>
        <w:ind w:firstLine="708"/>
        <w:jc w:val="both"/>
      </w:pPr>
    </w:p>
    <w:p w:rsidR="005A24DD" w:rsidRDefault="005A24DD" w:rsidP="005A24DD">
      <w:pPr>
        <w:spacing w:line="240" w:lineRule="auto"/>
        <w:jc w:val="both"/>
        <w:rPr>
          <w:b/>
        </w:rPr>
      </w:pPr>
      <w:r>
        <w:t xml:space="preserve">  </w:t>
      </w:r>
      <w:r>
        <w:rPr>
          <w:b/>
        </w:rPr>
        <w:t>MADDE-5, TOPLULUK ÜYELİĞİ:</w:t>
      </w:r>
    </w:p>
    <w:p w:rsidR="005A24DD" w:rsidRDefault="005A24DD" w:rsidP="005A24DD">
      <w:pPr>
        <w:spacing w:line="240" w:lineRule="auto"/>
        <w:ind w:firstLine="708"/>
        <w:jc w:val="both"/>
      </w:pPr>
      <w:r>
        <w:t>Topluluğa yapılacak üyelik başvurusu üniversitemizin ‘’</w:t>
      </w:r>
      <w:r>
        <w:rPr>
          <w:b/>
        </w:rPr>
        <w:t>Pusula Bilgi Sistemi</w:t>
      </w:r>
      <w:r>
        <w:t>’’ üzerinden ve  ‘’</w:t>
      </w:r>
      <w:r>
        <w:rPr>
          <w:b/>
        </w:rPr>
        <w:t>EK-1</w:t>
      </w:r>
      <w:r>
        <w:t>’’ de belirtilmiş olan üyelik başvuru formunun doldurulması ile yapılmaktadır. Topluluğa yapılan başvuru sonrası başvuruyu izleyen 3 etkinliğe katılım ve katılmış olduğu etkinliğe dair ‘’</w:t>
      </w:r>
      <w:r>
        <w:rPr>
          <w:b/>
        </w:rPr>
        <w:t>EK-2</w:t>
      </w:r>
      <w:r>
        <w:t>’’</w:t>
      </w:r>
      <w:r>
        <w:rPr>
          <w:b/>
        </w:rPr>
        <w:t xml:space="preserve"> </w:t>
      </w:r>
      <w:r>
        <w:t>de belirtilen etkinlik değerlendirme formunun doldurulması sonucunda kişinin üye</w:t>
      </w:r>
      <w:r w:rsidR="00F53145">
        <w:t>lik başvurusu kabul edilir. Maze</w:t>
      </w:r>
      <w:r>
        <w:t>ret bildiren kişilerin üyelik işlemleri</w:t>
      </w:r>
      <w:r w:rsidR="00F53145">
        <w:t>,</w:t>
      </w:r>
      <w:r>
        <w:t xml:space="preserve"> ilgili birimin sorumlusu inisiyatifindedir. Kişinin üyeliği aktif üyelik kapsamındadır. Üye 1 ay boyunca yapılan etkinliklerin %50’sinden az sayıda etkinliğe katılır ise aktif üyeliği düşürülür. Aktif üyeler amaçlar dahilinde faaliyet yürütebilir, etkinlik düzenleyebilir ve yeni birim açabilir. Açılan birimlerin işleyişi, koordinasyon ve faaliyetleri birimler sorumlusunun bilgisi dahilindedir.</w:t>
      </w:r>
    </w:p>
    <w:p w:rsidR="005A24DD" w:rsidRDefault="005A24DD" w:rsidP="005A24DD">
      <w:pPr>
        <w:spacing w:line="240" w:lineRule="auto"/>
        <w:ind w:firstLine="708"/>
        <w:jc w:val="both"/>
      </w:pPr>
      <w:r>
        <w:t>Topluluk üyesi kişilerin, tüzükte belirtilen amaç dışında faaliyet gösterme durumunda, topluluğun dinamiğini bo</w:t>
      </w:r>
      <w:r w:rsidR="00F53145">
        <w:t>zar nitelikli davranışlarda</w:t>
      </w:r>
      <w:r>
        <w:t xml:space="preserve"> vb. durumlarda Yönetim Kurulu tarafından yazılı savunma yapması için ‘’</w:t>
      </w:r>
      <w:r>
        <w:rPr>
          <w:b/>
        </w:rPr>
        <w:t>EK-3</w:t>
      </w:r>
      <w:r>
        <w:t>’’ te belirtilen belge verilir. Kişinin yazılı olarak yaptığı savunma ilk olarak Yönetim Kurulu tarafından</w:t>
      </w:r>
      <w:r w:rsidR="00F53145">
        <w:t xml:space="preserve"> </w:t>
      </w:r>
      <w:r>
        <w:lastRenderedPageBreak/>
        <w:t>değerlendiril</w:t>
      </w:r>
      <w:r w:rsidR="00F53145">
        <w:t>ir ve Topluluk Danışman Hocası</w:t>
      </w:r>
      <w:r>
        <w:t>na sunulur. Kişinin yazılı savunmasına cevap Topluluk Danışman Hocasının ve Yönetim Kurulu adına Yönetim Kurulu Başkanının imzası ile verilir.</w:t>
      </w:r>
    </w:p>
    <w:p w:rsidR="005A24DD" w:rsidRDefault="005A24DD" w:rsidP="005A24DD">
      <w:pPr>
        <w:spacing w:line="240" w:lineRule="auto"/>
        <w:ind w:firstLine="708"/>
        <w:jc w:val="both"/>
      </w:pPr>
    </w:p>
    <w:p w:rsidR="005A24DD" w:rsidRDefault="005A24DD" w:rsidP="005A24DD">
      <w:pPr>
        <w:spacing w:line="240" w:lineRule="auto"/>
        <w:jc w:val="both"/>
        <w:rPr>
          <w:b/>
        </w:rPr>
      </w:pPr>
      <w:r>
        <w:t xml:space="preserve">  </w:t>
      </w:r>
      <w:r>
        <w:rPr>
          <w:b/>
        </w:rPr>
        <w:t>MADDE-6, GENEL KURUL VE YÖNETİM KURULU:</w:t>
      </w:r>
    </w:p>
    <w:p w:rsidR="005A24DD" w:rsidRDefault="00D64803" w:rsidP="005A24DD">
      <w:pPr>
        <w:pStyle w:val="ListeParagraf"/>
        <w:numPr>
          <w:ilvl w:val="0"/>
          <w:numId w:val="10"/>
        </w:numPr>
        <w:spacing w:after="200" w:line="240" w:lineRule="auto"/>
        <w:jc w:val="both"/>
      </w:pPr>
      <w:r>
        <w:t>Genel kurul PAÜ TO</w:t>
      </w:r>
      <w:r w:rsidR="005A24DD">
        <w:t>BAT’ın tüm üyelerinin katılımı ile yılda bir veya Yönetim Kurulu çağrıları ile yapılır. Genel Kurul topluluğun en yetkili organıdır. Genel Kurul toplantılarının amacı olağan gündem maddelerini tartışmak, değerlendirmek ve sonuca ulaştırmaktır. Genel Kurul oylaması kapalı usul yapılır. Oylamanın sonuca ulaştırılması sayman ve yazman in</w:t>
      </w:r>
      <w:r w:rsidR="00F53145">
        <w:t xml:space="preserve">isiyatifindedir. Genel Kurul, </w:t>
      </w:r>
      <w:r w:rsidR="005A24DD">
        <w:t>Yönetim Kurul</w:t>
      </w:r>
      <w:r w:rsidR="00F53145">
        <w:t>u</w:t>
      </w:r>
      <w:r w:rsidR="005A24DD">
        <w:t xml:space="preserve"> üyelerini seçmekle y</w:t>
      </w:r>
      <w:r w:rsidR="00F53145">
        <w:t>ükümlüdür. Seçimin Divan Kurulu</w:t>
      </w:r>
      <w:r w:rsidR="005A24DD">
        <w:t xml:space="preserve"> 1 başkan ve 2 yazman olmak kaydı ile</w:t>
      </w:r>
      <w:r w:rsidR="00F53145">
        <w:t xml:space="preserve"> 3 kişiden oluşur. Divan Kurulu</w:t>
      </w:r>
      <w:r w:rsidR="005A24DD">
        <w:t xml:space="preserve"> yapılan seçimin sorunsuz sonuca ulaştırılması ama</w:t>
      </w:r>
      <w:r w:rsidR="00F53145">
        <w:t>cı ile oluşturulur. Genel Kurul</w:t>
      </w:r>
      <w:r w:rsidR="005A24DD">
        <w:t>da yapılan seçimlerin veya oylamaların geçerliliği için kurul mevcudunun %80’i ve fazlasının oy kullanmış olması gereklidir. Vekalaten oy kullanımı olmamakla birlikte seçimlerde çoğunluk ilkesi göz önünde bulundurulur.</w:t>
      </w:r>
    </w:p>
    <w:p w:rsidR="005A24DD" w:rsidRDefault="005A24DD" w:rsidP="005A24DD">
      <w:pPr>
        <w:spacing w:line="240" w:lineRule="auto"/>
        <w:jc w:val="both"/>
      </w:pPr>
    </w:p>
    <w:p w:rsidR="005A24DD" w:rsidRDefault="005A24DD" w:rsidP="005A24DD">
      <w:pPr>
        <w:pStyle w:val="ListeParagraf"/>
        <w:numPr>
          <w:ilvl w:val="0"/>
          <w:numId w:val="10"/>
        </w:numPr>
        <w:spacing w:after="200" w:line="240" w:lineRule="auto"/>
        <w:jc w:val="both"/>
      </w:pPr>
      <w:r>
        <w:t xml:space="preserve"> Yönetim Kurulu; başkan,</w:t>
      </w:r>
      <w:r w:rsidR="00F53145">
        <w:t xml:space="preserve"> </w:t>
      </w:r>
      <w:r>
        <w:t>2 başkan yardımcısı, sayman, yazman, birimler sorumlusu, basın-yayın sorumlusu ve kurul üyeleri tarafından oluşmaktadır. Yönetim Kurulu topluluğun yönetiminden, faaliyetlerinden ve işleyişinden sorumludur. Yönetim Kurulu 2 yıllık seçilir. Es</w:t>
      </w:r>
      <w:r w:rsidR="00F53145">
        <w:t>ki üyeler tekrar Yönetim Kurulu</w:t>
      </w:r>
      <w:r>
        <w:t>na seçilebilirler. Yeni Yönetim Kurulu için seçim Genel Kurul’da yapılır. Seçimin prosedürleri mevcut başkan ve başkan yardımcıları bilgisi dahilinde olup blok liste kabul edilemez. İlk Yönetim Kurulu PAÜ</w:t>
      </w:r>
      <w:r w:rsidR="00D64803">
        <w:t xml:space="preserve"> TO</w:t>
      </w:r>
      <w:r>
        <w:t>BAT kurucularından oluşmakla birlikte azami 15 kişidir. Yönetim Kurulunda yapılan seçimlerin geçerliliğinin olması için kurulun tüm üyelerinin oy kullanması gerekir. Yönetim Kurulu üyeleri istekleri doğrultusunda kuruldan ve/veya topluluktan çıkabilirler. Yönetim Kurulu tarafından hazırlanan yıllık plan dönem başında oluşturulurken, faaliyet raporu dönem sonunda hazırlanıp Genel Kurula sunulur. Yönetim Kurulu üyesinin mazeretsiz olarak toplam 3 toplantıya katılmaması halinde Yönetim Kurulu üyeliği düşürülür.</w:t>
      </w:r>
    </w:p>
    <w:p w:rsidR="005A24DD" w:rsidRDefault="005A24DD" w:rsidP="00F53145"/>
    <w:p w:rsidR="005A24DD" w:rsidRDefault="005A24DD" w:rsidP="005A24DD">
      <w:pPr>
        <w:pStyle w:val="ListeParagraf"/>
        <w:numPr>
          <w:ilvl w:val="0"/>
          <w:numId w:val="10"/>
        </w:numPr>
        <w:spacing w:after="200" w:line="240" w:lineRule="auto"/>
        <w:jc w:val="both"/>
      </w:pPr>
      <w:r>
        <w:t>Yönetim Kurulu toplantıları kurulun istek ve çağrılarına göre yapılır. Toplantılara aktif üyeler katılabilir ancak kurulda oy kullanma yetkileri yoktur. Toplantılarda yapılan oylamalarda çoğunluk ilkesi göz önünde bulundurulur. Olağanüstü Yönetim Kurulu Toplantısı aşağıda belirtilen sebepler doğrultusunda ivedilikle yapılır.</w:t>
      </w:r>
    </w:p>
    <w:p w:rsidR="005A24DD" w:rsidRDefault="005A24DD" w:rsidP="005A24DD">
      <w:pPr>
        <w:spacing w:line="240" w:lineRule="auto"/>
        <w:jc w:val="both"/>
      </w:pPr>
      <w:r>
        <w:t xml:space="preserve"> </w:t>
      </w:r>
      <w:r>
        <w:tab/>
      </w:r>
      <w:r>
        <w:tab/>
      </w:r>
      <w:r>
        <w:rPr>
          <w:b/>
        </w:rPr>
        <w:t>(a)</w:t>
      </w:r>
      <w:r>
        <w:t xml:space="preserve"> Madde-2’de belirtilen amaçlar dışında faaliyet yürüten veya tüzüğe aykırı davranışta bulunan aktif üye ve/veya yönetim kurulu üyesinin değerlendirilmesi</w:t>
      </w:r>
    </w:p>
    <w:p w:rsidR="005A24DD" w:rsidRDefault="005A24DD" w:rsidP="005A24DD">
      <w:pPr>
        <w:spacing w:line="240" w:lineRule="auto"/>
        <w:ind w:left="708" w:firstLine="708"/>
        <w:jc w:val="both"/>
      </w:pPr>
      <w:r>
        <w:rPr>
          <w:b/>
        </w:rPr>
        <w:t>(b)</w:t>
      </w:r>
      <w:r>
        <w:t xml:space="preserve"> Yapılan veya yapılmakta olan etkinlikle ilgili gelişen olay veya sorunların değerlendirilmesi</w:t>
      </w:r>
    </w:p>
    <w:p w:rsidR="005A24DD" w:rsidRDefault="005A24DD" w:rsidP="005A24DD">
      <w:pPr>
        <w:spacing w:line="240" w:lineRule="auto"/>
        <w:ind w:left="708" w:firstLine="708"/>
        <w:jc w:val="both"/>
      </w:pPr>
      <w:r>
        <w:rPr>
          <w:b/>
        </w:rPr>
        <w:t xml:space="preserve">(c) </w:t>
      </w:r>
      <w:r>
        <w:t>Topluluğun geleceğini etkileyecek olayların değerlendirilmesi</w:t>
      </w:r>
    </w:p>
    <w:p w:rsidR="005A24DD" w:rsidRDefault="005A24DD" w:rsidP="005A24DD">
      <w:pPr>
        <w:spacing w:line="240" w:lineRule="auto"/>
        <w:ind w:firstLine="708"/>
        <w:jc w:val="both"/>
      </w:pPr>
    </w:p>
    <w:p w:rsidR="005A24DD" w:rsidRDefault="005A24DD" w:rsidP="005A24DD">
      <w:pPr>
        <w:spacing w:line="240" w:lineRule="auto"/>
        <w:ind w:firstLine="708"/>
        <w:jc w:val="both"/>
      </w:pPr>
      <w:r>
        <w:t>Olağa</w:t>
      </w:r>
      <w:r w:rsidR="001D42B9">
        <w:t>nüstü Yönetim Kurulu Toplantısı</w:t>
      </w:r>
      <w:r>
        <w:t>nda yazılı savunması değ</w:t>
      </w:r>
      <w:r w:rsidR="00F53145">
        <w:t>erlendirilen aktif üye ve/veya Y</w:t>
      </w:r>
      <w:r>
        <w:t xml:space="preserve">önetim </w:t>
      </w:r>
      <w:r w:rsidR="00F53145">
        <w:t>K</w:t>
      </w:r>
      <w:r>
        <w:t>urulu üyesi topluluktan süresiz ihraç edilebilir, disiplin cezası alabilir veya savunması kabul edilerek topluluktaki üyelik ve görevlerine dönebilir. 2 disip</w:t>
      </w:r>
      <w:r w:rsidR="00F53145">
        <w:t>lin cezası alan aktif üye veya Yönetim K</w:t>
      </w:r>
      <w:r>
        <w:t>urulu üyesi topluluktan süresiz ihraç edilir. Yazılı savunmanın yazılma ve kurula sunulma şekli başkan bilgisi dahilindedir.</w:t>
      </w:r>
    </w:p>
    <w:p w:rsidR="005A24DD" w:rsidRDefault="005A24DD" w:rsidP="005A24DD">
      <w:pPr>
        <w:spacing w:line="240" w:lineRule="auto"/>
        <w:ind w:firstLine="708"/>
        <w:jc w:val="both"/>
      </w:pPr>
    </w:p>
    <w:p w:rsidR="00F53145" w:rsidRDefault="00F53145" w:rsidP="005A24DD">
      <w:pPr>
        <w:spacing w:line="240" w:lineRule="auto"/>
        <w:jc w:val="both"/>
      </w:pPr>
      <w:r>
        <w:t xml:space="preserve">  </w:t>
      </w:r>
    </w:p>
    <w:p w:rsidR="00F53145" w:rsidRDefault="00F53145" w:rsidP="005A24DD">
      <w:pPr>
        <w:spacing w:line="240" w:lineRule="auto"/>
        <w:jc w:val="both"/>
      </w:pPr>
    </w:p>
    <w:p w:rsidR="005A24DD" w:rsidRPr="00F53145" w:rsidRDefault="005A24DD" w:rsidP="005A24DD">
      <w:pPr>
        <w:spacing w:line="240" w:lineRule="auto"/>
        <w:jc w:val="both"/>
      </w:pPr>
      <w:r>
        <w:rPr>
          <w:b/>
        </w:rPr>
        <w:lastRenderedPageBreak/>
        <w:t>MADDE-7, TÜZÜK:</w:t>
      </w:r>
    </w:p>
    <w:p w:rsidR="005A24DD" w:rsidRDefault="005A24DD" w:rsidP="005A24DD">
      <w:pPr>
        <w:spacing w:line="240" w:lineRule="auto"/>
        <w:ind w:firstLine="708"/>
        <w:jc w:val="both"/>
      </w:pPr>
      <w:r>
        <w:t>PAÜ</w:t>
      </w:r>
      <w:r w:rsidR="00D64803">
        <w:t xml:space="preserve"> TO</w:t>
      </w:r>
      <w:bookmarkStart w:id="0" w:name="_GoBack"/>
      <w:bookmarkEnd w:id="0"/>
      <w:r>
        <w:t>BAT tüzüğü 19.12.2016 tarihinde 7 Madde ve Geçici Maddelerden oluşmuş olup topluluğun bağlı kalması gereken ilkeleri barındırır. Tüzük değişikliği Genel Kurulda yapılmakla birlikte değiştirilmez maddeler dışındaki maddeler değiştirilebilir veya yeni maddeler eklenebilir. Topluluğun amacını belirten Madde-2 ve amaç dışı faaliyetlerde bulunanlara uygulanan prosedürleri tanımlayan Madde-6.(3) değiştirilemez; değiştirilmesi teklif dahi edilemez. Geçici maddeler topluluk başkanının bilgisi dahilinde değiştirilen maddeler olarak tanımlanmıştır.</w:t>
      </w:r>
    </w:p>
    <w:p w:rsidR="005A24DD" w:rsidRDefault="005A24DD" w:rsidP="005A24DD">
      <w:pPr>
        <w:spacing w:line="240" w:lineRule="auto"/>
        <w:jc w:val="both"/>
      </w:pPr>
    </w:p>
    <w:p w:rsidR="005A24DD" w:rsidRDefault="005A24DD" w:rsidP="005A24DD">
      <w:pPr>
        <w:spacing w:line="240" w:lineRule="auto"/>
        <w:jc w:val="both"/>
        <w:rPr>
          <w:b/>
        </w:rPr>
      </w:pPr>
      <w:r>
        <w:rPr>
          <w:b/>
        </w:rPr>
        <w:t>GEÇİCİ MADDE-1, BİRİMLER:</w:t>
      </w:r>
    </w:p>
    <w:p w:rsidR="005A24DD" w:rsidRDefault="005A24DD" w:rsidP="005A24DD">
      <w:pPr>
        <w:spacing w:line="240" w:lineRule="auto"/>
        <w:ind w:firstLine="708"/>
        <w:jc w:val="both"/>
      </w:pPr>
      <w:r>
        <w:t>Birimlerin işleyiş ve faaliyetleri birimler sorumlusunun inisiyatifi ve bilgisi dahilindedir.</w:t>
      </w:r>
    </w:p>
    <w:p w:rsidR="005A24DD" w:rsidRDefault="005A24DD" w:rsidP="005A24DD">
      <w:pPr>
        <w:jc w:val="both"/>
      </w:pPr>
    </w:p>
    <w:p w:rsidR="005A24DD" w:rsidRDefault="005A24DD" w:rsidP="005A24DD">
      <w:pPr>
        <w:jc w:val="both"/>
        <w:rPr>
          <w:b/>
        </w:rPr>
      </w:pPr>
      <w:r>
        <w:rPr>
          <w:b/>
        </w:rPr>
        <w:t>GEÇİCİ MADDE-2, GELİRLER VE HARCAMALAR:</w:t>
      </w:r>
    </w:p>
    <w:p w:rsidR="005A24DD" w:rsidRDefault="005A24DD" w:rsidP="005A24DD">
      <w:pPr>
        <w:ind w:firstLine="708"/>
        <w:jc w:val="both"/>
      </w:pPr>
      <w:r>
        <w:t>Toplulukta oluşan her para trafiğinden sayman sorumlu olup Yönetim Kuruluna bildirmekle yükümlüdür.</w:t>
      </w:r>
    </w:p>
    <w:p w:rsidR="005A24DD" w:rsidRDefault="005A24DD" w:rsidP="005A24DD">
      <w:pPr>
        <w:jc w:val="both"/>
        <w:rPr>
          <w:b/>
        </w:rPr>
      </w:pPr>
    </w:p>
    <w:p w:rsidR="005A24DD" w:rsidRDefault="005A24DD" w:rsidP="005A24DD">
      <w:pPr>
        <w:jc w:val="both"/>
        <w:rPr>
          <w:b/>
        </w:rPr>
      </w:pPr>
      <w:r>
        <w:rPr>
          <w:b/>
        </w:rPr>
        <w:t>GEÇİCİ MADDE-3, STELLA İÇ EĞİTİM KURSU:</w:t>
      </w:r>
    </w:p>
    <w:p w:rsidR="005A24DD" w:rsidRDefault="005A24DD" w:rsidP="005A24DD">
      <w:pPr>
        <w:ind w:firstLine="708"/>
        <w:jc w:val="both"/>
      </w:pPr>
      <w:r>
        <w:t>Stella İç Eğitim Kursu topluluk üyelerinin amaçlar doğrultusunda gelişimini sağlamak için planlanmış olup işleyişi ve içeriği başkan ve başkan yardımcılarının bilgisi dahilindedir.</w:t>
      </w:r>
    </w:p>
    <w:p w:rsidR="00657620" w:rsidRPr="00C904BA" w:rsidRDefault="00657620" w:rsidP="00657620">
      <w:pPr>
        <w:rPr>
          <w:b/>
          <w:sz w:val="28"/>
          <w:szCs w:val="28"/>
        </w:rPr>
      </w:pPr>
    </w:p>
    <w:p w:rsidR="001375F9" w:rsidRPr="001E5AB2" w:rsidRDefault="001375F9" w:rsidP="008F4F1E"/>
    <w:sectPr w:rsidR="001375F9"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7D" w:rsidRDefault="00FF747D" w:rsidP="00B1708A">
      <w:pPr>
        <w:spacing w:after="0" w:line="240" w:lineRule="auto"/>
      </w:pPr>
      <w:r>
        <w:separator/>
      </w:r>
    </w:p>
  </w:endnote>
  <w:endnote w:type="continuationSeparator" w:id="0">
    <w:p w:rsidR="00FF747D" w:rsidRDefault="00FF747D"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7D" w:rsidRDefault="00FF747D" w:rsidP="00B1708A">
      <w:pPr>
        <w:spacing w:after="0" w:line="240" w:lineRule="auto"/>
      </w:pPr>
      <w:r>
        <w:separator/>
      </w:r>
    </w:p>
  </w:footnote>
  <w:footnote w:type="continuationSeparator" w:id="0">
    <w:p w:rsidR="00FF747D" w:rsidRDefault="00FF747D"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541339D"/>
    <w:multiLevelType w:val="hybridMultilevel"/>
    <w:tmpl w:val="13E8F8AA"/>
    <w:lvl w:ilvl="0" w:tplc="5B74F03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4"/>
  </w:num>
  <w:num w:numId="6">
    <w:abstractNumId w:val="3"/>
  </w:num>
  <w:num w:numId="7">
    <w:abstractNumId w:val="7"/>
  </w:num>
  <w:num w:numId="8">
    <w:abstractNumId w:val="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rgUATmCaOSwAAAA="/>
  </w:docVars>
  <w:rsids>
    <w:rsidRoot w:val="00682CD9"/>
    <w:rsid w:val="00083CB3"/>
    <w:rsid w:val="001375F9"/>
    <w:rsid w:val="001D0C07"/>
    <w:rsid w:val="001D42B9"/>
    <w:rsid w:val="001E5AB2"/>
    <w:rsid w:val="005A24DD"/>
    <w:rsid w:val="00657620"/>
    <w:rsid w:val="00682CD9"/>
    <w:rsid w:val="00742825"/>
    <w:rsid w:val="008720BA"/>
    <w:rsid w:val="008F4F1E"/>
    <w:rsid w:val="00A5418E"/>
    <w:rsid w:val="00A56E79"/>
    <w:rsid w:val="00A92DC2"/>
    <w:rsid w:val="00AA4592"/>
    <w:rsid w:val="00B1708A"/>
    <w:rsid w:val="00C904BA"/>
    <w:rsid w:val="00D64803"/>
    <w:rsid w:val="00D83AE2"/>
    <w:rsid w:val="00EF371C"/>
    <w:rsid w:val="00F53145"/>
    <w:rsid w:val="00F77496"/>
    <w:rsid w:val="00FF7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1</Pages>
  <Words>1029</Words>
  <Characters>5870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13</cp:revision>
  <dcterms:created xsi:type="dcterms:W3CDTF">2016-12-06T19:26:00Z</dcterms:created>
  <dcterms:modified xsi:type="dcterms:W3CDTF">2017-05-21T14:21:00Z</dcterms:modified>
</cp:coreProperties>
</file>