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0" w:type="dxa"/>
        <w:tblInd w:w="-110" w:type="dxa"/>
        <w:tblCellMar>
          <w:left w:w="70" w:type="dxa"/>
          <w:right w:w="70" w:type="dxa"/>
        </w:tblCellMar>
        <w:tblLook w:val="00A0"/>
      </w:tblPr>
      <w:tblGrid>
        <w:gridCol w:w="888"/>
        <w:gridCol w:w="1452"/>
        <w:gridCol w:w="3659"/>
        <w:gridCol w:w="1735"/>
        <w:gridCol w:w="2526"/>
        <w:gridCol w:w="80"/>
      </w:tblGrid>
      <w:tr w:rsidR="00F071A0" w:rsidRPr="00DD2632" w:rsidTr="006A1731">
        <w:trPr>
          <w:trHeight w:val="517"/>
        </w:trPr>
        <w:tc>
          <w:tcPr>
            <w:tcW w:w="1034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</w:tcPr>
          <w:tbl>
            <w:tblPr>
              <w:tblW w:w="10180" w:type="dxa"/>
              <w:tblCellMar>
                <w:left w:w="70" w:type="dxa"/>
                <w:right w:w="70" w:type="dxa"/>
              </w:tblCellMar>
              <w:tblLook w:val="00A0"/>
            </w:tblPr>
            <w:tblGrid>
              <w:gridCol w:w="1490"/>
              <w:gridCol w:w="1490"/>
              <w:gridCol w:w="1440"/>
              <w:gridCol w:w="1860"/>
              <w:gridCol w:w="1650"/>
              <w:gridCol w:w="2250"/>
            </w:tblGrid>
            <w:tr w:rsidR="000E02CE" w:rsidRPr="00DD2632" w:rsidTr="000E02CE">
              <w:trPr>
                <w:trHeight w:val="345"/>
              </w:trPr>
              <w:tc>
                <w:tcPr>
                  <w:tcW w:w="149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0E02CE" w:rsidRPr="00DD2632" w:rsidRDefault="000E02CE" w:rsidP="007A484C">
                  <w:pPr>
                    <w:jc w:val="both"/>
                  </w:pPr>
                  <w:r w:rsidRPr="00DD2632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837599" cy="851310"/>
                        <wp:effectExtent l="19050" t="0" r="601" b="0"/>
                        <wp:docPr id="2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4125" cy="8579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90" w:type="dxa"/>
                  <w:gridSpan w:val="5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</w:tcPr>
                <w:p w:rsidR="000E02CE" w:rsidRPr="00DD2632" w:rsidRDefault="000E02CE" w:rsidP="0092511A">
                  <w:pPr>
                    <w:jc w:val="center"/>
                    <w:rPr>
                      <w:b/>
                      <w:bCs/>
                    </w:rPr>
                  </w:pPr>
                  <w:r w:rsidRPr="00DD2632">
                    <w:rPr>
                      <w:b/>
                      <w:bCs/>
                      <w:sz w:val="22"/>
                      <w:szCs w:val="22"/>
                    </w:rPr>
                    <w:t>Pamukkale Üniversitesi</w:t>
                  </w:r>
                </w:p>
                <w:p w:rsidR="000E02CE" w:rsidRPr="00DD2632" w:rsidRDefault="000E02CE" w:rsidP="0092511A">
                  <w:pPr>
                    <w:jc w:val="center"/>
                    <w:rPr>
                      <w:b/>
                      <w:bCs/>
                    </w:rPr>
                  </w:pPr>
                  <w:r w:rsidRPr="00DD2632">
                    <w:rPr>
                      <w:b/>
                      <w:bCs/>
                      <w:sz w:val="22"/>
                      <w:szCs w:val="22"/>
                    </w:rPr>
                    <w:t>Bologna Eş Güdüm Komisyonu Toplantısı Tutanağı</w:t>
                  </w:r>
                </w:p>
              </w:tc>
            </w:tr>
            <w:tr w:rsidR="000E02CE" w:rsidRPr="00DD2632" w:rsidTr="0092511A">
              <w:trPr>
                <w:trHeight w:val="331"/>
              </w:trPr>
              <w:tc>
                <w:tcPr>
                  <w:tcW w:w="14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0E02CE" w:rsidRPr="00DD2632" w:rsidRDefault="000E02CE" w:rsidP="007A484C">
                  <w:pPr>
                    <w:jc w:val="both"/>
                  </w:pP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E02CE" w:rsidRPr="00DD2632" w:rsidRDefault="000E02CE" w:rsidP="0092511A">
                  <w:r w:rsidRPr="00DD2632">
                    <w:rPr>
                      <w:sz w:val="22"/>
                      <w:szCs w:val="22"/>
                    </w:rPr>
                    <w:t>Doküman No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E02CE" w:rsidRPr="00DD2632" w:rsidRDefault="000E02CE" w:rsidP="0092511A">
                  <w:r w:rsidRPr="00DD2632">
                    <w:rPr>
                      <w:sz w:val="22"/>
                      <w:szCs w:val="22"/>
                    </w:rPr>
                    <w:t>Yayın Tarihi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2CE" w:rsidRPr="00DD2632" w:rsidRDefault="000E02CE" w:rsidP="0092511A">
                  <w:r w:rsidRPr="00DD2632">
                    <w:rPr>
                      <w:sz w:val="22"/>
                      <w:szCs w:val="22"/>
                    </w:rPr>
                    <w:t>Güncelleme Tarihi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2CE" w:rsidRPr="00DD2632" w:rsidRDefault="000E02CE" w:rsidP="0092511A">
                  <w:r w:rsidRPr="00DD2632">
                    <w:rPr>
                      <w:sz w:val="22"/>
                      <w:szCs w:val="22"/>
                    </w:rPr>
                    <w:t>Güncelleme No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0E02CE" w:rsidRPr="00DD2632" w:rsidRDefault="000E02CE" w:rsidP="0092511A">
                  <w:r w:rsidRPr="00DD2632">
                    <w:rPr>
                      <w:sz w:val="22"/>
                      <w:szCs w:val="22"/>
                    </w:rPr>
                    <w:t>Sayfa/Toplam Sayfa</w:t>
                  </w:r>
                </w:p>
              </w:tc>
            </w:tr>
            <w:tr w:rsidR="000E02CE" w:rsidRPr="00DD2632" w:rsidTr="0092511A">
              <w:trPr>
                <w:trHeight w:val="270"/>
              </w:trPr>
              <w:tc>
                <w:tcPr>
                  <w:tcW w:w="14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0E02CE" w:rsidRPr="00DD2632" w:rsidRDefault="000E02CE" w:rsidP="007A484C">
                  <w:pPr>
                    <w:jc w:val="both"/>
                  </w:pP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DD2632" w:rsidRDefault="000E02CE" w:rsidP="007A484C">
                  <w:pPr>
                    <w:jc w:val="both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DD2632" w:rsidRDefault="000E02CE" w:rsidP="007A484C">
                  <w:pPr>
                    <w:jc w:val="both"/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DD2632" w:rsidRDefault="000E02CE" w:rsidP="007A484C">
                  <w:pPr>
                    <w:jc w:val="both"/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DD2632" w:rsidRDefault="000E02CE" w:rsidP="007A484C">
                  <w:pPr>
                    <w:jc w:val="both"/>
                  </w:pP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0E02CE" w:rsidRPr="00DD2632" w:rsidRDefault="000E02CE" w:rsidP="007A484C">
                  <w:pPr>
                    <w:jc w:val="both"/>
                  </w:pPr>
                </w:p>
              </w:tc>
            </w:tr>
          </w:tbl>
          <w:p w:rsidR="00F071A0" w:rsidRPr="00DD2632" w:rsidRDefault="00F071A0" w:rsidP="007A484C">
            <w:pPr>
              <w:jc w:val="both"/>
            </w:pPr>
          </w:p>
        </w:tc>
      </w:tr>
      <w:tr w:rsidR="00F071A0" w:rsidRPr="00DD2632" w:rsidTr="006A1731">
        <w:trPr>
          <w:trHeight w:val="472"/>
        </w:trPr>
        <w:tc>
          <w:tcPr>
            <w:tcW w:w="103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F071A0" w:rsidRPr="00DD2632" w:rsidRDefault="00F071A0" w:rsidP="007A484C">
            <w:pPr>
              <w:jc w:val="both"/>
            </w:pPr>
          </w:p>
        </w:tc>
      </w:tr>
      <w:tr w:rsidR="00F071A0" w:rsidRPr="00DD2632" w:rsidTr="006A1731">
        <w:trPr>
          <w:trHeight w:val="276"/>
        </w:trPr>
        <w:tc>
          <w:tcPr>
            <w:tcW w:w="103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F071A0" w:rsidRPr="00DD2632" w:rsidRDefault="00F071A0" w:rsidP="007A484C">
            <w:pPr>
              <w:jc w:val="both"/>
            </w:pPr>
          </w:p>
        </w:tc>
      </w:tr>
      <w:tr w:rsidR="00F071A0" w:rsidRPr="00DD2632" w:rsidTr="006A1731">
        <w:trPr>
          <w:gridAfter w:val="1"/>
          <w:wAfter w:w="80" w:type="dxa"/>
          <w:trHeight w:val="56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1A0" w:rsidRPr="00DD2632" w:rsidRDefault="00F071A0" w:rsidP="007A484C">
            <w:pPr>
              <w:jc w:val="both"/>
              <w:rPr>
                <w:b/>
              </w:rPr>
            </w:pPr>
            <w:r w:rsidRPr="00DD2632">
              <w:rPr>
                <w:b/>
                <w:sz w:val="22"/>
                <w:szCs w:val="22"/>
              </w:rPr>
              <w:t>Toplantı Ta</w:t>
            </w:r>
            <w:r w:rsidR="00582F4F" w:rsidRPr="00DD2632">
              <w:rPr>
                <w:b/>
                <w:sz w:val="22"/>
                <w:szCs w:val="22"/>
              </w:rPr>
              <w:t>rihi ve Başlayış Bitiş Saatleri</w:t>
            </w:r>
            <w:r w:rsidRPr="00DD263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71A0" w:rsidRPr="00DD2632" w:rsidRDefault="000E05F9" w:rsidP="007A484C">
            <w:pPr>
              <w:jc w:val="both"/>
            </w:pPr>
            <w:r w:rsidRPr="00DD2632">
              <w:rPr>
                <w:sz w:val="22"/>
                <w:szCs w:val="22"/>
              </w:rPr>
              <w:t>1</w:t>
            </w:r>
            <w:r w:rsidR="00BF4C4F" w:rsidRPr="00DD2632">
              <w:rPr>
                <w:sz w:val="22"/>
                <w:szCs w:val="22"/>
              </w:rPr>
              <w:t>6</w:t>
            </w:r>
            <w:r w:rsidRPr="00DD2632">
              <w:rPr>
                <w:sz w:val="22"/>
                <w:szCs w:val="22"/>
              </w:rPr>
              <w:t>.</w:t>
            </w:r>
            <w:r w:rsidR="00BF4C4F" w:rsidRPr="00DD2632">
              <w:rPr>
                <w:sz w:val="22"/>
                <w:szCs w:val="22"/>
              </w:rPr>
              <w:t>01</w:t>
            </w:r>
            <w:r w:rsidR="00F071A0" w:rsidRPr="00DD2632">
              <w:rPr>
                <w:sz w:val="22"/>
                <w:szCs w:val="22"/>
              </w:rPr>
              <w:t>.201</w:t>
            </w:r>
            <w:r w:rsidR="00BF4C4F" w:rsidRPr="00DD2632">
              <w:rPr>
                <w:sz w:val="22"/>
                <w:szCs w:val="22"/>
              </w:rPr>
              <w:t>4</w:t>
            </w:r>
          </w:p>
          <w:p w:rsidR="00F071A0" w:rsidRPr="00DD2632" w:rsidRDefault="00F071A0" w:rsidP="007A484C">
            <w:pPr>
              <w:jc w:val="both"/>
            </w:pPr>
            <w:r w:rsidRPr="00DD2632">
              <w:rPr>
                <w:sz w:val="22"/>
                <w:szCs w:val="22"/>
              </w:rPr>
              <w:t>10.0-</w:t>
            </w:r>
            <w:r w:rsidR="00CE1C38" w:rsidRPr="00DD2632">
              <w:rPr>
                <w:sz w:val="22"/>
                <w:szCs w:val="22"/>
              </w:rPr>
              <w:t>11.30</w:t>
            </w:r>
          </w:p>
        </w:tc>
      </w:tr>
      <w:tr w:rsidR="00F071A0" w:rsidRPr="00DD2632" w:rsidTr="006A1731">
        <w:trPr>
          <w:gridAfter w:val="1"/>
          <w:wAfter w:w="80" w:type="dxa"/>
          <w:trHeight w:val="352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1A0" w:rsidRPr="00DD2632" w:rsidRDefault="00F071A0" w:rsidP="007A484C">
            <w:pPr>
              <w:jc w:val="both"/>
              <w:rPr>
                <w:b/>
              </w:rPr>
            </w:pPr>
            <w:r w:rsidRPr="00DD2632">
              <w:rPr>
                <w:b/>
                <w:sz w:val="22"/>
                <w:szCs w:val="22"/>
              </w:rPr>
              <w:t>Toplantı No    :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71A0" w:rsidRPr="00DD2632" w:rsidRDefault="00BF4C4F" w:rsidP="007A484C">
            <w:pPr>
              <w:jc w:val="both"/>
            </w:pPr>
            <w:r w:rsidRPr="00DD2632">
              <w:rPr>
                <w:sz w:val="22"/>
                <w:szCs w:val="22"/>
              </w:rPr>
              <w:t>2014</w:t>
            </w:r>
            <w:r w:rsidR="00F071A0" w:rsidRPr="00DD2632">
              <w:rPr>
                <w:sz w:val="22"/>
                <w:szCs w:val="22"/>
              </w:rPr>
              <w:t>/0</w:t>
            </w:r>
            <w:r w:rsidRPr="00DD2632">
              <w:rPr>
                <w:sz w:val="22"/>
                <w:szCs w:val="22"/>
              </w:rPr>
              <w:t>1</w:t>
            </w:r>
          </w:p>
        </w:tc>
      </w:tr>
      <w:tr w:rsidR="00F071A0" w:rsidRPr="00DD2632" w:rsidTr="006A1731">
        <w:trPr>
          <w:gridAfter w:val="1"/>
          <w:wAfter w:w="80" w:type="dxa"/>
          <w:trHeight w:val="352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1A0" w:rsidRPr="00DD2632" w:rsidRDefault="00F071A0" w:rsidP="007A484C">
            <w:pPr>
              <w:jc w:val="both"/>
              <w:rPr>
                <w:b/>
              </w:rPr>
            </w:pPr>
            <w:r w:rsidRPr="00DD2632">
              <w:rPr>
                <w:b/>
                <w:sz w:val="22"/>
                <w:szCs w:val="22"/>
              </w:rPr>
              <w:t>Toplantı Yeri  :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71A0" w:rsidRPr="00DD2632" w:rsidRDefault="00582F4F" w:rsidP="007A484C">
            <w:pPr>
              <w:jc w:val="both"/>
            </w:pPr>
            <w:r w:rsidRPr="00DD2632">
              <w:rPr>
                <w:sz w:val="22"/>
                <w:szCs w:val="22"/>
              </w:rPr>
              <w:t xml:space="preserve">Rektörlük </w:t>
            </w:r>
            <w:r w:rsidR="00CE1C38" w:rsidRPr="00DD2632">
              <w:rPr>
                <w:sz w:val="22"/>
                <w:szCs w:val="22"/>
              </w:rPr>
              <w:t xml:space="preserve">Küçük Toplantı </w:t>
            </w:r>
            <w:r w:rsidRPr="00DD2632">
              <w:rPr>
                <w:sz w:val="22"/>
                <w:szCs w:val="22"/>
              </w:rPr>
              <w:t>Salonu</w:t>
            </w:r>
            <w:r w:rsidR="00F071A0" w:rsidRPr="00DD2632">
              <w:rPr>
                <w:sz w:val="22"/>
                <w:szCs w:val="22"/>
              </w:rPr>
              <w:t> </w:t>
            </w:r>
          </w:p>
        </w:tc>
      </w:tr>
      <w:tr w:rsidR="00BF4C4F" w:rsidRPr="00DD2632" w:rsidTr="006A1731">
        <w:trPr>
          <w:gridAfter w:val="1"/>
          <w:wAfter w:w="80" w:type="dxa"/>
          <w:trHeight w:val="1846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4F" w:rsidRPr="00DD2632" w:rsidRDefault="00BF4C4F" w:rsidP="007A484C">
            <w:pPr>
              <w:jc w:val="both"/>
              <w:rPr>
                <w:b/>
              </w:rPr>
            </w:pPr>
            <w:r w:rsidRPr="00DD2632">
              <w:rPr>
                <w:b/>
                <w:sz w:val="22"/>
                <w:szCs w:val="22"/>
              </w:rPr>
              <w:t>Toplantı Gündemi :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DD2632" w:rsidRDefault="00BF4C4F" w:rsidP="008A3D51">
            <w:pPr>
              <w:ind w:left="720"/>
              <w:jc w:val="both"/>
              <w:rPr>
                <w:bCs/>
              </w:rPr>
            </w:pPr>
          </w:p>
          <w:p w:rsidR="00BF4C4F" w:rsidRPr="00DD2632" w:rsidRDefault="00BF4C4F" w:rsidP="00BF4C4F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DD2632">
              <w:rPr>
                <w:bCs/>
                <w:sz w:val="22"/>
                <w:szCs w:val="22"/>
              </w:rPr>
              <w:t>Mazeret bildirenler.</w:t>
            </w:r>
          </w:p>
          <w:p w:rsidR="00BF4C4F" w:rsidRPr="00DD2632" w:rsidRDefault="00BF4C4F" w:rsidP="00BF4C4F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DD2632">
              <w:rPr>
                <w:bCs/>
                <w:sz w:val="22"/>
                <w:szCs w:val="22"/>
              </w:rPr>
              <w:t>Bir önceki tutanağın onaylanması. (Ek-1)</w:t>
            </w:r>
          </w:p>
          <w:p w:rsidR="00BF4C4F" w:rsidRPr="00DD2632" w:rsidRDefault="00BF4C4F" w:rsidP="00BF4C4F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DD2632">
              <w:rPr>
                <w:bCs/>
                <w:sz w:val="22"/>
                <w:szCs w:val="22"/>
              </w:rPr>
              <w:t>Son kuruldan sonraki gelişmelerin özetlenmesi (Komisyon Başkanı)</w:t>
            </w:r>
          </w:p>
          <w:p w:rsidR="00BF4C4F" w:rsidRPr="00DD2632" w:rsidRDefault="00BF4C4F" w:rsidP="00BF4C4F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DD2632">
              <w:rPr>
                <w:bCs/>
                <w:sz w:val="22"/>
                <w:szCs w:val="22"/>
              </w:rPr>
              <w:t>Son toplantı kararlarının gerçekleşme durumu</w:t>
            </w:r>
          </w:p>
          <w:p w:rsidR="00BF4C4F" w:rsidRPr="00DD2632" w:rsidRDefault="00BF4C4F" w:rsidP="00BF4C4F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DD2632">
              <w:rPr>
                <w:sz w:val="22"/>
                <w:szCs w:val="22"/>
              </w:rPr>
              <w:t xml:space="preserve">AKTS ile ilgili anket sonuçlarının değerlendirilmesi (15 Aralık 2013’te toplanan) (Doç.Dr. Ramazan BAŞTÜRK, </w:t>
            </w:r>
            <w:r w:rsidRPr="00DD2632">
              <w:rPr>
                <w:color w:val="000000"/>
                <w:sz w:val="22"/>
                <w:szCs w:val="22"/>
              </w:rPr>
              <w:t>Kadir YÜREKTÜRK</w:t>
            </w:r>
            <w:r w:rsidRPr="00DD2632">
              <w:rPr>
                <w:sz w:val="22"/>
                <w:szCs w:val="22"/>
              </w:rPr>
              <w:t>)</w:t>
            </w:r>
          </w:p>
          <w:p w:rsidR="00BF4C4F" w:rsidRPr="00DD2632" w:rsidRDefault="00BF4C4F" w:rsidP="00BF4C4F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DD2632">
              <w:rPr>
                <w:sz w:val="22"/>
                <w:szCs w:val="22"/>
              </w:rPr>
              <w:t>Diploma eki etiketi için yeniden başvurunun değerlendirilmesi</w:t>
            </w:r>
          </w:p>
          <w:p w:rsidR="00BF4C4F" w:rsidRPr="00DD2632" w:rsidRDefault="00BF4C4F" w:rsidP="00BF4C4F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DD2632">
              <w:rPr>
                <w:bCs/>
                <w:sz w:val="22"/>
                <w:szCs w:val="22"/>
              </w:rPr>
              <w:t>Üniversite Kurum Bilgi Formunun incelenmesi</w:t>
            </w:r>
          </w:p>
          <w:p w:rsidR="00BF4C4F" w:rsidRPr="00DD2632" w:rsidRDefault="00BF4C4F" w:rsidP="00BF4C4F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DD2632">
              <w:rPr>
                <w:sz w:val="22"/>
                <w:szCs w:val="22"/>
              </w:rPr>
              <w:t>Gündeme eklenmek istenen veya görüşülmesi istenen diğer maddeler.</w:t>
            </w:r>
          </w:p>
          <w:p w:rsidR="00BF4C4F" w:rsidRPr="00DD2632" w:rsidRDefault="00BF4C4F" w:rsidP="00BF4C4F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DD2632">
              <w:rPr>
                <w:sz w:val="22"/>
                <w:szCs w:val="22"/>
              </w:rPr>
              <w:t>Bir sonraki toplantı tarihinin belirlenmesi</w:t>
            </w:r>
          </w:p>
          <w:p w:rsidR="00BF4C4F" w:rsidRPr="00DD2632" w:rsidRDefault="00BF4C4F" w:rsidP="00BF4C4F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DD2632">
              <w:rPr>
                <w:sz w:val="22"/>
                <w:szCs w:val="22"/>
              </w:rPr>
              <w:t>Dilek ve öneriler</w:t>
            </w:r>
          </w:p>
        </w:tc>
      </w:tr>
      <w:tr w:rsidR="00BF4C4F" w:rsidRPr="00DD2632" w:rsidTr="006A1731">
        <w:trPr>
          <w:gridAfter w:val="1"/>
          <w:wAfter w:w="80" w:type="dxa"/>
          <w:trHeight w:val="379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DD2632" w:rsidRDefault="00BF4C4F" w:rsidP="007A484C">
            <w:pPr>
              <w:jc w:val="both"/>
              <w:rPr>
                <w:b/>
                <w:bCs/>
              </w:rPr>
            </w:pPr>
            <w:r w:rsidRPr="00DD2632">
              <w:rPr>
                <w:b/>
                <w:bCs/>
                <w:sz w:val="22"/>
                <w:szCs w:val="22"/>
              </w:rPr>
              <w:t>1.Toplantıya Katılanlar</w:t>
            </w:r>
          </w:p>
        </w:tc>
      </w:tr>
      <w:tr w:rsidR="00BF4C4F" w:rsidRPr="00DD2632" w:rsidTr="006A1731">
        <w:trPr>
          <w:gridAfter w:val="1"/>
          <w:wAfter w:w="80" w:type="dxa"/>
          <w:trHeight w:val="379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DD2632" w:rsidRDefault="00BF4C4F" w:rsidP="008A3D51">
            <w:pPr>
              <w:jc w:val="both"/>
            </w:pPr>
            <w:r w:rsidRPr="00DD2632">
              <w:rPr>
                <w:color w:val="000000"/>
                <w:sz w:val="22"/>
                <w:szCs w:val="22"/>
              </w:rPr>
              <w:t xml:space="preserve">Prof. Dr. Hasan </w:t>
            </w:r>
            <w:r w:rsidRPr="00DD2632">
              <w:rPr>
                <w:sz w:val="22"/>
                <w:szCs w:val="22"/>
              </w:rPr>
              <w:t xml:space="preserve">KAPLAN, </w:t>
            </w:r>
            <w:r w:rsidRPr="00DD2632">
              <w:rPr>
                <w:color w:val="000000"/>
                <w:sz w:val="22"/>
                <w:szCs w:val="22"/>
              </w:rPr>
              <w:t xml:space="preserve">Prof. Dr. Diler ASLAN, Prof. Dr. Bekir Sami SAZAK, Prof. Dr. Selçuk TOPRAK, Prof. Dr. Bilal SÖĞÜT, Yard. Doç. Dr. Bengü ÇETİNKAYA, Zekeriya GÜMÜŞ, Doç. Dr. Ramazan BAŞTÜRK, </w:t>
            </w:r>
            <w:r w:rsidRPr="00DD2632">
              <w:rPr>
                <w:bCs/>
                <w:sz w:val="22"/>
                <w:szCs w:val="22"/>
              </w:rPr>
              <w:t>Tevfik YILDIRIM,</w:t>
            </w:r>
            <w:r w:rsidRPr="00DD2632">
              <w:rPr>
                <w:color w:val="000000"/>
                <w:sz w:val="22"/>
                <w:szCs w:val="22"/>
              </w:rPr>
              <w:t xml:space="preserve"> Kadir YÜREKTÜRK </w:t>
            </w:r>
          </w:p>
        </w:tc>
      </w:tr>
      <w:tr w:rsidR="00BF4C4F" w:rsidRPr="00DD2632" w:rsidTr="006A1731">
        <w:trPr>
          <w:gridAfter w:val="1"/>
          <w:wAfter w:w="80" w:type="dxa"/>
          <w:trHeight w:val="379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DD2632" w:rsidRDefault="00BF4C4F" w:rsidP="007A484C">
            <w:pPr>
              <w:jc w:val="both"/>
              <w:rPr>
                <w:b/>
                <w:bCs/>
              </w:rPr>
            </w:pPr>
            <w:r w:rsidRPr="00DD2632">
              <w:rPr>
                <w:b/>
                <w:bCs/>
                <w:sz w:val="22"/>
                <w:szCs w:val="22"/>
              </w:rPr>
              <w:t xml:space="preserve">2. Görüşme ve Kararlar </w:t>
            </w:r>
          </w:p>
        </w:tc>
      </w:tr>
      <w:tr w:rsidR="00BF4C4F" w:rsidRPr="00DD2632" w:rsidTr="006A1731">
        <w:trPr>
          <w:gridAfter w:val="1"/>
          <w:wAfter w:w="80" w:type="dxa"/>
          <w:trHeight w:val="379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DD2632" w:rsidRDefault="00BF4C4F" w:rsidP="00612739">
            <w:pPr>
              <w:numPr>
                <w:ilvl w:val="0"/>
                <w:numId w:val="3"/>
              </w:numPr>
              <w:spacing w:after="120"/>
              <w:jc w:val="both"/>
              <w:rPr>
                <w:bCs/>
              </w:rPr>
            </w:pPr>
            <w:r w:rsidRPr="00DD2632">
              <w:rPr>
                <w:color w:val="000000"/>
                <w:sz w:val="22"/>
                <w:szCs w:val="22"/>
              </w:rPr>
              <w:t xml:space="preserve">Prof. Dr. Hasan </w:t>
            </w:r>
            <w:r w:rsidRPr="00DD2632">
              <w:rPr>
                <w:sz w:val="22"/>
                <w:szCs w:val="22"/>
              </w:rPr>
              <w:t>KAPLAN ile Doç.</w:t>
            </w:r>
            <w:r w:rsidR="00702F68" w:rsidRPr="00DD2632">
              <w:rPr>
                <w:sz w:val="22"/>
                <w:szCs w:val="22"/>
              </w:rPr>
              <w:t xml:space="preserve"> </w:t>
            </w:r>
            <w:r w:rsidRPr="00DD2632">
              <w:rPr>
                <w:sz w:val="22"/>
                <w:szCs w:val="22"/>
              </w:rPr>
              <w:t xml:space="preserve">Dr. A.Tahsin TOLA mazeret bildirmiş olup, </w:t>
            </w:r>
            <w:r w:rsidRPr="00DD2632">
              <w:rPr>
                <w:color w:val="000000"/>
                <w:sz w:val="22"/>
                <w:szCs w:val="22"/>
              </w:rPr>
              <w:t>Prof. Dr. Bekir Sami SAZAK</w:t>
            </w:r>
            <w:r w:rsidRPr="00DD2632">
              <w:rPr>
                <w:sz w:val="22"/>
                <w:szCs w:val="22"/>
              </w:rPr>
              <w:t xml:space="preserve"> ile Aykut KABAK</w:t>
            </w:r>
            <w:r w:rsidRPr="00DD2632">
              <w:rPr>
                <w:bCs/>
                <w:sz w:val="22"/>
                <w:szCs w:val="22"/>
              </w:rPr>
              <w:t xml:space="preserve"> </w:t>
            </w:r>
            <w:r w:rsidRPr="00DD2632">
              <w:rPr>
                <w:sz w:val="22"/>
                <w:szCs w:val="22"/>
              </w:rPr>
              <w:t>mazeretsiz olarak toplantıya katılmamıştır.</w:t>
            </w:r>
          </w:p>
          <w:p w:rsidR="00BF4C4F" w:rsidRPr="00DD2632" w:rsidRDefault="00702F68" w:rsidP="00612739">
            <w:pPr>
              <w:numPr>
                <w:ilvl w:val="0"/>
                <w:numId w:val="3"/>
              </w:numPr>
              <w:spacing w:after="120"/>
              <w:jc w:val="both"/>
              <w:rPr>
                <w:bCs/>
              </w:rPr>
            </w:pPr>
            <w:r w:rsidRPr="00DD2632">
              <w:rPr>
                <w:sz w:val="22"/>
                <w:szCs w:val="22"/>
              </w:rPr>
              <w:t>12/12</w:t>
            </w:r>
            <w:r w:rsidR="00BF4C4F" w:rsidRPr="00DD2632">
              <w:rPr>
                <w:sz w:val="22"/>
                <w:szCs w:val="22"/>
              </w:rPr>
              <w:t>/2013 tarih ve 2013/0</w:t>
            </w:r>
            <w:r w:rsidRPr="00DD2632">
              <w:rPr>
                <w:sz w:val="22"/>
                <w:szCs w:val="22"/>
              </w:rPr>
              <w:t>7</w:t>
            </w:r>
            <w:r w:rsidR="00BF4C4F" w:rsidRPr="00DD2632">
              <w:rPr>
                <w:sz w:val="22"/>
                <w:szCs w:val="22"/>
              </w:rPr>
              <w:t xml:space="preserve"> sayılı Bologna Eşgüdüm Komisyonu Toplantı tutanağı onaylandı. (Ek-1)</w:t>
            </w:r>
          </w:p>
          <w:p w:rsidR="001404EE" w:rsidRPr="005577C7" w:rsidRDefault="00BF4C4F" w:rsidP="00612739">
            <w:pPr>
              <w:numPr>
                <w:ilvl w:val="0"/>
                <w:numId w:val="3"/>
              </w:numPr>
              <w:spacing w:after="120"/>
              <w:jc w:val="both"/>
            </w:pPr>
            <w:r w:rsidRPr="00DD2632">
              <w:rPr>
                <w:sz w:val="22"/>
                <w:szCs w:val="22"/>
              </w:rPr>
              <w:t>Son kuruldan sonraki gelişmeler ile ilgi</w:t>
            </w:r>
            <w:r w:rsidR="00C67791">
              <w:rPr>
                <w:sz w:val="22"/>
                <w:szCs w:val="22"/>
              </w:rPr>
              <w:t>li olarak Prof. Dr. Diler ASLANbilig verdi. Eskişehir’de yapılan Rektörler ve BEK Başkanları toplantısında görüşmeler esas alınarak geliştirilmesi gereken konular değerlendirildi.</w:t>
            </w:r>
            <w:r w:rsidRPr="00DD2632">
              <w:rPr>
                <w:sz w:val="22"/>
                <w:szCs w:val="22"/>
              </w:rPr>
              <w:t xml:space="preserve"> </w:t>
            </w:r>
          </w:p>
          <w:p w:rsidR="001404EE" w:rsidRPr="005577C7" w:rsidRDefault="00BF4C4F" w:rsidP="00612739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740"/>
              <w:contextualSpacing w:val="0"/>
              <w:jc w:val="both"/>
              <w:rPr>
                <w:rFonts w:ascii="Times New Roman" w:hAnsi="Times New Roman"/>
              </w:rPr>
            </w:pPr>
            <w:r w:rsidRPr="00DD2632">
              <w:rPr>
                <w:rFonts w:ascii="Times New Roman" w:hAnsi="Times New Roman"/>
                <w:bCs/>
              </w:rPr>
              <w:t xml:space="preserve">Son toplantı kararlarının gerçekleşme durumu ile ilgili olarak; </w:t>
            </w:r>
          </w:p>
          <w:p w:rsidR="001F0DE1" w:rsidRDefault="001404EE" w:rsidP="00612739">
            <w:pPr>
              <w:pStyle w:val="ListeParagraf"/>
              <w:spacing w:after="120"/>
              <w:contextualSpacing w:val="0"/>
              <w:rPr>
                <w:rFonts w:ascii="Times New Roman" w:hAnsi="Times New Roman"/>
                <w:color w:val="000000"/>
              </w:rPr>
            </w:pPr>
            <w:r w:rsidRPr="00DD2632">
              <w:rPr>
                <w:rFonts w:ascii="Times New Roman" w:hAnsi="Times New Roman"/>
                <w:color w:val="000000"/>
              </w:rPr>
              <w:t>Prof. Dr. Selçuk TOPRAK</w:t>
            </w:r>
            <w:r>
              <w:rPr>
                <w:rFonts w:ascii="Times New Roman" w:hAnsi="Times New Roman"/>
                <w:color w:val="000000"/>
              </w:rPr>
              <w:t xml:space="preserve">, “Erasmus Plus+” ile ilgili sunumunu yaptı. </w:t>
            </w:r>
            <w:r w:rsidR="009303D8">
              <w:rPr>
                <w:rFonts w:ascii="Times New Roman" w:hAnsi="Times New Roman"/>
                <w:color w:val="000000"/>
              </w:rPr>
              <w:t xml:space="preserve">Erasmus Plus+ ile Hayatboyu Öğrenme Programları bünyesinde yürütülen Erasmus, Leonardo Da Vinci, Comenius ve Grundtvig programları ile Gençlik Programını kapsadığını, Eurodesk Temas Noktası olarak toplam 179 tane </w:t>
            </w:r>
            <w:r w:rsidR="001F0DE1">
              <w:rPr>
                <w:rFonts w:ascii="Times New Roman" w:hAnsi="Times New Roman"/>
                <w:color w:val="000000"/>
              </w:rPr>
              <w:t xml:space="preserve">temas noktası olduğunu Pamukkale Üniversitesinde İktisadi İdari Bilimler Fakültesinin Kariyer Ofisi olduğunu ve yasal </w:t>
            </w:r>
            <w:r w:rsidR="002916F7">
              <w:rPr>
                <w:rFonts w:ascii="Times New Roman" w:hAnsi="Times New Roman"/>
                <w:color w:val="000000"/>
              </w:rPr>
              <w:t>temsilcinin Doç.Dr.Süleyman BARU</w:t>
            </w:r>
            <w:r w:rsidR="001F0DE1">
              <w:rPr>
                <w:rFonts w:ascii="Times New Roman" w:hAnsi="Times New Roman"/>
                <w:color w:val="000000"/>
              </w:rPr>
              <w:t>TÇU olduğunu söyledi.</w:t>
            </w:r>
          </w:p>
          <w:p w:rsidR="001F0DE1" w:rsidRDefault="001F0DE1" w:rsidP="00612739">
            <w:pPr>
              <w:pStyle w:val="ListeParagraf"/>
              <w:spacing w:after="120"/>
              <w:contextualSpacing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Erasmus kapsamında anlaşma yapılan ülke sayısı :43</w:t>
            </w:r>
          </w:p>
          <w:p w:rsidR="001F0DE1" w:rsidRDefault="005577C7" w:rsidP="00612739">
            <w:pPr>
              <w:pStyle w:val="ListeParagraf"/>
              <w:spacing w:after="120"/>
              <w:contextualSpacing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Toplam E</w:t>
            </w:r>
            <w:r w:rsidR="001F0DE1">
              <w:rPr>
                <w:rFonts w:ascii="Times New Roman" w:hAnsi="Times New Roman"/>
                <w:color w:val="000000"/>
              </w:rPr>
              <w:t>rasmus anlaşma sayısı :367</w:t>
            </w:r>
          </w:p>
          <w:p w:rsidR="001F0DE1" w:rsidRDefault="001F0DE1" w:rsidP="00612739">
            <w:pPr>
              <w:pStyle w:val="ListeParagraf"/>
              <w:spacing w:after="120"/>
              <w:contextualSpacing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Erasmus anlaşma </w:t>
            </w:r>
            <w:r w:rsidR="005577C7">
              <w:rPr>
                <w:rFonts w:ascii="Times New Roman" w:hAnsi="Times New Roman"/>
                <w:color w:val="000000"/>
              </w:rPr>
              <w:t xml:space="preserve">yapan </w:t>
            </w:r>
            <w:r>
              <w:rPr>
                <w:rFonts w:ascii="Times New Roman" w:hAnsi="Times New Roman"/>
                <w:color w:val="000000"/>
              </w:rPr>
              <w:t>bölüm sayısı :64</w:t>
            </w:r>
          </w:p>
          <w:p w:rsidR="001F0DE1" w:rsidRDefault="001F0DE1" w:rsidP="00612739">
            <w:pPr>
              <w:pStyle w:val="ListeParagraf"/>
              <w:spacing w:after="120"/>
              <w:contextualSpacing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Mevlana anlaşma sayısı: 15 anlaşma 11 ülke ile</w:t>
            </w:r>
          </w:p>
          <w:p w:rsidR="001F0DE1" w:rsidRDefault="001F0DE1" w:rsidP="00612739">
            <w:pPr>
              <w:pStyle w:val="ListeParagraf"/>
              <w:spacing w:after="120"/>
              <w:contextualSpacing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Genel anlaşma:36</w:t>
            </w:r>
          </w:p>
          <w:p w:rsidR="001F0DE1" w:rsidRDefault="001F0DE1" w:rsidP="00612739">
            <w:pPr>
              <w:pStyle w:val="ListeParagraf"/>
              <w:spacing w:after="120"/>
              <w:contextualSpacing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Çift diploma anlaşmaları : Coventry –İngiltere (3+1) anlaşma yapılmıştır.</w:t>
            </w:r>
          </w:p>
          <w:p w:rsidR="001F0DE1" w:rsidRDefault="001F0DE1" w:rsidP="00612739">
            <w:pPr>
              <w:pStyle w:val="ListeParagraf"/>
              <w:spacing w:after="120"/>
              <w:contextualSpacing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: Weberstate –A.B.D.(2+2) Anlaşma yapılma düzeyinde.</w:t>
            </w:r>
          </w:p>
          <w:p w:rsidR="001F0DE1" w:rsidRDefault="001F0DE1" w:rsidP="00612739">
            <w:pPr>
              <w:pStyle w:val="ListeParagraf"/>
              <w:spacing w:after="120"/>
              <w:contextualSpacing w:val="0"/>
              <w:rPr>
                <w:rFonts w:ascii="Times New Roman" w:hAnsi="Times New Roman"/>
                <w:color w:val="000000"/>
              </w:rPr>
            </w:pPr>
          </w:p>
          <w:p w:rsidR="005577C7" w:rsidRPr="00612739" w:rsidRDefault="001404EE" w:rsidP="00612739">
            <w:pPr>
              <w:pStyle w:val="ListeParagraf"/>
              <w:spacing w:after="240"/>
              <w:contextualSpacing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Yapılan sunum</w:t>
            </w:r>
            <w:r w:rsidR="005577C7">
              <w:rPr>
                <w:rFonts w:ascii="Times New Roman" w:hAnsi="Times New Roman"/>
                <w:color w:val="000000"/>
              </w:rPr>
              <w:t xml:space="preserve">un </w:t>
            </w:r>
            <w:r w:rsidR="00C67791">
              <w:rPr>
                <w:rFonts w:ascii="Times New Roman" w:hAnsi="Times New Roman"/>
                <w:color w:val="000000"/>
              </w:rPr>
              <w:t xml:space="preserve"> </w:t>
            </w:r>
            <w:r w:rsidR="005577C7">
              <w:rPr>
                <w:rFonts w:ascii="Times New Roman" w:hAnsi="Times New Roman"/>
                <w:color w:val="000000"/>
              </w:rPr>
              <w:t>bilgilendirme amaçlı olduğu</w:t>
            </w:r>
            <w:r>
              <w:rPr>
                <w:rFonts w:ascii="Times New Roman" w:hAnsi="Times New Roman"/>
                <w:color w:val="000000"/>
              </w:rPr>
              <w:t>, Üniversitemizin web sayfasında yayınlanacağı hakkında bilgi verdi.</w:t>
            </w:r>
          </w:p>
          <w:p w:rsidR="00BF4C4F" w:rsidRPr="001404EE" w:rsidRDefault="008A3D51" w:rsidP="00612739">
            <w:pPr>
              <w:pStyle w:val="ListeParagraf"/>
              <w:numPr>
                <w:ilvl w:val="0"/>
                <w:numId w:val="3"/>
              </w:numPr>
              <w:spacing w:after="120"/>
              <w:contextualSpacing w:val="0"/>
              <w:jc w:val="both"/>
              <w:rPr>
                <w:rFonts w:ascii="Times New Roman" w:hAnsi="Times New Roman"/>
              </w:rPr>
            </w:pPr>
            <w:r w:rsidRPr="00DD2632">
              <w:rPr>
                <w:rFonts w:ascii="Times New Roman" w:hAnsi="Times New Roman"/>
              </w:rPr>
              <w:lastRenderedPageBreak/>
              <w:t xml:space="preserve">AKTS </w:t>
            </w:r>
            <w:r w:rsidR="001404EE">
              <w:rPr>
                <w:rFonts w:ascii="Times New Roman" w:hAnsi="Times New Roman"/>
              </w:rPr>
              <w:t xml:space="preserve">iş yükü </w:t>
            </w:r>
            <w:r w:rsidRPr="00DD2632">
              <w:rPr>
                <w:rFonts w:ascii="Times New Roman" w:hAnsi="Times New Roman"/>
              </w:rPr>
              <w:t xml:space="preserve">anket sonuçlarının değerlendirilmesi ile ilgili; AKTS anketlerindeki katılımın toplam öğrenci sayısı üzerinden hesaplamanın yapılması ve sonuçtan ne kadar başarılı olunduğunun istatistiki raporlarla </w:t>
            </w:r>
            <w:r w:rsidR="00612739">
              <w:rPr>
                <w:rFonts w:ascii="Times New Roman" w:hAnsi="Times New Roman"/>
              </w:rPr>
              <w:t xml:space="preserve"> </w:t>
            </w:r>
            <w:r w:rsidRPr="00DD2632">
              <w:rPr>
                <w:rFonts w:ascii="Times New Roman" w:hAnsi="Times New Roman"/>
                <w:color w:val="000000"/>
              </w:rPr>
              <w:t>Doç. Dr. Ramazan BAŞTÜRK</w:t>
            </w:r>
            <w:r w:rsidRPr="00DD2632">
              <w:rPr>
                <w:rFonts w:ascii="Times New Roman" w:hAnsi="Times New Roman"/>
              </w:rPr>
              <w:t xml:space="preserve"> ile </w:t>
            </w:r>
            <w:r w:rsidRPr="00DD2632">
              <w:rPr>
                <w:rFonts w:ascii="Times New Roman" w:hAnsi="Times New Roman"/>
                <w:color w:val="000000"/>
              </w:rPr>
              <w:t xml:space="preserve">Kadir YÜREKTÜRK </w:t>
            </w:r>
            <w:r w:rsidR="006B02B3" w:rsidRPr="00DD2632">
              <w:rPr>
                <w:rFonts w:ascii="Times New Roman" w:hAnsi="Times New Roman"/>
                <w:color w:val="000000"/>
              </w:rPr>
              <w:t xml:space="preserve">tarafından hazırlanmasına karar verildi. </w:t>
            </w:r>
          </w:p>
          <w:p w:rsidR="006B02B3" w:rsidRPr="00612739" w:rsidRDefault="001404EE" w:rsidP="00612739">
            <w:pPr>
              <w:spacing w:after="120"/>
              <w:ind w:left="677"/>
              <w:jc w:val="both"/>
            </w:pPr>
            <w:r w:rsidRPr="00DD2632">
              <w:rPr>
                <w:sz w:val="22"/>
                <w:szCs w:val="22"/>
              </w:rPr>
              <w:t xml:space="preserve">AKTS </w:t>
            </w:r>
            <w:r>
              <w:t xml:space="preserve">iş yükü </w:t>
            </w:r>
            <w:r w:rsidRPr="00DD2632">
              <w:rPr>
                <w:sz w:val="22"/>
                <w:szCs w:val="22"/>
              </w:rPr>
              <w:t>anket</w:t>
            </w:r>
            <w:r>
              <w:rPr>
                <w:sz w:val="22"/>
                <w:szCs w:val="22"/>
              </w:rPr>
              <w:t xml:space="preserve">lerinin belirli aralıklarla kontrol edileceğini ve akademik takvime göre bilgilerin girileceği söylendi. </w:t>
            </w:r>
          </w:p>
          <w:p w:rsidR="005577C7" w:rsidRPr="00612739" w:rsidRDefault="006B02B3" w:rsidP="00612739">
            <w:pPr>
              <w:pStyle w:val="ListeParagraf"/>
              <w:numPr>
                <w:ilvl w:val="0"/>
                <w:numId w:val="3"/>
              </w:numPr>
              <w:spacing w:after="120"/>
              <w:contextualSpacing w:val="0"/>
              <w:jc w:val="both"/>
              <w:rPr>
                <w:rFonts w:ascii="Times New Roman" w:hAnsi="Times New Roman"/>
              </w:rPr>
            </w:pPr>
            <w:r w:rsidRPr="00DD2632">
              <w:rPr>
                <w:rFonts w:ascii="Times New Roman" w:hAnsi="Times New Roman"/>
              </w:rPr>
              <w:t xml:space="preserve">Diploma eki etiketi için yeniden başvurunun değerlendirilmesi ile ilgili; bütün yeterlilik eşleştirilmelerinde Türkiye Yeterlilik çerçevelerinde etkinlikler olduğunu, Bilgi 1x2 Beceri 1x2x3 Yetkinlik 1x2x3x4x5 </w:t>
            </w:r>
            <w:r w:rsidR="00612739">
              <w:rPr>
                <w:rFonts w:ascii="Times New Roman" w:hAnsi="Times New Roman"/>
              </w:rPr>
              <w:t xml:space="preserve">olması gerekirken sıralamanın PAÜ Web sayfasında farklı olduğu belirtildi. Bunun düzeltilmesi için çalışma yapılmasına </w:t>
            </w:r>
            <w:r w:rsidR="000257D6">
              <w:rPr>
                <w:rFonts w:ascii="Times New Roman" w:hAnsi="Times New Roman"/>
              </w:rPr>
              <w:t xml:space="preserve">ve </w:t>
            </w:r>
            <w:r w:rsidR="00612739">
              <w:rPr>
                <w:rFonts w:ascii="Times New Roman" w:hAnsi="Times New Roman"/>
              </w:rPr>
              <w:t xml:space="preserve"> </w:t>
            </w:r>
            <w:r w:rsidRPr="00DD2632">
              <w:rPr>
                <w:rFonts w:ascii="Times New Roman" w:hAnsi="Times New Roman"/>
              </w:rPr>
              <w:t xml:space="preserve">Bilgi İşlem Daire Başkanlığından ilgili personelin konu ile ilgili </w:t>
            </w:r>
            <w:r w:rsidRPr="00DD2632">
              <w:rPr>
                <w:rFonts w:ascii="Times New Roman" w:hAnsi="Times New Roman"/>
                <w:color w:val="000000"/>
              </w:rPr>
              <w:t>Prof. Dr. Diler ASLAN</w:t>
            </w:r>
            <w:r w:rsidRPr="00DD2632">
              <w:rPr>
                <w:rFonts w:ascii="Times New Roman" w:hAnsi="Times New Roman"/>
              </w:rPr>
              <w:t xml:space="preserve"> ile </w:t>
            </w:r>
            <w:r w:rsidR="00612739">
              <w:rPr>
                <w:rFonts w:ascii="Times New Roman" w:hAnsi="Times New Roman"/>
              </w:rPr>
              <w:t>iletişime</w:t>
            </w:r>
            <w:r w:rsidRPr="00DD2632">
              <w:rPr>
                <w:rFonts w:ascii="Times New Roman" w:hAnsi="Times New Roman"/>
              </w:rPr>
              <w:t xml:space="preserve"> geçmesine karar verildi. </w:t>
            </w:r>
            <w:r w:rsidR="00C67791">
              <w:rPr>
                <w:rFonts w:ascii="Times New Roman" w:hAnsi="Times New Roman"/>
              </w:rPr>
              <w:t>(Sorumlu: Tevfik Yıldırım)</w:t>
            </w:r>
          </w:p>
          <w:p w:rsidR="00C67791" w:rsidRPr="00C67791" w:rsidRDefault="000D6004" w:rsidP="00612739">
            <w:pPr>
              <w:pStyle w:val="ListeParagraf"/>
              <w:numPr>
                <w:ilvl w:val="0"/>
                <w:numId w:val="18"/>
              </w:numPr>
              <w:spacing w:after="120"/>
              <w:contextualSpacing w:val="0"/>
              <w:jc w:val="both"/>
              <w:rPr>
                <w:rFonts w:ascii="Times New Roman" w:hAnsi="Times New Roman"/>
              </w:rPr>
            </w:pPr>
            <w:r w:rsidRPr="00DD2632">
              <w:rPr>
                <w:rFonts w:ascii="Times New Roman" w:hAnsi="Times New Roman"/>
                <w:bCs/>
              </w:rPr>
              <w:t>Üniversite Kurum</w:t>
            </w:r>
            <w:r w:rsidR="005577C7">
              <w:rPr>
                <w:rFonts w:ascii="Times New Roman" w:hAnsi="Times New Roman"/>
                <w:bCs/>
              </w:rPr>
              <w:t>sal</w:t>
            </w:r>
            <w:r w:rsidRPr="00DD2632">
              <w:rPr>
                <w:rFonts w:ascii="Times New Roman" w:hAnsi="Times New Roman"/>
                <w:bCs/>
              </w:rPr>
              <w:t xml:space="preserve"> Bilgi Formu </w:t>
            </w:r>
            <w:r w:rsidR="00C67791">
              <w:rPr>
                <w:rFonts w:ascii="Times New Roman" w:hAnsi="Times New Roman"/>
                <w:bCs/>
              </w:rPr>
              <w:t xml:space="preserve">incelendi. </w:t>
            </w:r>
            <w:r w:rsidRPr="00DD2632">
              <w:rPr>
                <w:rFonts w:ascii="Times New Roman" w:hAnsi="Times New Roman"/>
                <w:color w:val="000000"/>
              </w:rPr>
              <w:t xml:space="preserve">BEK </w:t>
            </w:r>
            <w:r w:rsidR="00C67791">
              <w:rPr>
                <w:rFonts w:ascii="Times New Roman" w:hAnsi="Times New Roman"/>
                <w:color w:val="000000"/>
              </w:rPr>
              <w:t>çalışma konularıyla</w:t>
            </w:r>
            <w:r w:rsidRPr="00DD2632">
              <w:rPr>
                <w:rFonts w:ascii="Times New Roman" w:hAnsi="Times New Roman"/>
                <w:color w:val="000000"/>
              </w:rPr>
              <w:t xml:space="preserve"> ile ilgili al</w:t>
            </w:r>
            <w:r w:rsidR="00C67791">
              <w:rPr>
                <w:rFonts w:ascii="Times New Roman" w:hAnsi="Times New Roman"/>
                <w:color w:val="000000"/>
              </w:rPr>
              <w:t>anlar değerlendirildi. Bu alanlara göre BEK eylem planının hazırlanmasına karar verildi. 2012-2103 Bologna Karnesi AB Web</w:t>
            </w:r>
            <w:r w:rsidR="000257D6">
              <w:rPr>
                <w:rFonts w:ascii="Times New Roman" w:hAnsi="Times New Roman"/>
                <w:color w:val="000000"/>
              </w:rPr>
              <w:t xml:space="preserve"> </w:t>
            </w:r>
            <w:r w:rsidR="00C67791">
              <w:rPr>
                <w:rFonts w:ascii="Times New Roman" w:hAnsi="Times New Roman"/>
                <w:color w:val="000000"/>
              </w:rPr>
              <w:t>sayfasında incelendi. Türkçe’ye çevrilmediği belirtildi. YÖK Web</w:t>
            </w:r>
            <w:r w:rsidR="000257D6">
              <w:rPr>
                <w:rFonts w:ascii="Times New Roman" w:hAnsi="Times New Roman"/>
                <w:color w:val="000000"/>
              </w:rPr>
              <w:t xml:space="preserve"> </w:t>
            </w:r>
            <w:r w:rsidR="00C67791">
              <w:rPr>
                <w:rFonts w:ascii="Times New Roman" w:hAnsi="Times New Roman"/>
                <w:color w:val="000000"/>
              </w:rPr>
              <w:t xml:space="preserve">sayfasında bulunamadı. BU karneden özellikle Türkiye’nin Kalite Güvencesi açısından gelişmesi gerektiği; yaşam boyu öğrenme açısından </w:t>
            </w:r>
            <w:r w:rsidR="00612739">
              <w:rPr>
                <w:rFonts w:ascii="Times New Roman" w:hAnsi="Times New Roman"/>
                <w:color w:val="000000"/>
              </w:rPr>
              <w:t>oldukça açık alanın olduğunun gözlendiği açıklandı. Bu bağlamda YÖDEK Kılavuzuna göre yapılanmanın ADEK’e önerilmesi</w:t>
            </w:r>
            <w:r w:rsidR="000257D6">
              <w:rPr>
                <w:rFonts w:ascii="Times New Roman" w:hAnsi="Times New Roman"/>
                <w:color w:val="000000"/>
              </w:rPr>
              <w:t xml:space="preserve"> </w:t>
            </w:r>
            <w:r w:rsidR="00612739">
              <w:rPr>
                <w:rFonts w:ascii="Times New Roman" w:hAnsi="Times New Roman"/>
                <w:color w:val="000000"/>
              </w:rPr>
              <w:t>konusunda bir</w:t>
            </w:r>
            <w:r w:rsidR="000257D6">
              <w:rPr>
                <w:rFonts w:ascii="Times New Roman" w:hAnsi="Times New Roman"/>
                <w:color w:val="000000"/>
              </w:rPr>
              <w:t xml:space="preserve"> </w:t>
            </w:r>
            <w:r w:rsidR="00612739">
              <w:rPr>
                <w:rFonts w:ascii="Times New Roman" w:hAnsi="Times New Roman"/>
                <w:color w:val="000000"/>
              </w:rPr>
              <w:t xml:space="preserve">çalışma yapılmasına karar verildi.  </w:t>
            </w:r>
          </w:p>
          <w:p w:rsidR="00374C65" w:rsidRPr="000257D6" w:rsidRDefault="00C67791" w:rsidP="000257D6">
            <w:pPr>
              <w:pStyle w:val="ListeParagraf"/>
              <w:numPr>
                <w:ilvl w:val="0"/>
                <w:numId w:val="18"/>
              </w:numPr>
              <w:spacing w:after="12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Öğrenci İşleri Daire Başkanlığı </w:t>
            </w:r>
            <w:r w:rsidR="000257D6">
              <w:rPr>
                <w:rFonts w:ascii="Times New Roman" w:hAnsi="Times New Roman"/>
                <w:color w:val="000000"/>
              </w:rPr>
              <w:t xml:space="preserve">tarafından, </w:t>
            </w:r>
            <w:r w:rsidR="000D6004" w:rsidRPr="00DD2632">
              <w:rPr>
                <w:rFonts w:ascii="Times New Roman" w:hAnsi="Times New Roman"/>
                <w:color w:val="000000"/>
              </w:rPr>
              <w:t xml:space="preserve">Mezunlar Derneğinden mezun sayılarının alındığını, </w:t>
            </w:r>
            <w:r w:rsidR="000257D6">
              <w:rPr>
                <w:rFonts w:ascii="Times New Roman" w:hAnsi="Times New Roman"/>
                <w:color w:val="000000"/>
              </w:rPr>
              <w:t>YÖK Kurumsal Bilgi Formuna işlendiğini, ancak işe yerleşen mezun sayılarına ilişkin veri tabanında bilgi olmadığından</w:t>
            </w:r>
            <w:r w:rsidR="000D6004" w:rsidRPr="00DD2632">
              <w:rPr>
                <w:rFonts w:ascii="Times New Roman" w:hAnsi="Times New Roman"/>
                <w:color w:val="000000"/>
              </w:rPr>
              <w:t xml:space="preserve"> Mezun Takip Sisteminden</w:t>
            </w:r>
            <w:r w:rsidR="000257D6">
              <w:rPr>
                <w:rFonts w:ascii="Times New Roman" w:hAnsi="Times New Roman"/>
                <w:color w:val="000000"/>
              </w:rPr>
              <w:t xml:space="preserve"> şu an için </w:t>
            </w:r>
            <w:r w:rsidR="000D6004" w:rsidRPr="00DD2632">
              <w:rPr>
                <w:rFonts w:ascii="Times New Roman" w:hAnsi="Times New Roman"/>
                <w:color w:val="000000"/>
              </w:rPr>
              <w:t xml:space="preserve"> sonuç alınamadığı</w:t>
            </w:r>
            <w:r w:rsidR="000257D6">
              <w:rPr>
                <w:rFonts w:ascii="Times New Roman" w:hAnsi="Times New Roman"/>
                <w:color w:val="000000"/>
              </w:rPr>
              <w:t>, bu nedenle YÖK Kurumsal Bilgi Formuna bilgi</w:t>
            </w:r>
            <w:r w:rsidR="00A40710">
              <w:rPr>
                <w:rFonts w:ascii="Times New Roman" w:hAnsi="Times New Roman"/>
                <w:color w:val="000000"/>
              </w:rPr>
              <w:t xml:space="preserve"> girilemediği</w:t>
            </w:r>
            <w:bookmarkStart w:id="0" w:name="_GoBack"/>
            <w:bookmarkEnd w:id="0"/>
            <w:r w:rsidR="000257D6">
              <w:rPr>
                <w:rFonts w:ascii="Times New Roman" w:hAnsi="Times New Roman"/>
                <w:color w:val="000000"/>
              </w:rPr>
              <w:t xml:space="preserve"> </w:t>
            </w:r>
            <w:r w:rsidR="000D6004" w:rsidRPr="00DD2632">
              <w:rPr>
                <w:rFonts w:ascii="Times New Roman" w:hAnsi="Times New Roman"/>
                <w:color w:val="000000"/>
              </w:rPr>
              <w:t xml:space="preserve"> hakkında bilgi ver</w:t>
            </w:r>
            <w:r w:rsidR="000257D6">
              <w:rPr>
                <w:rFonts w:ascii="Times New Roman" w:hAnsi="Times New Roman"/>
                <w:color w:val="000000"/>
              </w:rPr>
              <w:t>il</w:t>
            </w:r>
            <w:r w:rsidR="000D6004" w:rsidRPr="00DD2632">
              <w:rPr>
                <w:rFonts w:ascii="Times New Roman" w:hAnsi="Times New Roman"/>
                <w:color w:val="000000"/>
              </w:rPr>
              <w:t xml:space="preserve">di. </w:t>
            </w:r>
          </w:p>
          <w:p w:rsidR="007A2926" w:rsidRPr="00612739" w:rsidRDefault="00BF4C4F" w:rsidP="00612739">
            <w:pPr>
              <w:pStyle w:val="ListeParagraf"/>
              <w:numPr>
                <w:ilvl w:val="0"/>
                <w:numId w:val="18"/>
              </w:numPr>
              <w:spacing w:after="120"/>
              <w:ind w:left="360" w:firstLine="34"/>
              <w:contextualSpacing w:val="0"/>
              <w:jc w:val="both"/>
              <w:rPr>
                <w:rFonts w:ascii="Times New Roman" w:hAnsi="Times New Roman"/>
              </w:rPr>
            </w:pPr>
            <w:r w:rsidRPr="007A2926">
              <w:rPr>
                <w:rFonts w:ascii="Times New Roman" w:hAnsi="Times New Roman"/>
              </w:rPr>
              <w:t xml:space="preserve">Gündeme eklenmek istenen veya görüşülmesi istenen diğer maddelerin olup-olmadığı soruldu. </w:t>
            </w:r>
            <w:r w:rsidR="007A2926">
              <w:rPr>
                <w:rFonts w:ascii="Times New Roman" w:hAnsi="Times New Roman"/>
              </w:rPr>
              <w:t>Bologna Eşgüdüm Komisyonu web sayfası ile ilgili güncellemelerin ve takibinin yapılması için Öğrenci İşleri Daire Başkanlığı personeli Murat DOĞAN’ın görevlendirilmesine ve bir sonraki toplantıya katılmasına karar verildi.</w:t>
            </w:r>
            <w:r w:rsidR="007A2926" w:rsidRPr="007A2926">
              <w:rPr>
                <w:rFonts w:ascii="Times New Roman" w:hAnsi="Times New Roman"/>
              </w:rPr>
              <w:t xml:space="preserve"> </w:t>
            </w:r>
          </w:p>
          <w:p w:rsidR="00BF4C4F" w:rsidRPr="00DD2632" w:rsidRDefault="00BF4C4F" w:rsidP="00612739">
            <w:pPr>
              <w:pStyle w:val="ListeParagraf"/>
              <w:numPr>
                <w:ilvl w:val="0"/>
                <w:numId w:val="18"/>
              </w:numPr>
              <w:spacing w:after="120"/>
              <w:ind w:left="360" w:firstLine="20"/>
              <w:contextualSpacing w:val="0"/>
              <w:jc w:val="both"/>
              <w:rPr>
                <w:rFonts w:ascii="Times New Roman" w:hAnsi="Times New Roman"/>
                <w:bCs/>
              </w:rPr>
            </w:pPr>
            <w:r w:rsidRPr="00DD2632">
              <w:rPr>
                <w:rFonts w:ascii="Times New Roman" w:hAnsi="Times New Roman"/>
              </w:rPr>
              <w:t xml:space="preserve">Bir sonraki toplantı tarihi, </w:t>
            </w:r>
            <w:r w:rsidR="007A2926">
              <w:rPr>
                <w:rFonts w:ascii="Times New Roman" w:hAnsi="Times New Roman"/>
              </w:rPr>
              <w:t xml:space="preserve">20 Şubat </w:t>
            </w:r>
            <w:r w:rsidRPr="00DD2632">
              <w:rPr>
                <w:rFonts w:ascii="Times New Roman" w:hAnsi="Times New Roman"/>
              </w:rPr>
              <w:t>2014 Perşembe günü Saat:10.00 olarak belirlendi.</w:t>
            </w:r>
          </w:p>
          <w:p w:rsidR="00BF4C4F" w:rsidRPr="00DD2632" w:rsidRDefault="00BF4C4F" w:rsidP="00377233">
            <w:pPr>
              <w:spacing w:after="80"/>
              <w:jc w:val="both"/>
              <w:rPr>
                <w:bCs/>
              </w:rPr>
            </w:pPr>
          </w:p>
        </w:tc>
      </w:tr>
      <w:tr w:rsidR="00BF4C4F" w:rsidRPr="00DD2632" w:rsidTr="006A1731">
        <w:trPr>
          <w:gridAfter w:val="1"/>
          <w:wAfter w:w="80" w:type="dxa"/>
          <w:trHeight w:val="379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DD2632" w:rsidRDefault="00BF4C4F" w:rsidP="006A1731">
            <w:pPr>
              <w:spacing w:after="80"/>
              <w:jc w:val="both"/>
            </w:pPr>
            <w:r w:rsidRPr="00DD2632">
              <w:rPr>
                <w:b/>
                <w:bCs/>
                <w:sz w:val="22"/>
                <w:szCs w:val="22"/>
              </w:rPr>
              <w:lastRenderedPageBreak/>
              <w:t>Kararlar:</w:t>
            </w:r>
          </w:p>
        </w:tc>
      </w:tr>
      <w:tr w:rsidR="00BF4C4F" w:rsidRPr="00DD2632" w:rsidTr="00E8332B">
        <w:trPr>
          <w:gridAfter w:val="1"/>
          <w:wAfter w:w="80" w:type="dxa"/>
          <w:trHeight w:val="37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DD2632" w:rsidRDefault="00BF4C4F" w:rsidP="007A484C">
            <w:pPr>
              <w:spacing w:after="80"/>
              <w:jc w:val="both"/>
              <w:rPr>
                <w:b/>
              </w:rPr>
            </w:pPr>
            <w:r w:rsidRPr="00DD2632">
              <w:rPr>
                <w:b/>
                <w:sz w:val="22"/>
                <w:szCs w:val="22"/>
              </w:rPr>
              <w:t>Madde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C4F" w:rsidRPr="00DD2632" w:rsidRDefault="00BF4C4F" w:rsidP="007A484C">
            <w:pPr>
              <w:spacing w:after="80"/>
              <w:jc w:val="both"/>
              <w:rPr>
                <w:b/>
              </w:rPr>
            </w:pPr>
            <w:r w:rsidRPr="00DD2632">
              <w:rPr>
                <w:b/>
                <w:sz w:val="22"/>
                <w:szCs w:val="22"/>
              </w:rPr>
              <w:t xml:space="preserve">Konu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C4F" w:rsidRPr="00DD2632" w:rsidRDefault="00BF4C4F" w:rsidP="007A484C">
            <w:pPr>
              <w:spacing w:after="80"/>
              <w:jc w:val="both"/>
              <w:rPr>
                <w:b/>
              </w:rPr>
            </w:pPr>
            <w:r w:rsidRPr="00DD2632">
              <w:rPr>
                <w:b/>
                <w:sz w:val="22"/>
                <w:szCs w:val="22"/>
              </w:rPr>
              <w:t>Sorumlu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F" w:rsidRPr="00DD2632" w:rsidRDefault="00BF4C4F" w:rsidP="007A484C">
            <w:pPr>
              <w:spacing w:after="80"/>
              <w:jc w:val="both"/>
              <w:rPr>
                <w:b/>
              </w:rPr>
            </w:pPr>
            <w:r w:rsidRPr="00DD2632">
              <w:rPr>
                <w:b/>
                <w:sz w:val="22"/>
                <w:szCs w:val="22"/>
              </w:rPr>
              <w:t>Bitiş süresi/Açıklama</w:t>
            </w:r>
          </w:p>
        </w:tc>
      </w:tr>
      <w:tr w:rsidR="00BF4C4F" w:rsidRPr="00DD2632" w:rsidTr="006A1731">
        <w:trPr>
          <w:gridAfter w:val="1"/>
          <w:wAfter w:w="80" w:type="dxa"/>
          <w:trHeight w:val="379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DD2632" w:rsidRDefault="00BF4C4F" w:rsidP="007A484C">
            <w:pPr>
              <w:spacing w:after="80"/>
              <w:jc w:val="both"/>
              <w:rPr>
                <w:b/>
              </w:rPr>
            </w:pPr>
            <w:r w:rsidRPr="00DD2632">
              <w:rPr>
                <w:b/>
                <w:sz w:val="22"/>
                <w:szCs w:val="22"/>
              </w:rPr>
              <w:t xml:space="preserve">Ekler : </w:t>
            </w:r>
          </w:p>
        </w:tc>
      </w:tr>
      <w:tr w:rsidR="00BF4C4F" w:rsidRPr="00DD2632" w:rsidTr="006A1731">
        <w:trPr>
          <w:gridAfter w:val="1"/>
          <w:wAfter w:w="80" w:type="dxa"/>
          <w:trHeight w:val="37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DD2632" w:rsidRDefault="00BF4C4F" w:rsidP="007A484C">
            <w:pPr>
              <w:spacing w:after="80" w:line="240" w:lineRule="atLeast"/>
              <w:jc w:val="both"/>
            </w:pPr>
            <w:r w:rsidRPr="00DD2632">
              <w:rPr>
                <w:sz w:val="22"/>
                <w:szCs w:val="22"/>
              </w:rPr>
              <w:t>Ek-1</w:t>
            </w:r>
          </w:p>
        </w:tc>
        <w:tc>
          <w:tcPr>
            <w:tcW w:w="9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C4F" w:rsidRPr="00DD2632" w:rsidRDefault="00BF4C4F" w:rsidP="001138FA">
            <w:pPr>
              <w:spacing w:after="80" w:line="240" w:lineRule="atLeast"/>
              <w:jc w:val="both"/>
            </w:pPr>
          </w:p>
        </w:tc>
      </w:tr>
      <w:tr w:rsidR="00BF4C4F" w:rsidRPr="00DD2632" w:rsidTr="006A1731">
        <w:trPr>
          <w:gridAfter w:val="1"/>
          <w:wAfter w:w="80" w:type="dxa"/>
          <w:trHeight w:val="37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DD2632" w:rsidRDefault="00BF4C4F" w:rsidP="007A484C">
            <w:pPr>
              <w:spacing w:after="80" w:line="240" w:lineRule="atLeast"/>
              <w:jc w:val="both"/>
            </w:pPr>
            <w:r w:rsidRPr="00DD2632">
              <w:rPr>
                <w:sz w:val="22"/>
                <w:szCs w:val="22"/>
              </w:rPr>
              <w:t>Ek-2</w:t>
            </w:r>
          </w:p>
        </w:tc>
        <w:tc>
          <w:tcPr>
            <w:tcW w:w="9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C4F" w:rsidRPr="00DD2632" w:rsidRDefault="00BF4C4F" w:rsidP="00C60265">
            <w:pPr>
              <w:spacing w:after="80" w:line="240" w:lineRule="atLeast"/>
              <w:jc w:val="both"/>
            </w:pPr>
          </w:p>
        </w:tc>
      </w:tr>
    </w:tbl>
    <w:p w:rsidR="006A1731" w:rsidRPr="00DD2632" w:rsidRDefault="006A1731" w:rsidP="007A484C">
      <w:pPr>
        <w:spacing w:after="80"/>
        <w:jc w:val="both"/>
        <w:rPr>
          <w:sz w:val="22"/>
          <w:szCs w:val="22"/>
        </w:rPr>
      </w:pPr>
    </w:p>
    <w:p w:rsidR="00F071A0" w:rsidRPr="00DD2632" w:rsidRDefault="00F071A0" w:rsidP="007A484C">
      <w:pPr>
        <w:spacing w:after="80"/>
        <w:jc w:val="both"/>
        <w:rPr>
          <w:b/>
          <w:sz w:val="22"/>
          <w:szCs w:val="22"/>
        </w:rPr>
      </w:pPr>
      <w:r w:rsidRPr="00DD2632">
        <w:rPr>
          <w:b/>
          <w:sz w:val="22"/>
          <w:szCs w:val="22"/>
        </w:rPr>
        <w:t>Toplantıya katılanların imzaları: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6"/>
        <w:gridCol w:w="6012"/>
      </w:tblGrid>
      <w:tr w:rsidR="00F071A0" w:rsidRPr="00DD2632" w:rsidTr="006B23FA">
        <w:trPr>
          <w:trHeight w:val="399"/>
        </w:trPr>
        <w:tc>
          <w:tcPr>
            <w:tcW w:w="4176" w:type="dxa"/>
          </w:tcPr>
          <w:p w:rsidR="00F071A0" w:rsidRPr="00DD2632" w:rsidRDefault="00F071A0" w:rsidP="007A484C">
            <w:pPr>
              <w:spacing w:line="360" w:lineRule="auto"/>
              <w:jc w:val="both"/>
            </w:pPr>
            <w:r w:rsidRPr="00DD2632">
              <w:rPr>
                <w:sz w:val="22"/>
                <w:szCs w:val="22"/>
              </w:rPr>
              <w:t>Prof.Dr. Hasan KAPLAN</w:t>
            </w:r>
          </w:p>
        </w:tc>
        <w:tc>
          <w:tcPr>
            <w:tcW w:w="6012" w:type="dxa"/>
          </w:tcPr>
          <w:p w:rsidR="00F071A0" w:rsidRPr="00DD2632" w:rsidRDefault="00F071A0" w:rsidP="007A484C">
            <w:pPr>
              <w:spacing w:line="360" w:lineRule="auto"/>
              <w:jc w:val="both"/>
            </w:pPr>
          </w:p>
        </w:tc>
      </w:tr>
      <w:tr w:rsidR="00F071A0" w:rsidRPr="00DD2632" w:rsidTr="006B23FA">
        <w:trPr>
          <w:trHeight w:val="399"/>
        </w:trPr>
        <w:tc>
          <w:tcPr>
            <w:tcW w:w="4176" w:type="dxa"/>
          </w:tcPr>
          <w:p w:rsidR="00F071A0" w:rsidRPr="00DD2632" w:rsidRDefault="00F071A0" w:rsidP="007A484C">
            <w:pPr>
              <w:spacing w:line="360" w:lineRule="auto"/>
              <w:jc w:val="both"/>
            </w:pPr>
            <w:r w:rsidRPr="00DD2632">
              <w:rPr>
                <w:sz w:val="22"/>
                <w:szCs w:val="22"/>
              </w:rPr>
              <w:t>Prof. Dr. Diler ASLAN</w:t>
            </w:r>
          </w:p>
        </w:tc>
        <w:tc>
          <w:tcPr>
            <w:tcW w:w="6012" w:type="dxa"/>
          </w:tcPr>
          <w:p w:rsidR="00F071A0" w:rsidRPr="00DD2632" w:rsidRDefault="00F071A0" w:rsidP="007A484C">
            <w:pPr>
              <w:spacing w:line="360" w:lineRule="auto"/>
              <w:jc w:val="both"/>
            </w:pPr>
          </w:p>
        </w:tc>
      </w:tr>
      <w:tr w:rsidR="00F071A0" w:rsidRPr="00DD2632" w:rsidTr="006B23FA">
        <w:trPr>
          <w:trHeight w:val="399"/>
        </w:trPr>
        <w:tc>
          <w:tcPr>
            <w:tcW w:w="4176" w:type="dxa"/>
          </w:tcPr>
          <w:p w:rsidR="00F071A0" w:rsidRPr="00DD2632" w:rsidRDefault="00F071A0" w:rsidP="007A484C">
            <w:pPr>
              <w:spacing w:line="360" w:lineRule="auto"/>
              <w:jc w:val="both"/>
            </w:pPr>
            <w:r w:rsidRPr="00DD2632">
              <w:rPr>
                <w:sz w:val="22"/>
                <w:szCs w:val="22"/>
              </w:rPr>
              <w:t>Prof. Dr. Bekir Sami SAZAK</w:t>
            </w:r>
          </w:p>
        </w:tc>
        <w:tc>
          <w:tcPr>
            <w:tcW w:w="6012" w:type="dxa"/>
          </w:tcPr>
          <w:p w:rsidR="00F071A0" w:rsidRPr="00DD2632" w:rsidRDefault="00F071A0" w:rsidP="007A484C">
            <w:pPr>
              <w:spacing w:line="360" w:lineRule="auto"/>
              <w:jc w:val="both"/>
            </w:pPr>
          </w:p>
        </w:tc>
      </w:tr>
      <w:tr w:rsidR="00F071A0" w:rsidRPr="00DD2632" w:rsidTr="006B23FA">
        <w:trPr>
          <w:trHeight w:val="414"/>
        </w:trPr>
        <w:tc>
          <w:tcPr>
            <w:tcW w:w="4176" w:type="dxa"/>
          </w:tcPr>
          <w:p w:rsidR="00F071A0" w:rsidRPr="00DD2632" w:rsidRDefault="001B6AB0" w:rsidP="007A484C">
            <w:pPr>
              <w:spacing w:line="360" w:lineRule="auto"/>
              <w:jc w:val="both"/>
            </w:pPr>
            <w:r w:rsidRPr="00DD2632">
              <w:rPr>
                <w:sz w:val="22"/>
                <w:szCs w:val="22"/>
              </w:rPr>
              <w:t>Prof. Dr.</w:t>
            </w:r>
            <w:r w:rsidR="00F071A0" w:rsidRPr="00DD2632">
              <w:rPr>
                <w:sz w:val="22"/>
                <w:szCs w:val="22"/>
              </w:rPr>
              <w:t xml:space="preserve"> Dr. Selçuk TOPRAK</w:t>
            </w:r>
          </w:p>
        </w:tc>
        <w:tc>
          <w:tcPr>
            <w:tcW w:w="6012" w:type="dxa"/>
          </w:tcPr>
          <w:p w:rsidR="00F071A0" w:rsidRPr="00DD2632" w:rsidRDefault="00F071A0" w:rsidP="007A484C">
            <w:pPr>
              <w:jc w:val="both"/>
            </w:pPr>
          </w:p>
        </w:tc>
      </w:tr>
      <w:tr w:rsidR="00F071A0" w:rsidRPr="00DD2632" w:rsidTr="006B23FA">
        <w:trPr>
          <w:trHeight w:val="399"/>
        </w:trPr>
        <w:tc>
          <w:tcPr>
            <w:tcW w:w="4176" w:type="dxa"/>
          </w:tcPr>
          <w:p w:rsidR="00F071A0" w:rsidRPr="00DD2632" w:rsidRDefault="001B6AB0" w:rsidP="001B6AB0">
            <w:pPr>
              <w:spacing w:line="360" w:lineRule="auto"/>
              <w:jc w:val="both"/>
            </w:pPr>
            <w:r w:rsidRPr="00DD2632">
              <w:rPr>
                <w:sz w:val="22"/>
                <w:szCs w:val="22"/>
              </w:rPr>
              <w:t>Prof. Dr.</w:t>
            </w:r>
            <w:r w:rsidR="00F071A0" w:rsidRPr="00DD2632">
              <w:rPr>
                <w:sz w:val="22"/>
                <w:szCs w:val="22"/>
              </w:rPr>
              <w:t xml:space="preserve"> Dr. Bilal SÖĞÜT</w:t>
            </w:r>
          </w:p>
        </w:tc>
        <w:tc>
          <w:tcPr>
            <w:tcW w:w="6012" w:type="dxa"/>
          </w:tcPr>
          <w:p w:rsidR="00F071A0" w:rsidRPr="00DD2632" w:rsidRDefault="00F071A0" w:rsidP="007A484C">
            <w:pPr>
              <w:jc w:val="both"/>
            </w:pPr>
          </w:p>
        </w:tc>
      </w:tr>
      <w:tr w:rsidR="00F071A0" w:rsidRPr="00DD2632" w:rsidTr="006B23FA">
        <w:trPr>
          <w:trHeight w:val="399"/>
        </w:trPr>
        <w:tc>
          <w:tcPr>
            <w:tcW w:w="4176" w:type="dxa"/>
          </w:tcPr>
          <w:p w:rsidR="00F071A0" w:rsidRPr="00DD2632" w:rsidRDefault="00F071A0" w:rsidP="007A484C">
            <w:pPr>
              <w:spacing w:line="360" w:lineRule="auto"/>
              <w:jc w:val="both"/>
            </w:pPr>
            <w:r w:rsidRPr="00DD2632">
              <w:rPr>
                <w:sz w:val="22"/>
                <w:szCs w:val="22"/>
              </w:rPr>
              <w:t>Yard. Doç. Dr. Bengü ÇETİNKAYA</w:t>
            </w:r>
          </w:p>
        </w:tc>
        <w:tc>
          <w:tcPr>
            <w:tcW w:w="6012" w:type="dxa"/>
          </w:tcPr>
          <w:p w:rsidR="00F071A0" w:rsidRPr="00DD2632" w:rsidRDefault="00F071A0" w:rsidP="007A484C">
            <w:pPr>
              <w:spacing w:line="360" w:lineRule="auto"/>
              <w:jc w:val="both"/>
            </w:pPr>
          </w:p>
        </w:tc>
      </w:tr>
      <w:tr w:rsidR="00F071A0" w:rsidRPr="00DD2632" w:rsidTr="006B23FA">
        <w:trPr>
          <w:trHeight w:val="283"/>
        </w:trPr>
        <w:tc>
          <w:tcPr>
            <w:tcW w:w="4176" w:type="dxa"/>
          </w:tcPr>
          <w:p w:rsidR="00F071A0" w:rsidRPr="00DD2632" w:rsidRDefault="00F071A0" w:rsidP="007A484C">
            <w:pPr>
              <w:spacing w:line="360" w:lineRule="auto"/>
              <w:jc w:val="both"/>
            </w:pPr>
            <w:r w:rsidRPr="00DD2632">
              <w:rPr>
                <w:sz w:val="22"/>
                <w:szCs w:val="22"/>
              </w:rPr>
              <w:t>Zekeriya GÜMÜŞ</w:t>
            </w:r>
          </w:p>
        </w:tc>
        <w:tc>
          <w:tcPr>
            <w:tcW w:w="6012" w:type="dxa"/>
          </w:tcPr>
          <w:p w:rsidR="00F071A0" w:rsidRPr="00DD2632" w:rsidRDefault="00F071A0" w:rsidP="007A484C">
            <w:pPr>
              <w:spacing w:line="360" w:lineRule="auto"/>
              <w:jc w:val="both"/>
            </w:pPr>
          </w:p>
        </w:tc>
      </w:tr>
      <w:tr w:rsidR="00F071A0" w:rsidRPr="00DD2632" w:rsidTr="006B23FA">
        <w:trPr>
          <w:trHeight w:val="319"/>
        </w:trPr>
        <w:tc>
          <w:tcPr>
            <w:tcW w:w="4176" w:type="dxa"/>
          </w:tcPr>
          <w:p w:rsidR="00F071A0" w:rsidRPr="00DD2632" w:rsidRDefault="00F071A0" w:rsidP="007A484C">
            <w:pPr>
              <w:spacing w:line="360" w:lineRule="auto"/>
              <w:jc w:val="both"/>
            </w:pPr>
            <w:r w:rsidRPr="00DD2632">
              <w:rPr>
                <w:sz w:val="22"/>
                <w:szCs w:val="22"/>
              </w:rPr>
              <w:t>Aykut KABAK</w:t>
            </w:r>
          </w:p>
        </w:tc>
        <w:tc>
          <w:tcPr>
            <w:tcW w:w="6012" w:type="dxa"/>
          </w:tcPr>
          <w:p w:rsidR="00F071A0" w:rsidRPr="00DD2632" w:rsidRDefault="00F071A0" w:rsidP="007A484C">
            <w:pPr>
              <w:spacing w:line="360" w:lineRule="auto"/>
              <w:jc w:val="both"/>
            </w:pPr>
            <w:r w:rsidRPr="00DD2632">
              <w:rPr>
                <w:sz w:val="22"/>
                <w:szCs w:val="22"/>
              </w:rPr>
              <w:t>Mazeretsiz Katılmadı.</w:t>
            </w:r>
          </w:p>
        </w:tc>
      </w:tr>
    </w:tbl>
    <w:p w:rsidR="00F071A0" w:rsidRPr="00DD2632" w:rsidRDefault="00F071A0" w:rsidP="007A484C">
      <w:pPr>
        <w:spacing w:after="80"/>
        <w:jc w:val="both"/>
        <w:rPr>
          <w:sz w:val="22"/>
          <w:szCs w:val="22"/>
        </w:rPr>
      </w:pPr>
    </w:p>
    <w:sectPr w:rsidR="00F071A0" w:rsidRPr="00DD2632" w:rsidSect="00377233">
      <w:pgSz w:w="11906" w:h="16838"/>
      <w:pgMar w:top="629" w:right="1151" w:bottom="567" w:left="11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5196"/>
    <w:multiLevelType w:val="hybridMultilevel"/>
    <w:tmpl w:val="5624287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DF2A1D"/>
    <w:multiLevelType w:val="hybridMultilevel"/>
    <w:tmpl w:val="26EEBC6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5714DC"/>
    <w:multiLevelType w:val="hybridMultilevel"/>
    <w:tmpl w:val="C3DEBCE8"/>
    <w:lvl w:ilvl="0" w:tplc="54AA65FE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F3FA8"/>
    <w:multiLevelType w:val="multilevel"/>
    <w:tmpl w:val="26EEBC62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0F2B15"/>
    <w:multiLevelType w:val="hybridMultilevel"/>
    <w:tmpl w:val="F1A4E9D4"/>
    <w:lvl w:ilvl="0" w:tplc="0409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5">
    <w:nsid w:val="1CF06C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F7505B9"/>
    <w:multiLevelType w:val="hybridMultilevel"/>
    <w:tmpl w:val="7CB0F018"/>
    <w:lvl w:ilvl="0" w:tplc="041F000F">
      <w:start w:val="1"/>
      <w:numFmt w:val="decimal"/>
      <w:lvlText w:val="%1."/>
      <w:lvlJc w:val="left"/>
      <w:pPr>
        <w:ind w:left="1499" w:hanging="360"/>
      </w:pPr>
    </w:lvl>
    <w:lvl w:ilvl="1" w:tplc="041F0019" w:tentative="1">
      <w:start w:val="1"/>
      <w:numFmt w:val="lowerLetter"/>
      <w:lvlText w:val="%2."/>
      <w:lvlJc w:val="left"/>
      <w:pPr>
        <w:ind w:left="2219" w:hanging="360"/>
      </w:pPr>
    </w:lvl>
    <w:lvl w:ilvl="2" w:tplc="041F001B" w:tentative="1">
      <w:start w:val="1"/>
      <w:numFmt w:val="lowerRoman"/>
      <w:lvlText w:val="%3."/>
      <w:lvlJc w:val="right"/>
      <w:pPr>
        <w:ind w:left="2939" w:hanging="180"/>
      </w:pPr>
    </w:lvl>
    <w:lvl w:ilvl="3" w:tplc="041F000F" w:tentative="1">
      <w:start w:val="1"/>
      <w:numFmt w:val="decimal"/>
      <w:lvlText w:val="%4."/>
      <w:lvlJc w:val="left"/>
      <w:pPr>
        <w:ind w:left="3659" w:hanging="360"/>
      </w:pPr>
    </w:lvl>
    <w:lvl w:ilvl="4" w:tplc="041F0019" w:tentative="1">
      <w:start w:val="1"/>
      <w:numFmt w:val="lowerLetter"/>
      <w:lvlText w:val="%5."/>
      <w:lvlJc w:val="left"/>
      <w:pPr>
        <w:ind w:left="4379" w:hanging="360"/>
      </w:pPr>
    </w:lvl>
    <w:lvl w:ilvl="5" w:tplc="041F001B" w:tentative="1">
      <w:start w:val="1"/>
      <w:numFmt w:val="lowerRoman"/>
      <w:lvlText w:val="%6."/>
      <w:lvlJc w:val="right"/>
      <w:pPr>
        <w:ind w:left="5099" w:hanging="180"/>
      </w:pPr>
    </w:lvl>
    <w:lvl w:ilvl="6" w:tplc="041F000F" w:tentative="1">
      <w:start w:val="1"/>
      <w:numFmt w:val="decimal"/>
      <w:lvlText w:val="%7."/>
      <w:lvlJc w:val="left"/>
      <w:pPr>
        <w:ind w:left="5819" w:hanging="360"/>
      </w:pPr>
    </w:lvl>
    <w:lvl w:ilvl="7" w:tplc="041F0019" w:tentative="1">
      <w:start w:val="1"/>
      <w:numFmt w:val="lowerLetter"/>
      <w:lvlText w:val="%8."/>
      <w:lvlJc w:val="left"/>
      <w:pPr>
        <w:ind w:left="6539" w:hanging="360"/>
      </w:pPr>
    </w:lvl>
    <w:lvl w:ilvl="8" w:tplc="041F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7">
    <w:nsid w:val="24D36B0E"/>
    <w:multiLevelType w:val="hybridMultilevel"/>
    <w:tmpl w:val="B19AF500"/>
    <w:lvl w:ilvl="0" w:tplc="041F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8">
    <w:nsid w:val="27D969DE"/>
    <w:multiLevelType w:val="multilevel"/>
    <w:tmpl w:val="67743C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33C01D4A"/>
    <w:multiLevelType w:val="hybridMultilevel"/>
    <w:tmpl w:val="E1BA2634"/>
    <w:lvl w:ilvl="0" w:tplc="04AECBC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A65616E"/>
    <w:multiLevelType w:val="hybridMultilevel"/>
    <w:tmpl w:val="0328727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B876C09"/>
    <w:multiLevelType w:val="hybridMultilevel"/>
    <w:tmpl w:val="4822C2FA"/>
    <w:lvl w:ilvl="0" w:tplc="9918A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00139C2"/>
    <w:multiLevelType w:val="hybridMultilevel"/>
    <w:tmpl w:val="0046EEEC"/>
    <w:lvl w:ilvl="0" w:tplc="041F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51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3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5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7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9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1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3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50" w:hanging="180"/>
      </w:pPr>
      <w:rPr>
        <w:rFonts w:cs="Times New Roman"/>
      </w:rPr>
    </w:lvl>
  </w:abstractNum>
  <w:abstractNum w:abstractNumId="13">
    <w:nsid w:val="45B5015F"/>
    <w:multiLevelType w:val="hybridMultilevel"/>
    <w:tmpl w:val="86CE2C24"/>
    <w:lvl w:ilvl="0" w:tplc="041F000F">
      <w:start w:val="1"/>
      <w:numFmt w:val="decimal"/>
      <w:lvlText w:val="%1."/>
      <w:lvlJc w:val="left"/>
      <w:pPr>
        <w:ind w:left="1499" w:hanging="360"/>
      </w:pPr>
    </w:lvl>
    <w:lvl w:ilvl="1" w:tplc="041F0019" w:tentative="1">
      <w:start w:val="1"/>
      <w:numFmt w:val="lowerLetter"/>
      <w:lvlText w:val="%2."/>
      <w:lvlJc w:val="left"/>
      <w:pPr>
        <w:ind w:left="2219" w:hanging="360"/>
      </w:pPr>
    </w:lvl>
    <w:lvl w:ilvl="2" w:tplc="041F001B" w:tentative="1">
      <w:start w:val="1"/>
      <w:numFmt w:val="lowerRoman"/>
      <w:lvlText w:val="%3."/>
      <w:lvlJc w:val="right"/>
      <w:pPr>
        <w:ind w:left="2939" w:hanging="180"/>
      </w:pPr>
    </w:lvl>
    <w:lvl w:ilvl="3" w:tplc="041F000F" w:tentative="1">
      <w:start w:val="1"/>
      <w:numFmt w:val="decimal"/>
      <w:lvlText w:val="%4."/>
      <w:lvlJc w:val="left"/>
      <w:pPr>
        <w:ind w:left="3659" w:hanging="360"/>
      </w:pPr>
    </w:lvl>
    <w:lvl w:ilvl="4" w:tplc="041F0019" w:tentative="1">
      <w:start w:val="1"/>
      <w:numFmt w:val="lowerLetter"/>
      <w:lvlText w:val="%5."/>
      <w:lvlJc w:val="left"/>
      <w:pPr>
        <w:ind w:left="4379" w:hanging="360"/>
      </w:pPr>
    </w:lvl>
    <w:lvl w:ilvl="5" w:tplc="041F001B" w:tentative="1">
      <w:start w:val="1"/>
      <w:numFmt w:val="lowerRoman"/>
      <w:lvlText w:val="%6."/>
      <w:lvlJc w:val="right"/>
      <w:pPr>
        <w:ind w:left="5099" w:hanging="180"/>
      </w:pPr>
    </w:lvl>
    <w:lvl w:ilvl="6" w:tplc="041F000F" w:tentative="1">
      <w:start w:val="1"/>
      <w:numFmt w:val="decimal"/>
      <w:lvlText w:val="%7."/>
      <w:lvlJc w:val="left"/>
      <w:pPr>
        <w:ind w:left="5819" w:hanging="360"/>
      </w:pPr>
    </w:lvl>
    <w:lvl w:ilvl="7" w:tplc="041F0019" w:tentative="1">
      <w:start w:val="1"/>
      <w:numFmt w:val="lowerLetter"/>
      <w:lvlText w:val="%8."/>
      <w:lvlJc w:val="left"/>
      <w:pPr>
        <w:ind w:left="6539" w:hanging="360"/>
      </w:pPr>
    </w:lvl>
    <w:lvl w:ilvl="8" w:tplc="041F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4">
    <w:nsid w:val="4D167F57"/>
    <w:multiLevelType w:val="hybridMultilevel"/>
    <w:tmpl w:val="E02A373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32A133F"/>
    <w:multiLevelType w:val="hybridMultilevel"/>
    <w:tmpl w:val="E7787BD2"/>
    <w:lvl w:ilvl="0" w:tplc="9918A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3882828"/>
    <w:multiLevelType w:val="hybridMultilevel"/>
    <w:tmpl w:val="85D23334"/>
    <w:lvl w:ilvl="0" w:tplc="041F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7">
    <w:nsid w:val="64FA0AE5"/>
    <w:multiLevelType w:val="hybridMultilevel"/>
    <w:tmpl w:val="66CC3C6E"/>
    <w:lvl w:ilvl="0" w:tplc="041F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8">
    <w:nsid w:val="670E5B85"/>
    <w:multiLevelType w:val="hybridMultilevel"/>
    <w:tmpl w:val="86363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A051B62"/>
    <w:multiLevelType w:val="hybridMultilevel"/>
    <w:tmpl w:val="78FA7BE2"/>
    <w:lvl w:ilvl="0" w:tplc="041F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0">
    <w:nsid w:val="6DCF5A2E"/>
    <w:multiLevelType w:val="hybridMultilevel"/>
    <w:tmpl w:val="BE5EBFE0"/>
    <w:lvl w:ilvl="0" w:tplc="041F000F">
      <w:start w:val="1"/>
      <w:numFmt w:val="decimal"/>
      <w:lvlText w:val="%1."/>
      <w:lvlJc w:val="left"/>
      <w:pPr>
        <w:ind w:left="990" w:hanging="360"/>
      </w:p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1">
    <w:nsid w:val="6ED3640B"/>
    <w:multiLevelType w:val="hybridMultilevel"/>
    <w:tmpl w:val="7E4A7194"/>
    <w:lvl w:ilvl="0" w:tplc="20B2932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7F41AA7"/>
    <w:multiLevelType w:val="hybridMultilevel"/>
    <w:tmpl w:val="3E9A1EE2"/>
    <w:lvl w:ilvl="0" w:tplc="040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"/>
  </w:num>
  <w:num w:numId="5">
    <w:abstractNumId w:val="3"/>
  </w:num>
  <w:num w:numId="6">
    <w:abstractNumId w:val="12"/>
  </w:num>
  <w:num w:numId="7">
    <w:abstractNumId w:val="8"/>
  </w:num>
  <w:num w:numId="8">
    <w:abstractNumId w:val="18"/>
  </w:num>
  <w:num w:numId="9">
    <w:abstractNumId w:val="20"/>
  </w:num>
  <w:num w:numId="10">
    <w:abstractNumId w:val="16"/>
  </w:num>
  <w:num w:numId="11">
    <w:abstractNumId w:val="5"/>
  </w:num>
  <w:num w:numId="12">
    <w:abstractNumId w:val="22"/>
  </w:num>
  <w:num w:numId="13">
    <w:abstractNumId w:val="4"/>
  </w:num>
  <w:num w:numId="14">
    <w:abstractNumId w:val="0"/>
  </w:num>
  <w:num w:numId="15">
    <w:abstractNumId w:val="17"/>
  </w:num>
  <w:num w:numId="16">
    <w:abstractNumId w:val="11"/>
  </w:num>
  <w:num w:numId="17">
    <w:abstractNumId w:val="21"/>
  </w:num>
  <w:num w:numId="18">
    <w:abstractNumId w:val="2"/>
  </w:num>
  <w:num w:numId="19">
    <w:abstractNumId w:val="10"/>
  </w:num>
  <w:num w:numId="20">
    <w:abstractNumId w:val="6"/>
  </w:num>
  <w:num w:numId="21">
    <w:abstractNumId w:val="19"/>
  </w:num>
  <w:num w:numId="22">
    <w:abstractNumId w:val="7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compat/>
  <w:rsids>
    <w:rsidRoot w:val="00DA69AB"/>
    <w:rsid w:val="00001837"/>
    <w:rsid w:val="00003141"/>
    <w:rsid w:val="000044D6"/>
    <w:rsid w:val="000144D1"/>
    <w:rsid w:val="000257D6"/>
    <w:rsid w:val="000313AA"/>
    <w:rsid w:val="000421F9"/>
    <w:rsid w:val="00055CEC"/>
    <w:rsid w:val="00057D3C"/>
    <w:rsid w:val="00063364"/>
    <w:rsid w:val="0006493C"/>
    <w:rsid w:val="000A0C95"/>
    <w:rsid w:val="000A2B8D"/>
    <w:rsid w:val="000B0A8E"/>
    <w:rsid w:val="000B1F4B"/>
    <w:rsid w:val="000B2654"/>
    <w:rsid w:val="000B28E4"/>
    <w:rsid w:val="000B2B97"/>
    <w:rsid w:val="000B2CA8"/>
    <w:rsid w:val="000C0BA0"/>
    <w:rsid w:val="000C17F4"/>
    <w:rsid w:val="000D3670"/>
    <w:rsid w:val="000D6004"/>
    <w:rsid w:val="000D7FB2"/>
    <w:rsid w:val="000E00DC"/>
    <w:rsid w:val="000E02CE"/>
    <w:rsid w:val="000E05F9"/>
    <w:rsid w:val="000E16C1"/>
    <w:rsid w:val="000E54A8"/>
    <w:rsid w:val="0011193E"/>
    <w:rsid w:val="001119D1"/>
    <w:rsid w:val="001138FA"/>
    <w:rsid w:val="001164C5"/>
    <w:rsid w:val="00122F94"/>
    <w:rsid w:val="0012682C"/>
    <w:rsid w:val="00135F2D"/>
    <w:rsid w:val="00137A07"/>
    <w:rsid w:val="001404EE"/>
    <w:rsid w:val="0014413B"/>
    <w:rsid w:val="00156602"/>
    <w:rsid w:val="00157441"/>
    <w:rsid w:val="00161838"/>
    <w:rsid w:val="001649ED"/>
    <w:rsid w:val="001772A6"/>
    <w:rsid w:val="00177C7D"/>
    <w:rsid w:val="001806B9"/>
    <w:rsid w:val="0019233A"/>
    <w:rsid w:val="001927B6"/>
    <w:rsid w:val="00195814"/>
    <w:rsid w:val="001A41B0"/>
    <w:rsid w:val="001B0BB1"/>
    <w:rsid w:val="001B647C"/>
    <w:rsid w:val="001B6AB0"/>
    <w:rsid w:val="001C0717"/>
    <w:rsid w:val="001C73DF"/>
    <w:rsid w:val="001C7768"/>
    <w:rsid w:val="001D63BD"/>
    <w:rsid w:val="001F0DE1"/>
    <w:rsid w:val="00205292"/>
    <w:rsid w:val="002072EA"/>
    <w:rsid w:val="0022404A"/>
    <w:rsid w:val="0023206E"/>
    <w:rsid w:val="002349B2"/>
    <w:rsid w:val="0023611A"/>
    <w:rsid w:val="00237B5B"/>
    <w:rsid w:val="00244481"/>
    <w:rsid w:val="00256B26"/>
    <w:rsid w:val="00273ACE"/>
    <w:rsid w:val="002767EF"/>
    <w:rsid w:val="002916F7"/>
    <w:rsid w:val="00296591"/>
    <w:rsid w:val="002A542B"/>
    <w:rsid w:val="002A78B1"/>
    <w:rsid w:val="002B4864"/>
    <w:rsid w:val="002B681F"/>
    <w:rsid w:val="002B7D69"/>
    <w:rsid w:val="002C5B61"/>
    <w:rsid w:val="002D4D6C"/>
    <w:rsid w:val="002D73EC"/>
    <w:rsid w:val="002E59EC"/>
    <w:rsid w:val="00300383"/>
    <w:rsid w:val="0030202F"/>
    <w:rsid w:val="00302B28"/>
    <w:rsid w:val="003310F4"/>
    <w:rsid w:val="0034043B"/>
    <w:rsid w:val="00340A99"/>
    <w:rsid w:val="003537AE"/>
    <w:rsid w:val="003703B8"/>
    <w:rsid w:val="00374C65"/>
    <w:rsid w:val="00377233"/>
    <w:rsid w:val="0038166B"/>
    <w:rsid w:val="00396474"/>
    <w:rsid w:val="003A2BDE"/>
    <w:rsid w:val="003D79C4"/>
    <w:rsid w:val="003E3D8A"/>
    <w:rsid w:val="003E48E8"/>
    <w:rsid w:val="00416483"/>
    <w:rsid w:val="00424552"/>
    <w:rsid w:val="0044287D"/>
    <w:rsid w:val="00444C7C"/>
    <w:rsid w:val="004468DE"/>
    <w:rsid w:val="00464E7C"/>
    <w:rsid w:val="00484F07"/>
    <w:rsid w:val="00485609"/>
    <w:rsid w:val="00490C2C"/>
    <w:rsid w:val="00491838"/>
    <w:rsid w:val="00492933"/>
    <w:rsid w:val="0049595F"/>
    <w:rsid w:val="00495FD7"/>
    <w:rsid w:val="004A206F"/>
    <w:rsid w:val="004A3423"/>
    <w:rsid w:val="004A6111"/>
    <w:rsid w:val="004A6140"/>
    <w:rsid w:val="004A6402"/>
    <w:rsid w:val="004B33BA"/>
    <w:rsid w:val="004B697A"/>
    <w:rsid w:val="004C329B"/>
    <w:rsid w:val="004D57E2"/>
    <w:rsid w:val="004D7E2D"/>
    <w:rsid w:val="00502086"/>
    <w:rsid w:val="00505147"/>
    <w:rsid w:val="00533595"/>
    <w:rsid w:val="00554E70"/>
    <w:rsid w:val="005577C7"/>
    <w:rsid w:val="00557BFF"/>
    <w:rsid w:val="005746B4"/>
    <w:rsid w:val="00576AEC"/>
    <w:rsid w:val="005772DC"/>
    <w:rsid w:val="00582F4F"/>
    <w:rsid w:val="00597179"/>
    <w:rsid w:val="005A2A82"/>
    <w:rsid w:val="005B022E"/>
    <w:rsid w:val="005B0275"/>
    <w:rsid w:val="005C14F0"/>
    <w:rsid w:val="005C69D6"/>
    <w:rsid w:val="005D4403"/>
    <w:rsid w:val="005D4AAE"/>
    <w:rsid w:val="005D4EB0"/>
    <w:rsid w:val="005E00A2"/>
    <w:rsid w:val="005F2B8A"/>
    <w:rsid w:val="006059BF"/>
    <w:rsid w:val="006106E9"/>
    <w:rsid w:val="00612216"/>
    <w:rsid w:val="00612739"/>
    <w:rsid w:val="00623C21"/>
    <w:rsid w:val="0062535B"/>
    <w:rsid w:val="00632B59"/>
    <w:rsid w:val="00634609"/>
    <w:rsid w:val="00634F7C"/>
    <w:rsid w:val="00637BE5"/>
    <w:rsid w:val="00641775"/>
    <w:rsid w:val="00642178"/>
    <w:rsid w:val="00651DDB"/>
    <w:rsid w:val="00655EC0"/>
    <w:rsid w:val="00663933"/>
    <w:rsid w:val="00670E10"/>
    <w:rsid w:val="00674B38"/>
    <w:rsid w:val="006825B9"/>
    <w:rsid w:val="00693ED2"/>
    <w:rsid w:val="0069476E"/>
    <w:rsid w:val="00694D7C"/>
    <w:rsid w:val="00696065"/>
    <w:rsid w:val="006A1731"/>
    <w:rsid w:val="006A65EB"/>
    <w:rsid w:val="006B02B3"/>
    <w:rsid w:val="006B16F4"/>
    <w:rsid w:val="006B23FA"/>
    <w:rsid w:val="006B76B3"/>
    <w:rsid w:val="006C72C2"/>
    <w:rsid w:val="006C73D3"/>
    <w:rsid w:val="006E0030"/>
    <w:rsid w:val="006E1928"/>
    <w:rsid w:val="006E6DC0"/>
    <w:rsid w:val="006F53A1"/>
    <w:rsid w:val="006F7406"/>
    <w:rsid w:val="00702621"/>
    <w:rsid w:val="00702F68"/>
    <w:rsid w:val="00704ED2"/>
    <w:rsid w:val="00711E42"/>
    <w:rsid w:val="007154DF"/>
    <w:rsid w:val="00723100"/>
    <w:rsid w:val="00743817"/>
    <w:rsid w:val="00750E56"/>
    <w:rsid w:val="00753554"/>
    <w:rsid w:val="00763539"/>
    <w:rsid w:val="007653B0"/>
    <w:rsid w:val="00770C0F"/>
    <w:rsid w:val="007778FE"/>
    <w:rsid w:val="00780DCA"/>
    <w:rsid w:val="00781E08"/>
    <w:rsid w:val="00783E70"/>
    <w:rsid w:val="007A0DFA"/>
    <w:rsid w:val="007A2926"/>
    <w:rsid w:val="007A3FD7"/>
    <w:rsid w:val="007A484C"/>
    <w:rsid w:val="007B38B2"/>
    <w:rsid w:val="007B7189"/>
    <w:rsid w:val="007C0436"/>
    <w:rsid w:val="007C4125"/>
    <w:rsid w:val="007C52F7"/>
    <w:rsid w:val="007D60D6"/>
    <w:rsid w:val="007E1A9F"/>
    <w:rsid w:val="007E352F"/>
    <w:rsid w:val="00800EFA"/>
    <w:rsid w:val="008068FE"/>
    <w:rsid w:val="00813722"/>
    <w:rsid w:val="00813ADA"/>
    <w:rsid w:val="008203E6"/>
    <w:rsid w:val="00822D78"/>
    <w:rsid w:val="00824563"/>
    <w:rsid w:val="0082791A"/>
    <w:rsid w:val="00827EA1"/>
    <w:rsid w:val="00831571"/>
    <w:rsid w:val="00831E4E"/>
    <w:rsid w:val="00834177"/>
    <w:rsid w:val="00836658"/>
    <w:rsid w:val="00846F9F"/>
    <w:rsid w:val="00857C7D"/>
    <w:rsid w:val="008614EC"/>
    <w:rsid w:val="00861B5B"/>
    <w:rsid w:val="00862B0A"/>
    <w:rsid w:val="00863438"/>
    <w:rsid w:val="00867005"/>
    <w:rsid w:val="00873096"/>
    <w:rsid w:val="0087384A"/>
    <w:rsid w:val="00880344"/>
    <w:rsid w:val="008843DA"/>
    <w:rsid w:val="00884713"/>
    <w:rsid w:val="00887C05"/>
    <w:rsid w:val="008904FB"/>
    <w:rsid w:val="00892E44"/>
    <w:rsid w:val="00893EEE"/>
    <w:rsid w:val="008945E9"/>
    <w:rsid w:val="008A3D51"/>
    <w:rsid w:val="008A508D"/>
    <w:rsid w:val="008B2BF9"/>
    <w:rsid w:val="008B5474"/>
    <w:rsid w:val="008C2D9C"/>
    <w:rsid w:val="008C4C58"/>
    <w:rsid w:val="008D4353"/>
    <w:rsid w:val="008F7FB4"/>
    <w:rsid w:val="00903F92"/>
    <w:rsid w:val="009168AD"/>
    <w:rsid w:val="0092185C"/>
    <w:rsid w:val="0092511A"/>
    <w:rsid w:val="00926C17"/>
    <w:rsid w:val="009303D8"/>
    <w:rsid w:val="00960F32"/>
    <w:rsid w:val="0096229C"/>
    <w:rsid w:val="009648F1"/>
    <w:rsid w:val="009760D1"/>
    <w:rsid w:val="009766C6"/>
    <w:rsid w:val="00982E16"/>
    <w:rsid w:val="00985AC3"/>
    <w:rsid w:val="009958FE"/>
    <w:rsid w:val="00995916"/>
    <w:rsid w:val="009B51CF"/>
    <w:rsid w:val="009C0B6F"/>
    <w:rsid w:val="009D30B5"/>
    <w:rsid w:val="009D3BC1"/>
    <w:rsid w:val="009D3EB8"/>
    <w:rsid w:val="009D7B40"/>
    <w:rsid w:val="009E0A97"/>
    <w:rsid w:val="009E21EF"/>
    <w:rsid w:val="009E4E9A"/>
    <w:rsid w:val="009F4A5B"/>
    <w:rsid w:val="009F56AF"/>
    <w:rsid w:val="00A05161"/>
    <w:rsid w:val="00A23715"/>
    <w:rsid w:val="00A40710"/>
    <w:rsid w:val="00A515DE"/>
    <w:rsid w:val="00A52F32"/>
    <w:rsid w:val="00A60524"/>
    <w:rsid w:val="00A622C5"/>
    <w:rsid w:val="00A7035F"/>
    <w:rsid w:val="00A73C7A"/>
    <w:rsid w:val="00A7467B"/>
    <w:rsid w:val="00A76EFB"/>
    <w:rsid w:val="00AA106A"/>
    <w:rsid w:val="00AA3F0A"/>
    <w:rsid w:val="00AA561F"/>
    <w:rsid w:val="00AB2991"/>
    <w:rsid w:val="00AB4626"/>
    <w:rsid w:val="00AB4F0B"/>
    <w:rsid w:val="00AB667E"/>
    <w:rsid w:val="00AC1D51"/>
    <w:rsid w:val="00AC5F54"/>
    <w:rsid w:val="00AD14F8"/>
    <w:rsid w:val="00AD34D4"/>
    <w:rsid w:val="00AE2159"/>
    <w:rsid w:val="00AE6AE4"/>
    <w:rsid w:val="00AF2C8C"/>
    <w:rsid w:val="00B01EC7"/>
    <w:rsid w:val="00B0589D"/>
    <w:rsid w:val="00B1250C"/>
    <w:rsid w:val="00B135FF"/>
    <w:rsid w:val="00B2055C"/>
    <w:rsid w:val="00B33224"/>
    <w:rsid w:val="00B40A2A"/>
    <w:rsid w:val="00B524A9"/>
    <w:rsid w:val="00B84DB3"/>
    <w:rsid w:val="00B90F19"/>
    <w:rsid w:val="00BA0BC6"/>
    <w:rsid w:val="00BA2D0F"/>
    <w:rsid w:val="00BA7FB8"/>
    <w:rsid w:val="00BD2332"/>
    <w:rsid w:val="00BD6A13"/>
    <w:rsid w:val="00BF4482"/>
    <w:rsid w:val="00BF4C4F"/>
    <w:rsid w:val="00BF5A06"/>
    <w:rsid w:val="00C02987"/>
    <w:rsid w:val="00C02A7F"/>
    <w:rsid w:val="00C03F65"/>
    <w:rsid w:val="00C106F1"/>
    <w:rsid w:val="00C10E01"/>
    <w:rsid w:val="00C110F4"/>
    <w:rsid w:val="00C14455"/>
    <w:rsid w:val="00C21C24"/>
    <w:rsid w:val="00C21EF6"/>
    <w:rsid w:val="00C33ABB"/>
    <w:rsid w:val="00C35725"/>
    <w:rsid w:val="00C364CF"/>
    <w:rsid w:val="00C55BD7"/>
    <w:rsid w:val="00C60265"/>
    <w:rsid w:val="00C622D5"/>
    <w:rsid w:val="00C67791"/>
    <w:rsid w:val="00C76A6A"/>
    <w:rsid w:val="00C82FE4"/>
    <w:rsid w:val="00C838DF"/>
    <w:rsid w:val="00C839CC"/>
    <w:rsid w:val="00C86F3E"/>
    <w:rsid w:val="00CA1DBC"/>
    <w:rsid w:val="00CB6D37"/>
    <w:rsid w:val="00CC1A2B"/>
    <w:rsid w:val="00CD2200"/>
    <w:rsid w:val="00CD68BA"/>
    <w:rsid w:val="00CE0CCF"/>
    <w:rsid w:val="00CE1C38"/>
    <w:rsid w:val="00CE4E7D"/>
    <w:rsid w:val="00CE5AE1"/>
    <w:rsid w:val="00CF1D52"/>
    <w:rsid w:val="00CF2ACE"/>
    <w:rsid w:val="00CF3866"/>
    <w:rsid w:val="00D002DC"/>
    <w:rsid w:val="00D02BAC"/>
    <w:rsid w:val="00D03AB9"/>
    <w:rsid w:val="00D03F39"/>
    <w:rsid w:val="00D1331A"/>
    <w:rsid w:val="00D16F21"/>
    <w:rsid w:val="00D20BED"/>
    <w:rsid w:val="00D3228F"/>
    <w:rsid w:val="00D33856"/>
    <w:rsid w:val="00D36596"/>
    <w:rsid w:val="00D37718"/>
    <w:rsid w:val="00D51E45"/>
    <w:rsid w:val="00D53884"/>
    <w:rsid w:val="00D603D7"/>
    <w:rsid w:val="00D61B0F"/>
    <w:rsid w:val="00D62DA2"/>
    <w:rsid w:val="00D833B1"/>
    <w:rsid w:val="00D83A11"/>
    <w:rsid w:val="00D93D2F"/>
    <w:rsid w:val="00DA02BA"/>
    <w:rsid w:val="00DA3E9D"/>
    <w:rsid w:val="00DA69AB"/>
    <w:rsid w:val="00DC097F"/>
    <w:rsid w:val="00DC1616"/>
    <w:rsid w:val="00DC29DB"/>
    <w:rsid w:val="00DC4600"/>
    <w:rsid w:val="00DD2632"/>
    <w:rsid w:val="00DD56A6"/>
    <w:rsid w:val="00DD61B0"/>
    <w:rsid w:val="00DE2865"/>
    <w:rsid w:val="00DE4A7D"/>
    <w:rsid w:val="00E15719"/>
    <w:rsid w:val="00E17CD6"/>
    <w:rsid w:val="00E23A6E"/>
    <w:rsid w:val="00E332DF"/>
    <w:rsid w:val="00E3444E"/>
    <w:rsid w:val="00E46FF4"/>
    <w:rsid w:val="00E56B4C"/>
    <w:rsid w:val="00E66825"/>
    <w:rsid w:val="00E72F61"/>
    <w:rsid w:val="00E8332B"/>
    <w:rsid w:val="00E83626"/>
    <w:rsid w:val="00E84621"/>
    <w:rsid w:val="00E91EE1"/>
    <w:rsid w:val="00E947FF"/>
    <w:rsid w:val="00EA0EF1"/>
    <w:rsid w:val="00EA4652"/>
    <w:rsid w:val="00EA76C9"/>
    <w:rsid w:val="00EB4476"/>
    <w:rsid w:val="00EC4721"/>
    <w:rsid w:val="00EC656A"/>
    <w:rsid w:val="00EC6616"/>
    <w:rsid w:val="00EE5315"/>
    <w:rsid w:val="00EF7998"/>
    <w:rsid w:val="00F02861"/>
    <w:rsid w:val="00F071A0"/>
    <w:rsid w:val="00F1137C"/>
    <w:rsid w:val="00F231BA"/>
    <w:rsid w:val="00F23C85"/>
    <w:rsid w:val="00F34F88"/>
    <w:rsid w:val="00F413E8"/>
    <w:rsid w:val="00F4362C"/>
    <w:rsid w:val="00F43DED"/>
    <w:rsid w:val="00F52828"/>
    <w:rsid w:val="00F57FEB"/>
    <w:rsid w:val="00F851CE"/>
    <w:rsid w:val="00F85E0B"/>
    <w:rsid w:val="00F86E49"/>
    <w:rsid w:val="00F90F34"/>
    <w:rsid w:val="00F958AA"/>
    <w:rsid w:val="00FB6348"/>
    <w:rsid w:val="00FC5D34"/>
    <w:rsid w:val="00FD0FA4"/>
    <w:rsid w:val="00FD7108"/>
    <w:rsid w:val="00FE6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AB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rsid w:val="00DA69A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69AB"/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DA69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DA69AB"/>
    <w:rPr>
      <w:rFonts w:ascii="Tahom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0E54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klamaBavurusu">
    <w:name w:val="annotation reference"/>
    <w:basedOn w:val="VarsaylanParagrafYazTipi"/>
    <w:uiPriority w:val="99"/>
    <w:semiHidden/>
    <w:unhideWhenUsed/>
    <w:rsid w:val="00655EC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5EC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5EC0"/>
    <w:rPr>
      <w:rFonts w:ascii="Times New Roman" w:eastAsia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5EC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5EC0"/>
    <w:rPr>
      <w:rFonts w:ascii="Times New Roman" w:eastAsia="Times New Roman" w:hAnsi="Times New Roman"/>
      <w:b/>
      <w:bCs/>
      <w:sz w:val="20"/>
      <w:szCs w:val="20"/>
    </w:rPr>
  </w:style>
  <w:style w:type="table" w:styleId="TabloKlavuzu">
    <w:name w:val="Table Grid"/>
    <w:basedOn w:val="NormalTablo"/>
    <w:locked/>
    <w:rsid w:val="00824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7A484C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69476E"/>
  </w:style>
  <w:style w:type="character" w:styleId="Gl">
    <w:name w:val="Strong"/>
    <w:basedOn w:val="VarsaylanParagrafYazTipi"/>
    <w:uiPriority w:val="22"/>
    <w:qFormat/>
    <w:locked/>
    <w:rsid w:val="0069476E"/>
    <w:rPr>
      <w:b/>
      <w:bCs/>
    </w:rPr>
  </w:style>
  <w:style w:type="character" w:styleId="Vurgu">
    <w:name w:val="Emphasis"/>
    <w:basedOn w:val="VarsaylanParagrafYazTipi"/>
    <w:uiPriority w:val="20"/>
    <w:qFormat/>
    <w:locked/>
    <w:rsid w:val="006947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AB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rsid w:val="00DA69A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69AB"/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DA69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DA69AB"/>
    <w:rPr>
      <w:rFonts w:ascii="Tahom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0E54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klamaBavurusu">
    <w:name w:val="annotation reference"/>
    <w:basedOn w:val="VarsaylanParagrafYazTipi"/>
    <w:uiPriority w:val="99"/>
    <w:semiHidden/>
    <w:unhideWhenUsed/>
    <w:rsid w:val="00655EC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5EC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5EC0"/>
    <w:rPr>
      <w:rFonts w:ascii="Times New Roman" w:eastAsia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5EC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5EC0"/>
    <w:rPr>
      <w:rFonts w:ascii="Times New Roman" w:eastAsia="Times New Roman" w:hAnsi="Times New Roman"/>
      <w:b/>
      <w:bCs/>
      <w:sz w:val="20"/>
      <w:szCs w:val="20"/>
    </w:rPr>
  </w:style>
  <w:style w:type="table" w:styleId="TabloKlavuzu">
    <w:name w:val="Table Grid"/>
    <w:basedOn w:val="NormalTablo"/>
    <w:locked/>
    <w:rsid w:val="00824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7A484C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69476E"/>
  </w:style>
  <w:style w:type="character" w:styleId="Gl">
    <w:name w:val="Strong"/>
    <w:basedOn w:val="VarsaylanParagrafYazTipi"/>
    <w:uiPriority w:val="22"/>
    <w:qFormat/>
    <w:locked/>
    <w:rsid w:val="0069476E"/>
    <w:rPr>
      <w:b/>
      <w:bCs/>
    </w:rPr>
  </w:style>
  <w:style w:type="character" w:styleId="Vurgu">
    <w:name w:val="Emphasis"/>
    <w:basedOn w:val="VarsaylanParagrafYazTipi"/>
    <w:uiPriority w:val="20"/>
    <w:qFormat/>
    <w:locked/>
    <w:rsid w:val="006947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2BB32-A10C-44EA-B845-BE2B43970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Pamukkale Üniversitesi</Company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cp:lastPrinted>2013-11-08T09:26:00Z</cp:lastPrinted>
  <dcterms:created xsi:type="dcterms:W3CDTF">2014-02-13T08:18:00Z</dcterms:created>
  <dcterms:modified xsi:type="dcterms:W3CDTF">2014-02-13T08:18:00Z</dcterms:modified>
</cp:coreProperties>
</file>