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6F" w:rsidRPr="00B3652D" w:rsidRDefault="003245E0" w:rsidP="00BB0399">
      <w:pPr>
        <w:rPr>
          <w:rFonts w:ascii="Arial" w:hAnsi="Arial" w:cs="Arial"/>
          <w:b/>
          <w:bCs/>
          <w:color w:val="365F91"/>
          <w:sz w:val="32"/>
          <w:szCs w:val="32"/>
        </w:rPr>
      </w:pPr>
      <w:r w:rsidRPr="003245E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26" type="#_x0000_t75" alt="LOGO_LOG" style="position:absolute;margin-left:-52.1pt;margin-top:-13.85pt;width:107.95pt;height:133.5pt;z-index:251658240;visibility:visible">
            <v:imagedata r:id="rId7" o:title=""/>
          </v:shape>
        </w:pict>
      </w:r>
      <w:r w:rsidR="00A24A6F" w:rsidRPr="00BB0399">
        <w:rPr>
          <w:b/>
          <w:bCs/>
          <w:color w:val="1F497D"/>
          <w:sz w:val="32"/>
          <w:szCs w:val="32"/>
        </w:rPr>
        <w:t xml:space="preserve">                  </w:t>
      </w:r>
      <w:r w:rsidR="00A24A6F" w:rsidRPr="00BB0399">
        <w:rPr>
          <w:b/>
          <w:bCs/>
          <w:color w:val="1F497D"/>
          <w:sz w:val="32"/>
          <w:szCs w:val="32"/>
        </w:rPr>
        <w:tab/>
      </w:r>
      <w:r w:rsidR="00A24A6F" w:rsidRPr="00BB0399">
        <w:rPr>
          <w:b/>
          <w:bCs/>
          <w:color w:val="1F497D"/>
          <w:sz w:val="32"/>
          <w:szCs w:val="32"/>
        </w:rPr>
        <w:tab/>
      </w:r>
      <w:r w:rsidR="00A24A6F" w:rsidRPr="00BB0399">
        <w:rPr>
          <w:b/>
          <w:bCs/>
          <w:color w:val="1F497D"/>
          <w:sz w:val="32"/>
          <w:szCs w:val="32"/>
        </w:rPr>
        <w:tab/>
      </w:r>
      <w:r w:rsidR="00A24A6F" w:rsidRPr="00BB0399">
        <w:rPr>
          <w:b/>
          <w:bCs/>
          <w:color w:val="1F497D"/>
          <w:sz w:val="32"/>
          <w:szCs w:val="32"/>
        </w:rPr>
        <w:tab/>
      </w:r>
      <w:r w:rsidR="00A24A6F" w:rsidRPr="00BB0399">
        <w:rPr>
          <w:b/>
          <w:bCs/>
          <w:color w:val="1F497D"/>
          <w:sz w:val="32"/>
          <w:szCs w:val="32"/>
        </w:rPr>
        <w:tab/>
      </w:r>
      <w:r w:rsidR="00A24A6F" w:rsidRPr="00B3652D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A24A6F" w:rsidRPr="00B3652D" w:rsidRDefault="00A24A6F" w:rsidP="00BB0399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3652D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</w:t>
      </w:r>
      <w:r w:rsidRPr="00B3652D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B3652D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</w:r>
      <w:r w:rsidRPr="00B3652D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  <w:t xml:space="preserve"> PAMUKKALE ÜNİVERSİTESİ</w:t>
      </w:r>
    </w:p>
    <w:p w:rsidR="00A24A6F" w:rsidRPr="00B3652D" w:rsidRDefault="00A24A6F" w:rsidP="00BB0399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3652D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  SAĞLIK ARAŞTIRMA VE UYGULAMA MERKEZİ</w:t>
      </w:r>
    </w:p>
    <w:p w:rsidR="00A24A6F" w:rsidRPr="00BB0399" w:rsidRDefault="00A24A6F" w:rsidP="00BB0399">
      <w:pPr>
        <w:rPr>
          <w:b/>
          <w:bCs/>
          <w:noProof/>
          <w:color w:val="365F91"/>
          <w:sz w:val="32"/>
          <w:szCs w:val="32"/>
        </w:rPr>
      </w:pPr>
    </w:p>
    <w:p w:rsidR="00A24A6F" w:rsidRPr="00BB0399" w:rsidRDefault="00A24A6F" w:rsidP="00BB0399">
      <w:pPr>
        <w:rPr>
          <w:b/>
          <w:bCs/>
          <w:color w:val="013C88"/>
          <w:sz w:val="32"/>
          <w:szCs w:val="32"/>
        </w:rPr>
      </w:pPr>
      <w:r w:rsidRPr="00BB0399">
        <w:rPr>
          <w:b/>
          <w:bCs/>
          <w:color w:val="013C88"/>
          <w:sz w:val="32"/>
          <w:szCs w:val="32"/>
        </w:rPr>
        <w:t xml:space="preserve">                   “Sağlıklı yaşam, mutlu bireyler, güler yüzlü toplum”</w:t>
      </w:r>
    </w:p>
    <w:p w:rsidR="00A24A6F" w:rsidRPr="00BB0399" w:rsidRDefault="00A24A6F" w:rsidP="00BB0399">
      <w:pPr>
        <w:jc w:val="center"/>
        <w:rPr>
          <w:b/>
          <w:bCs/>
          <w:color w:val="1F497D"/>
          <w:sz w:val="32"/>
          <w:szCs w:val="32"/>
        </w:rPr>
      </w:pPr>
    </w:p>
    <w:p w:rsidR="00A24A6F" w:rsidRPr="00BB0399" w:rsidRDefault="00A24A6F" w:rsidP="00B71E12">
      <w:pPr>
        <w:rPr>
          <w:b/>
          <w:bCs/>
        </w:rPr>
      </w:pPr>
    </w:p>
    <w:p w:rsidR="00A24A6F" w:rsidRPr="00B3652D" w:rsidRDefault="00A24A6F" w:rsidP="003A38FE">
      <w:pPr>
        <w:jc w:val="center"/>
        <w:rPr>
          <w:rFonts w:ascii="Arial" w:hAnsi="Arial" w:cs="Arial"/>
          <w:b/>
          <w:bCs/>
          <w:color w:val="365F91"/>
          <w:kern w:val="32"/>
          <w:sz w:val="32"/>
          <w:szCs w:val="32"/>
        </w:rPr>
      </w:pPr>
      <w:r w:rsidRPr="00B3652D">
        <w:rPr>
          <w:rFonts w:ascii="Arial" w:hAnsi="Arial" w:cs="Arial"/>
          <w:b/>
          <w:bCs/>
          <w:color w:val="365F91"/>
          <w:sz w:val="32"/>
          <w:szCs w:val="32"/>
        </w:rPr>
        <w:t>SİNÜZİT AMELİYATI SONRASI EVDE BAKIM EL KİTABI</w:t>
      </w:r>
    </w:p>
    <w:p w:rsidR="00A24A6F" w:rsidRPr="00BB0399" w:rsidRDefault="003245E0" w:rsidP="00B71E12">
      <w:pPr>
        <w:ind w:firstLine="567"/>
        <w:rPr>
          <w:color w:val="365F91"/>
          <w:sz w:val="48"/>
          <w:szCs w:val="48"/>
        </w:rPr>
      </w:pPr>
      <w:r w:rsidRPr="003245E0">
        <w:rPr>
          <w:noProof/>
        </w:rPr>
        <w:pict>
          <v:shape id="Resim 2" o:spid="_x0000_s1027" type="#_x0000_t75" alt="DSC_0023-1" style="position:absolute;left:0;text-align:left;margin-left:-39.35pt;margin-top:20pt;width:530.55pt;height:458.25pt;z-index:251657216;visibility:visible">
            <v:imagedata r:id="rId8" o:title="" cropbottom="5471f"/>
          </v:shape>
        </w:pict>
      </w:r>
    </w:p>
    <w:p w:rsidR="00A24A6F" w:rsidRPr="00BB0399" w:rsidRDefault="00A24A6F">
      <w:pPr>
        <w:rPr>
          <w:b/>
          <w:bCs/>
          <w:kern w:val="32"/>
          <w:sz w:val="40"/>
          <w:szCs w:val="40"/>
        </w:rPr>
      </w:pPr>
      <w:r w:rsidRPr="00BB0399">
        <w:rPr>
          <w:sz w:val="40"/>
          <w:szCs w:val="40"/>
        </w:rPr>
        <w:br w:type="page"/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3652D">
        <w:rPr>
          <w:rFonts w:ascii="Arial" w:hAnsi="Arial" w:cs="Arial"/>
          <w:b/>
          <w:bCs/>
          <w:sz w:val="28"/>
          <w:szCs w:val="28"/>
        </w:rPr>
        <w:t xml:space="preserve"> </w:t>
      </w:r>
      <w:r w:rsidR="00B3652D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Pr="00B3652D">
        <w:rPr>
          <w:rFonts w:ascii="Arial" w:hAnsi="Arial" w:cs="Arial"/>
          <w:b/>
          <w:bCs/>
          <w:sz w:val="28"/>
          <w:szCs w:val="28"/>
        </w:rPr>
        <w:t>SİNÜZİT AMELİYATI SONRASI EVDE BAKIM İLKELERİ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 Hastaların ameliyat günü hastanede kalmaları önerilmekle beraber ameliyatın içeriğine göre aynı gün taburcu olmakta mümkündür.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*Ameliyat sonrası kanla karışık balgam gelebilir. Bu durum 3 hafta kadar devam eder. İlk bir hafta sulu olan bu durum sonrası kurumuş kabuk şeklinde kendini gösterir. Tamamen normal bir durumdur.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*İlk günlerde burun tıkanıklığı tamamen normaldir. Bu cerrahi sonrası burun içi kabuk ve ödeme bağlı durumdur. Gün be gün nefesinizdeki </w:t>
      </w:r>
      <w:proofErr w:type="spellStart"/>
      <w:r w:rsidRPr="00B3652D">
        <w:rPr>
          <w:rFonts w:ascii="Arial" w:hAnsi="Arial" w:cs="Arial"/>
          <w:sz w:val="28"/>
          <w:szCs w:val="28"/>
        </w:rPr>
        <w:t>rahatalmayı</w:t>
      </w:r>
      <w:proofErr w:type="spellEnd"/>
      <w:r w:rsidRPr="00B3652D">
        <w:rPr>
          <w:rFonts w:ascii="Arial" w:hAnsi="Arial" w:cs="Arial"/>
          <w:sz w:val="28"/>
          <w:szCs w:val="28"/>
        </w:rPr>
        <w:t xml:space="preserve"> hissedeceksiniz.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 sonrası ciddi bir ağrı şikayeti </w:t>
      </w:r>
      <w:proofErr w:type="gramStart"/>
      <w:r w:rsidRPr="00B3652D">
        <w:rPr>
          <w:rFonts w:ascii="Arial" w:hAnsi="Arial" w:cs="Arial"/>
          <w:sz w:val="28"/>
          <w:szCs w:val="28"/>
        </w:rPr>
        <w:t>olmamakta ,basit</w:t>
      </w:r>
      <w:proofErr w:type="gramEnd"/>
      <w:r w:rsidRPr="00B3652D">
        <w:rPr>
          <w:rFonts w:ascii="Arial" w:hAnsi="Arial" w:cs="Arial"/>
          <w:sz w:val="28"/>
          <w:szCs w:val="28"/>
        </w:rPr>
        <w:t xml:space="preserve"> ağrı kesiciler genellikle yeterli olmaktadır. Ameliyat sonrası şiddetli ağrı olması beklenmeyen bir durumdur ve doktorunuza haber verilmesi gerekir.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*İlk birkaç gün anestezi ve ameliyata bağlı yorgunluk görülebilir. Bu durum tamamen normaldir.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*Sinüzit ameliyatından sonra çok nadir kanama görülür. Ameliyat sonrası üç hafta içinde bol kırmızı taze kan gelirse bu önemli bir durumdur. Panik yapmayın. Kısa sürede hekiminize </w:t>
      </w:r>
      <w:proofErr w:type="gramStart"/>
      <w:r w:rsidRPr="00B3652D">
        <w:rPr>
          <w:rFonts w:ascii="Arial" w:hAnsi="Arial" w:cs="Arial"/>
          <w:sz w:val="28"/>
          <w:szCs w:val="28"/>
        </w:rPr>
        <w:t>ulaşın.aspirin</w:t>
      </w:r>
      <w:proofErr w:type="gramEnd"/>
      <w:r w:rsidRPr="00B3652D">
        <w:rPr>
          <w:rFonts w:ascii="Arial" w:hAnsi="Arial" w:cs="Arial"/>
          <w:sz w:val="28"/>
          <w:szCs w:val="28"/>
        </w:rPr>
        <w:t xml:space="preserve"> gibi kanamayı artırabilecek ilaçları </w:t>
      </w:r>
      <w:proofErr w:type="spellStart"/>
      <w:r w:rsidRPr="00B3652D">
        <w:rPr>
          <w:rFonts w:ascii="Arial" w:hAnsi="Arial" w:cs="Arial"/>
          <w:sz w:val="28"/>
          <w:szCs w:val="28"/>
        </w:rPr>
        <w:t>kullanmatınız</w:t>
      </w:r>
      <w:proofErr w:type="spellEnd"/>
      <w:r w:rsidRPr="00B3652D">
        <w:rPr>
          <w:rFonts w:ascii="Arial" w:hAnsi="Arial" w:cs="Arial"/>
          <w:sz w:val="28"/>
          <w:szCs w:val="28"/>
        </w:rPr>
        <w:t>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 yerinde </w:t>
      </w:r>
      <w:proofErr w:type="gramStart"/>
      <w:r w:rsidRPr="00B3652D">
        <w:rPr>
          <w:rFonts w:ascii="Arial" w:hAnsi="Arial" w:cs="Arial"/>
          <w:sz w:val="28"/>
          <w:szCs w:val="28"/>
        </w:rPr>
        <w:t>enfeksiyon</w:t>
      </w:r>
      <w:proofErr w:type="gramEnd"/>
      <w:r w:rsidRPr="00B3652D">
        <w:rPr>
          <w:rFonts w:ascii="Arial" w:hAnsi="Arial" w:cs="Arial"/>
          <w:sz w:val="28"/>
          <w:szCs w:val="28"/>
        </w:rPr>
        <w:t xml:space="preserve"> kendini ateş ve sarı yeşil akıntı ile belli eder. İlave antibiyotik almanız gerekebilir.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 sonrası üç-dört saat süre ile yatağınızda, baş kısmınız 30 derece civarında yüksek olacak şekilde yatarak </w:t>
      </w:r>
      <w:proofErr w:type="spellStart"/>
      <w:r w:rsidRPr="00B3652D">
        <w:rPr>
          <w:rFonts w:ascii="Arial" w:hAnsi="Arial" w:cs="Arial"/>
          <w:sz w:val="28"/>
          <w:szCs w:val="28"/>
        </w:rPr>
        <w:t>dinlenmelisinz</w:t>
      </w:r>
      <w:proofErr w:type="spellEnd"/>
      <w:r w:rsidRPr="00B3652D">
        <w:rPr>
          <w:rFonts w:ascii="Arial" w:hAnsi="Arial" w:cs="Arial"/>
          <w:sz w:val="28"/>
          <w:szCs w:val="28"/>
        </w:rPr>
        <w:t>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*Ameliyat sonrası antibiyotik tedavisine 10-14 gün devam edilmektedir.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*Ameliyattan sonra birkaç gün başınıza hızlı kan akımına sebep olacak hareketlerden uzak durun. Bu tip hareketler kanamaya sebep olabilir. Ağır kaldırma, ıkınma gibi.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 sonrasında erken dönemde ameliyat </w:t>
      </w:r>
      <w:proofErr w:type="spellStart"/>
      <w:r w:rsidRPr="00B3652D">
        <w:rPr>
          <w:rFonts w:ascii="Arial" w:hAnsi="Arial" w:cs="Arial"/>
          <w:sz w:val="28"/>
          <w:szCs w:val="28"/>
        </w:rPr>
        <w:t>süresinede</w:t>
      </w:r>
      <w:proofErr w:type="spellEnd"/>
      <w:r w:rsidRPr="00B3652D">
        <w:rPr>
          <w:rFonts w:ascii="Arial" w:hAnsi="Arial" w:cs="Arial"/>
          <w:sz w:val="28"/>
          <w:szCs w:val="28"/>
        </w:rPr>
        <w:t xml:space="preserve"> bağlı olmak üzere üç-dört saat bir şey yiyip içmemeniz gerekmektedir.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lastRenderedPageBreak/>
        <w:t xml:space="preserve">*Barsak hareketlerinizin başlaması ile birlikte ağız yolu ile su ve yumuşak gıdalarla başlamak üzere yemek alabilirsiniz. Aşırı sıcak yiyecek içecek tüketmeyiniz. 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*Alkol ve sigara kullanılmamalıdır. Sigara iyileşmeyi geciktirirken, alkol burun içi şişliği arttıracaktır.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*Ameliyatın ertesi günü çok sıcak olmamak kaydıyla banyo yapmak serbesttir. Hamam ve sauna için bir ay </w:t>
      </w:r>
      <w:proofErr w:type="spellStart"/>
      <w:r w:rsidRPr="00B3652D">
        <w:rPr>
          <w:rFonts w:ascii="Arial" w:hAnsi="Arial" w:cs="Arial"/>
          <w:sz w:val="28"/>
          <w:szCs w:val="28"/>
        </w:rPr>
        <w:t>beklemelisinz</w:t>
      </w:r>
      <w:proofErr w:type="spellEnd"/>
      <w:r w:rsidRPr="00B3652D">
        <w:rPr>
          <w:rFonts w:ascii="Arial" w:hAnsi="Arial" w:cs="Arial"/>
          <w:sz w:val="28"/>
          <w:szCs w:val="28"/>
        </w:rPr>
        <w:t>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*Araba kullanmaya iki gün sonra başlayabilirsiniz. Ancak uçak seyahati için en az 10 gün beklemelisiniz.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*Doktorunuz izin vermediği sürece sümkürmemeniz gerekmektedir. 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*Tuzlu su içeren spreylerle burun temizliğiniz yapılırken doktorunuz tarafından belirlenen süre boyunca burnunuzu kuvvetli sümkürmeden, </w:t>
      </w:r>
      <w:proofErr w:type="spellStart"/>
      <w:r w:rsidRPr="00B3652D">
        <w:rPr>
          <w:rFonts w:ascii="Arial" w:hAnsi="Arial" w:cs="Arial"/>
          <w:sz w:val="28"/>
          <w:szCs w:val="28"/>
        </w:rPr>
        <w:t>genize</w:t>
      </w:r>
      <w:proofErr w:type="spellEnd"/>
      <w:r w:rsidRPr="00B3652D">
        <w:rPr>
          <w:rFonts w:ascii="Arial" w:hAnsi="Arial" w:cs="Arial"/>
          <w:sz w:val="28"/>
          <w:szCs w:val="28"/>
        </w:rPr>
        <w:t xml:space="preserve"> doğru çekerek temizlemeniz uygun olacaktır.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*Aşırı sıcak ortamlarda bulunmayınız.</w:t>
      </w:r>
    </w:p>
    <w:p w:rsidR="00A24A6F" w:rsidRPr="00B3652D" w:rsidRDefault="00A24A6F" w:rsidP="00B365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 xml:space="preserve">*Ameliyat sonrası 3-4 kez pansuman yapılmaktadır. Birinci haftanın sonunda yapılan ve yarım saat kadar süren ilk pansuman sırasında burun ve sinüs drenaj kanallarında oluşan kabuklar temizlenmekte, sinüs içine yapışmayı önleyici </w:t>
      </w:r>
      <w:proofErr w:type="spellStart"/>
      <w:r w:rsidRPr="00B3652D">
        <w:rPr>
          <w:rFonts w:ascii="Arial" w:hAnsi="Arial" w:cs="Arial"/>
          <w:sz w:val="28"/>
          <w:szCs w:val="28"/>
        </w:rPr>
        <w:t>meteryaller</w:t>
      </w:r>
      <w:proofErr w:type="spellEnd"/>
      <w:r w:rsidRPr="00B3652D">
        <w:rPr>
          <w:rFonts w:ascii="Arial" w:hAnsi="Arial" w:cs="Arial"/>
          <w:sz w:val="28"/>
          <w:szCs w:val="28"/>
        </w:rPr>
        <w:t xml:space="preserve"> konulmuşsa bunlar alınmakta, </w:t>
      </w:r>
      <w:proofErr w:type="gramStart"/>
      <w:r w:rsidRPr="00B3652D">
        <w:rPr>
          <w:rFonts w:ascii="Arial" w:hAnsi="Arial" w:cs="Arial"/>
          <w:sz w:val="28"/>
          <w:szCs w:val="28"/>
        </w:rPr>
        <w:t>enfeksiyon</w:t>
      </w:r>
      <w:proofErr w:type="gramEnd"/>
      <w:r w:rsidRPr="00B3652D">
        <w:rPr>
          <w:rFonts w:ascii="Arial" w:hAnsi="Arial" w:cs="Arial"/>
          <w:sz w:val="28"/>
          <w:szCs w:val="28"/>
        </w:rPr>
        <w:t xml:space="preserve"> kontrolü yapılmaktadır. İlk pansuman gerektiği gibi yapılması ameliyatın başarısı yönünden oldukça önemlidir. Ameliyatın boyutuna göre iyileşmeniz tamamlanana kadar 7-10 günlük aralarla gelmeniz </w:t>
      </w:r>
      <w:proofErr w:type="spellStart"/>
      <w:r w:rsidRPr="00B3652D">
        <w:rPr>
          <w:rFonts w:ascii="Arial" w:hAnsi="Arial" w:cs="Arial"/>
          <w:sz w:val="28"/>
          <w:szCs w:val="28"/>
        </w:rPr>
        <w:t>gerkmektedir</w:t>
      </w:r>
      <w:proofErr w:type="spellEnd"/>
      <w:r w:rsidRPr="00B3652D">
        <w:rPr>
          <w:rFonts w:ascii="Arial" w:hAnsi="Arial" w:cs="Arial"/>
          <w:sz w:val="28"/>
          <w:szCs w:val="28"/>
        </w:rPr>
        <w:t>.</w:t>
      </w:r>
    </w:p>
    <w:p w:rsidR="009271C8" w:rsidRPr="00841291" w:rsidRDefault="00A24A6F" w:rsidP="0084129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3652D">
        <w:rPr>
          <w:rFonts w:ascii="Arial" w:hAnsi="Arial" w:cs="Arial"/>
          <w:sz w:val="28"/>
          <w:szCs w:val="28"/>
        </w:rPr>
        <w:t>*Antibiyotiğinizi doktorunuzun önerdiği doz ve aralıklarla kullanmaya devam etmelisiniz.</w:t>
      </w:r>
    </w:p>
    <w:p w:rsidR="00A24A6F" w:rsidRPr="00BB0399" w:rsidRDefault="00841291" w:rsidP="007F244A">
      <w:pPr>
        <w:pStyle w:val="Balk1"/>
        <w:spacing w:line="360" w:lineRule="auto"/>
        <w:ind w:left="-567" w:right="-567"/>
        <w:jc w:val="center"/>
        <w:rPr>
          <w:rFonts w:ascii="Times New Roman" w:hAnsi="Times New Roman" w:cs="Times New Roman"/>
          <w:sz w:val="40"/>
          <w:szCs w:val="40"/>
        </w:rPr>
      </w:pPr>
      <w:r w:rsidRPr="003245E0">
        <w:rPr>
          <w:rFonts w:ascii="Times New Roman" w:hAnsi="Times New Roman" w:cs="Times New Roman"/>
          <w:b w:val="0"/>
          <w:bCs w:val="0"/>
        </w:rPr>
        <w:lastRenderedPageBreak/>
        <w:pict>
          <v:shape id="_x0000_i1025" type="#_x0000_t75" style="width:459pt;height:672.75pt">
            <v:imagedata r:id="rId9" o:title=""/>
          </v:shape>
        </w:pict>
      </w:r>
      <w:r w:rsidR="00A24A6F" w:rsidRPr="00BB0399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</w:t>
      </w:r>
    </w:p>
    <w:sectPr w:rsidR="00A24A6F" w:rsidRPr="00BB0399" w:rsidSect="001274F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6F" w:rsidRDefault="00A24A6F" w:rsidP="00CA2EE4">
      <w:r>
        <w:separator/>
      </w:r>
    </w:p>
  </w:endnote>
  <w:endnote w:type="continuationSeparator" w:id="1">
    <w:p w:rsidR="00A24A6F" w:rsidRDefault="00A24A6F" w:rsidP="00CA2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6F" w:rsidRDefault="00A24A6F">
    <w:pPr>
      <w:pStyle w:val="Altbilgi"/>
    </w:pPr>
    <w:proofErr w:type="gramStart"/>
    <w:r w:rsidRPr="006F36CB">
      <w:rPr>
        <w:sz w:val="20"/>
        <w:szCs w:val="20"/>
      </w:rPr>
      <w:t>YÖN.YRD</w:t>
    </w:r>
    <w:proofErr w:type="gramEnd"/>
    <w:r w:rsidRPr="006F36CB">
      <w:rPr>
        <w:sz w:val="20"/>
        <w:szCs w:val="20"/>
      </w:rPr>
      <w:t>.</w:t>
    </w:r>
    <w:r>
      <w:rPr>
        <w:sz w:val="20"/>
        <w:szCs w:val="20"/>
      </w:rPr>
      <w:t>86</w:t>
    </w:r>
    <w:r w:rsidRPr="006F36CB">
      <w:rPr>
        <w:sz w:val="20"/>
        <w:szCs w:val="20"/>
      </w:rPr>
      <w:t>(EĞT)</w:t>
    </w:r>
    <w:r>
      <w:rPr>
        <w:sz w:val="20"/>
        <w:szCs w:val="20"/>
      </w:rPr>
      <w:t>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6F" w:rsidRDefault="00A24A6F" w:rsidP="00CA2EE4">
      <w:r>
        <w:separator/>
      </w:r>
    </w:p>
  </w:footnote>
  <w:footnote w:type="continuationSeparator" w:id="1">
    <w:p w:rsidR="00A24A6F" w:rsidRDefault="00A24A6F" w:rsidP="00CA2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3E9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7513325E"/>
    <w:multiLevelType w:val="hybridMultilevel"/>
    <w:tmpl w:val="DFBCA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12"/>
    <w:rsid w:val="001274F5"/>
    <w:rsid w:val="002A5116"/>
    <w:rsid w:val="00310FCD"/>
    <w:rsid w:val="003245E0"/>
    <w:rsid w:val="003A38FE"/>
    <w:rsid w:val="003B1628"/>
    <w:rsid w:val="00486BDA"/>
    <w:rsid w:val="005E3CA2"/>
    <w:rsid w:val="005F3B6B"/>
    <w:rsid w:val="006B47B2"/>
    <w:rsid w:val="006F36CB"/>
    <w:rsid w:val="00732CF2"/>
    <w:rsid w:val="007D3DD7"/>
    <w:rsid w:val="007F244A"/>
    <w:rsid w:val="00841291"/>
    <w:rsid w:val="00857AE4"/>
    <w:rsid w:val="008865CD"/>
    <w:rsid w:val="008B56E5"/>
    <w:rsid w:val="0091340B"/>
    <w:rsid w:val="009271C8"/>
    <w:rsid w:val="00972DD0"/>
    <w:rsid w:val="009F2C04"/>
    <w:rsid w:val="00A0617D"/>
    <w:rsid w:val="00A24A6F"/>
    <w:rsid w:val="00B171D2"/>
    <w:rsid w:val="00B3652D"/>
    <w:rsid w:val="00B71E12"/>
    <w:rsid w:val="00BB0399"/>
    <w:rsid w:val="00CA2EE4"/>
    <w:rsid w:val="00CB351D"/>
    <w:rsid w:val="00CE2B6F"/>
    <w:rsid w:val="00CF2343"/>
    <w:rsid w:val="00E42F0B"/>
    <w:rsid w:val="00E47E9A"/>
    <w:rsid w:val="00F2707A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E12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B71E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857A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71E12"/>
    <w:rPr>
      <w:rFonts w:ascii="Arial" w:hAnsi="Arial" w:cs="Arial"/>
      <w:b/>
      <w:bCs/>
      <w:kern w:val="32"/>
      <w:sz w:val="32"/>
      <w:szCs w:val="32"/>
      <w:lang w:eastAsia="tr-TR"/>
    </w:rPr>
  </w:style>
  <w:style w:type="paragraph" w:styleId="ListeMaddemi">
    <w:name w:val="List Bullet"/>
    <w:basedOn w:val="Normal"/>
    <w:uiPriority w:val="99"/>
    <w:rsid w:val="00B71E12"/>
    <w:pPr>
      <w:tabs>
        <w:tab w:val="num" w:pos="360"/>
      </w:tabs>
      <w:ind w:left="360" w:hanging="360"/>
    </w:pPr>
  </w:style>
  <w:style w:type="paragraph" w:styleId="GvdeMetni">
    <w:name w:val="Body Text"/>
    <w:basedOn w:val="Normal"/>
    <w:link w:val="GvdeMetniChar"/>
    <w:uiPriority w:val="99"/>
    <w:rsid w:val="00B71E1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B71E12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9F2C04"/>
    <w:pPr>
      <w:ind w:left="720"/>
    </w:pPr>
  </w:style>
  <w:style w:type="paragraph" w:styleId="BalonMetni">
    <w:name w:val="Balloon Text"/>
    <w:basedOn w:val="Normal"/>
    <w:link w:val="BalonMetniChar"/>
    <w:uiPriority w:val="99"/>
    <w:semiHidden/>
    <w:rsid w:val="00F270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F2707A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486B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7F11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6B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7F11"/>
    <w:rPr>
      <w:rFonts w:ascii="Times New Roman" w:eastAsia="Times New Roman" w:hAnsi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semiHidden/>
    <w:rsid w:val="00857A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Kpr">
    <w:name w:val="Hyperlink"/>
    <w:basedOn w:val="VarsaylanParagrafYazTipi"/>
    <w:rsid w:val="00857A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49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410</Words>
  <Characters>2996</Characters>
  <Application>Microsoft Office Word</Application>
  <DocSecurity>0</DocSecurity>
  <Lines>24</Lines>
  <Paragraphs>6</Paragraphs>
  <ScaleCrop>false</ScaleCrop>
  <Company>pau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bkoralay</dc:creator>
  <cp:keywords/>
  <dc:description/>
  <cp:lastModifiedBy>akok</cp:lastModifiedBy>
  <cp:revision>17</cp:revision>
  <cp:lastPrinted>2012-06-14T08:51:00Z</cp:lastPrinted>
  <dcterms:created xsi:type="dcterms:W3CDTF">2012-06-13T08:22:00Z</dcterms:created>
  <dcterms:modified xsi:type="dcterms:W3CDTF">2016-03-24T11:49:00Z</dcterms:modified>
</cp:coreProperties>
</file>