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497" w:type="dxa"/>
        <w:tblCellMar>
          <w:left w:w="70" w:type="dxa"/>
          <w:right w:w="70" w:type="dxa"/>
        </w:tblCellMar>
        <w:tblLook w:val="00A0" w:firstRow="1" w:lastRow="0" w:firstColumn="1" w:lastColumn="0" w:noHBand="0" w:noVBand="0"/>
      </w:tblPr>
      <w:tblGrid>
        <w:gridCol w:w="1276"/>
        <w:gridCol w:w="767"/>
        <w:gridCol w:w="225"/>
        <w:gridCol w:w="3969"/>
        <w:gridCol w:w="2835"/>
        <w:gridCol w:w="1843"/>
      </w:tblGrid>
      <w:tr w:rsidR="00F071A0" w:rsidRPr="00526EBF" w:rsidTr="00F7760A">
        <w:trPr>
          <w:trHeight w:val="517"/>
        </w:trPr>
        <w:tc>
          <w:tcPr>
            <w:tcW w:w="10915" w:type="dxa"/>
            <w:gridSpan w:val="6"/>
            <w:vMerge w:val="restart"/>
            <w:tcBorders>
              <w:top w:val="single" w:sz="8" w:space="0" w:color="auto"/>
              <w:left w:val="single" w:sz="8" w:space="0" w:color="auto"/>
              <w:bottom w:val="single" w:sz="8" w:space="0" w:color="000000"/>
              <w:right w:val="single" w:sz="4" w:space="0" w:color="auto"/>
            </w:tcBorders>
            <w:noWrap/>
          </w:tcPr>
          <w:tbl>
            <w:tblPr>
              <w:tblW w:w="10448" w:type="dxa"/>
              <w:tblCellMar>
                <w:left w:w="70" w:type="dxa"/>
                <w:right w:w="70" w:type="dxa"/>
              </w:tblCellMar>
              <w:tblLook w:val="00A0" w:firstRow="1" w:lastRow="0" w:firstColumn="1" w:lastColumn="0" w:noHBand="0" w:noVBand="0"/>
            </w:tblPr>
            <w:tblGrid>
              <w:gridCol w:w="1490"/>
              <w:gridCol w:w="1490"/>
              <w:gridCol w:w="1440"/>
              <w:gridCol w:w="1860"/>
              <w:gridCol w:w="1650"/>
              <w:gridCol w:w="2518"/>
            </w:tblGrid>
            <w:tr w:rsidR="000E02CE" w:rsidRPr="00526EBF" w:rsidTr="003B249B">
              <w:trPr>
                <w:trHeight w:val="345"/>
              </w:trPr>
              <w:tc>
                <w:tcPr>
                  <w:tcW w:w="1490" w:type="dxa"/>
                  <w:vMerge w:val="restart"/>
                  <w:tcBorders>
                    <w:top w:val="single" w:sz="8" w:space="0" w:color="auto"/>
                    <w:left w:val="single" w:sz="8" w:space="0" w:color="auto"/>
                    <w:bottom w:val="single" w:sz="8" w:space="0" w:color="000000"/>
                    <w:right w:val="single" w:sz="4" w:space="0" w:color="auto"/>
                  </w:tcBorders>
                  <w:noWrap/>
                  <w:vAlign w:val="bottom"/>
                </w:tcPr>
                <w:p w:rsidR="000E02CE" w:rsidRPr="00526EBF" w:rsidRDefault="000E02CE" w:rsidP="007F45E5">
                  <w:pPr>
                    <w:jc w:val="both"/>
                  </w:pPr>
                  <w:bookmarkStart w:id="0" w:name="_GoBack"/>
                  <w:bookmarkEnd w:id="0"/>
                  <w:r w:rsidRPr="00526EBF">
                    <w:rPr>
                      <w:noProof/>
                      <w:sz w:val="22"/>
                      <w:szCs w:val="22"/>
                    </w:rPr>
                    <w:drawing>
                      <wp:inline distT="0" distB="0" distL="0" distR="0">
                        <wp:extent cx="837599" cy="851310"/>
                        <wp:effectExtent l="19050" t="0" r="601"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srcRect/>
                                <a:stretch>
                                  <a:fillRect/>
                                </a:stretch>
                              </pic:blipFill>
                              <pic:spPr bwMode="auto">
                                <a:xfrm>
                                  <a:off x="0" y="0"/>
                                  <a:ext cx="844125" cy="857942"/>
                                </a:xfrm>
                                <a:prstGeom prst="rect">
                                  <a:avLst/>
                                </a:prstGeom>
                                <a:noFill/>
                                <a:ln w="9525">
                                  <a:noFill/>
                                  <a:miter lim="800000"/>
                                  <a:headEnd/>
                                  <a:tailEnd/>
                                </a:ln>
                              </pic:spPr>
                            </pic:pic>
                          </a:graphicData>
                        </a:graphic>
                      </wp:inline>
                    </w:drawing>
                  </w:r>
                </w:p>
              </w:tc>
              <w:tc>
                <w:tcPr>
                  <w:tcW w:w="8958" w:type="dxa"/>
                  <w:gridSpan w:val="5"/>
                  <w:tcBorders>
                    <w:top w:val="single" w:sz="8" w:space="0" w:color="auto"/>
                    <w:left w:val="nil"/>
                    <w:bottom w:val="single" w:sz="4" w:space="0" w:color="auto"/>
                    <w:right w:val="single" w:sz="8" w:space="0" w:color="000000"/>
                  </w:tcBorders>
                  <w:noWrap/>
                  <w:vAlign w:val="bottom"/>
                </w:tcPr>
                <w:p w:rsidR="000E02CE" w:rsidRPr="00526EBF" w:rsidRDefault="000E02CE" w:rsidP="007F45E5">
                  <w:pPr>
                    <w:jc w:val="center"/>
                    <w:rPr>
                      <w:b/>
                      <w:bCs/>
                    </w:rPr>
                  </w:pPr>
                  <w:r w:rsidRPr="00526EBF">
                    <w:rPr>
                      <w:b/>
                      <w:bCs/>
                      <w:sz w:val="22"/>
                      <w:szCs w:val="22"/>
                    </w:rPr>
                    <w:t>Pamukkale Üniversitesi</w:t>
                  </w:r>
                </w:p>
                <w:p w:rsidR="000E02CE" w:rsidRPr="00526EBF" w:rsidRDefault="000E02CE" w:rsidP="007F45E5">
                  <w:pPr>
                    <w:jc w:val="center"/>
                    <w:rPr>
                      <w:b/>
                      <w:bCs/>
                    </w:rPr>
                  </w:pPr>
                  <w:r w:rsidRPr="00526EBF">
                    <w:rPr>
                      <w:b/>
                      <w:bCs/>
                      <w:sz w:val="22"/>
                      <w:szCs w:val="22"/>
                    </w:rPr>
                    <w:t>Bologna Eş Güdüm Komisyonu Toplantısı Tutanağı</w:t>
                  </w:r>
                </w:p>
              </w:tc>
            </w:tr>
            <w:tr w:rsidR="000E02CE" w:rsidRPr="00526EBF" w:rsidTr="003B249B">
              <w:trPr>
                <w:trHeight w:val="331"/>
              </w:trPr>
              <w:tc>
                <w:tcPr>
                  <w:tcW w:w="1490" w:type="dxa"/>
                  <w:vMerge/>
                  <w:tcBorders>
                    <w:top w:val="single" w:sz="8" w:space="0" w:color="auto"/>
                    <w:left w:val="single" w:sz="8" w:space="0" w:color="auto"/>
                    <w:bottom w:val="single" w:sz="8" w:space="0" w:color="000000"/>
                    <w:right w:val="single" w:sz="4" w:space="0" w:color="auto"/>
                  </w:tcBorders>
                  <w:vAlign w:val="center"/>
                </w:tcPr>
                <w:p w:rsidR="000E02CE" w:rsidRPr="00526EBF" w:rsidRDefault="000E02CE" w:rsidP="007F45E5">
                  <w:pPr>
                    <w:jc w:val="both"/>
                  </w:pPr>
                </w:p>
              </w:tc>
              <w:tc>
                <w:tcPr>
                  <w:tcW w:w="1490" w:type="dxa"/>
                  <w:tcBorders>
                    <w:top w:val="nil"/>
                    <w:left w:val="nil"/>
                    <w:bottom w:val="single" w:sz="4" w:space="0" w:color="auto"/>
                    <w:right w:val="single" w:sz="4" w:space="0" w:color="auto"/>
                  </w:tcBorders>
                  <w:noWrap/>
                  <w:vAlign w:val="center"/>
                </w:tcPr>
                <w:p w:rsidR="000E02CE" w:rsidRPr="00526EBF" w:rsidRDefault="000E02CE" w:rsidP="007F45E5">
                  <w:r w:rsidRPr="00526EBF">
                    <w:rPr>
                      <w:sz w:val="22"/>
                      <w:szCs w:val="22"/>
                    </w:rPr>
                    <w:t>Doküman No</w:t>
                  </w:r>
                </w:p>
              </w:tc>
              <w:tc>
                <w:tcPr>
                  <w:tcW w:w="1440" w:type="dxa"/>
                  <w:tcBorders>
                    <w:top w:val="nil"/>
                    <w:left w:val="nil"/>
                    <w:bottom w:val="single" w:sz="4" w:space="0" w:color="auto"/>
                    <w:right w:val="single" w:sz="4" w:space="0" w:color="auto"/>
                  </w:tcBorders>
                  <w:noWrap/>
                  <w:vAlign w:val="center"/>
                </w:tcPr>
                <w:p w:rsidR="000E02CE" w:rsidRPr="00526EBF" w:rsidRDefault="000E02CE" w:rsidP="007F45E5">
                  <w:r w:rsidRPr="00526EBF">
                    <w:rPr>
                      <w:sz w:val="22"/>
                      <w:szCs w:val="22"/>
                    </w:rPr>
                    <w:t>Yayın Tarihi</w:t>
                  </w:r>
                </w:p>
              </w:tc>
              <w:tc>
                <w:tcPr>
                  <w:tcW w:w="1860" w:type="dxa"/>
                  <w:tcBorders>
                    <w:top w:val="nil"/>
                    <w:left w:val="nil"/>
                    <w:bottom w:val="single" w:sz="4" w:space="0" w:color="auto"/>
                    <w:right w:val="single" w:sz="4" w:space="0" w:color="auto"/>
                  </w:tcBorders>
                  <w:vAlign w:val="center"/>
                </w:tcPr>
                <w:p w:rsidR="000E02CE" w:rsidRPr="00526EBF" w:rsidRDefault="000E02CE" w:rsidP="007F45E5">
                  <w:r w:rsidRPr="00526EBF">
                    <w:rPr>
                      <w:sz w:val="22"/>
                      <w:szCs w:val="22"/>
                    </w:rPr>
                    <w:t>Güncelleme Tarihi</w:t>
                  </w:r>
                </w:p>
              </w:tc>
              <w:tc>
                <w:tcPr>
                  <w:tcW w:w="1650" w:type="dxa"/>
                  <w:tcBorders>
                    <w:top w:val="nil"/>
                    <w:left w:val="nil"/>
                    <w:bottom w:val="single" w:sz="4" w:space="0" w:color="auto"/>
                    <w:right w:val="single" w:sz="4" w:space="0" w:color="auto"/>
                  </w:tcBorders>
                  <w:vAlign w:val="center"/>
                </w:tcPr>
                <w:p w:rsidR="000E02CE" w:rsidRPr="00526EBF" w:rsidRDefault="000E02CE" w:rsidP="007F45E5">
                  <w:r w:rsidRPr="00526EBF">
                    <w:rPr>
                      <w:sz w:val="22"/>
                      <w:szCs w:val="22"/>
                    </w:rPr>
                    <w:t>Güncelleme No</w:t>
                  </w:r>
                </w:p>
              </w:tc>
              <w:tc>
                <w:tcPr>
                  <w:tcW w:w="2518" w:type="dxa"/>
                  <w:tcBorders>
                    <w:top w:val="nil"/>
                    <w:left w:val="nil"/>
                    <w:bottom w:val="single" w:sz="4" w:space="0" w:color="auto"/>
                    <w:right w:val="single" w:sz="8" w:space="0" w:color="auto"/>
                  </w:tcBorders>
                  <w:vAlign w:val="center"/>
                </w:tcPr>
                <w:p w:rsidR="000E02CE" w:rsidRPr="00526EBF" w:rsidRDefault="000E02CE" w:rsidP="007F45E5">
                  <w:r w:rsidRPr="00526EBF">
                    <w:rPr>
                      <w:sz w:val="22"/>
                      <w:szCs w:val="22"/>
                    </w:rPr>
                    <w:t>Sayfa/Toplam Sayfa</w:t>
                  </w:r>
                </w:p>
              </w:tc>
            </w:tr>
            <w:tr w:rsidR="000E02CE" w:rsidRPr="00526EBF" w:rsidTr="003B249B">
              <w:trPr>
                <w:trHeight w:val="270"/>
              </w:trPr>
              <w:tc>
                <w:tcPr>
                  <w:tcW w:w="1490" w:type="dxa"/>
                  <w:vMerge/>
                  <w:tcBorders>
                    <w:top w:val="single" w:sz="8" w:space="0" w:color="auto"/>
                    <w:left w:val="single" w:sz="8" w:space="0" w:color="auto"/>
                    <w:bottom w:val="single" w:sz="8" w:space="0" w:color="000000"/>
                    <w:right w:val="single" w:sz="4" w:space="0" w:color="auto"/>
                  </w:tcBorders>
                  <w:vAlign w:val="center"/>
                </w:tcPr>
                <w:p w:rsidR="000E02CE" w:rsidRPr="00526EBF" w:rsidRDefault="000E02CE" w:rsidP="007F45E5">
                  <w:pPr>
                    <w:jc w:val="both"/>
                  </w:pPr>
                </w:p>
              </w:tc>
              <w:tc>
                <w:tcPr>
                  <w:tcW w:w="1490" w:type="dxa"/>
                  <w:tcBorders>
                    <w:top w:val="nil"/>
                    <w:left w:val="nil"/>
                    <w:bottom w:val="single" w:sz="8" w:space="0" w:color="auto"/>
                    <w:right w:val="single" w:sz="4" w:space="0" w:color="auto"/>
                  </w:tcBorders>
                  <w:noWrap/>
                  <w:vAlign w:val="bottom"/>
                </w:tcPr>
                <w:p w:rsidR="000E02CE" w:rsidRPr="00526EBF" w:rsidRDefault="000E02CE" w:rsidP="007F45E5">
                  <w:pPr>
                    <w:jc w:val="both"/>
                  </w:pPr>
                </w:p>
              </w:tc>
              <w:tc>
                <w:tcPr>
                  <w:tcW w:w="1440" w:type="dxa"/>
                  <w:tcBorders>
                    <w:top w:val="nil"/>
                    <w:left w:val="nil"/>
                    <w:bottom w:val="single" w:sz="8" w:space="0" w:color="auto"/>
                    <w:right w:val="single" w:sz="4" w:space="0" w:color="auto"/>
                  </w:tcBorders>
                  <w:noWrap/>
                  <w:vAlign w:val="bottom"/>
                </w:tcPr>
                <w:p w:rsidR="000E02CE" w:rsidRPr="00526EBF" w:rsidRDefault="000E02CE" w:rsidP="007F45E5">
                  <w:pPr>
                    <w:jc w:val="both"/>
                  </w:pPr>
                </w:p>
              </w:tc>
              <w:tc>
                <w:tcPr>
                  <w:tcW w:w="1860" w:type="dxa"/>
                  <w:tcBorders>
                    <w:top w:val="nil"/>
                    <w:left w:val="nil"/>
                    <w:bottom w:val="single" w:sz="8" w:space="0" w:color="auto"/>
                    <w:right w:val="single" w:sz="4" w:space="0" w:color="auto"/>
                  </w:tcBorders>
                  <w:noWrap/>
                  <w:vAlign w:val="bottom"/>
                </w:tcPr>
                <w:p w:rsidR="000E02CE" w:rsidRPr="00526EBF" w:rsidRDefault="000E02CE" w:rsidP="007F45E5">
                  <w:pPr>
                    <w:jc w:val="both"/>
                  </w:pPr>
                </w:p>
              </w:tc>
              <w:tc>
                <w:tcPr>
                  <w:tcW w:w="1650" w:type="dxa"/>
                  <w:tcBorders>
                    <w:top w:val="nil"/>
                    <w:left w:val="nil"/>
                    <w:bottom w:val="single" w:sz="8" w:space="0" w:color="auto"/>
                    <w:right w:val="single" w:sz="4" w:space="0" w:color="auto"/>
                  </w:tcBorders>
                  <w:noWrap/>
                  <w:vAlign w:val="bottom"/>
                </w:tcPr>
                <w:p w:rsidR="000E02CE" w:rsidRPr="00526EBF" w:rsidRDefault="000E02CE" w:rsidP="007F45E5">
                  <w:pPr>
                    <w:jc w:val="both"/>
                  </w:pPr>
                </w:p>
              </w:tc>
              <w:tc>
                <w:tcPr>
                  <w:tcW w:w="2518" w:type="dxa"/>
                  <w:tcBorders>
                    <w:top w:val="nil"/>
                    <w:left w:val="nil"/>
                    <w:bottom w:val="single" w:sz="8" w:space="0" w:color="auto"/>
                    <w:right w:val="single" w:sz="8" w:space="0" w:color="auto"/>
                  </w:tcBorders>
                  <w:noWrap/>
                  <w:vAlign w:val="bottom"/>
                </w:tcPr>
                <w:p w:rsidR="000E02CE" w:rsidRPr="00526EBF" w:rsidRDefault="000E02CE" w:rsidP="007F45E5">
                  <w:pPr>
                    <w:jc w:val="both"/>
                  </w:pPr>
                </w:p>
              </w:tc>
            </w:tr>
          </w:tbl>
          <w:p w:rsidR="00F071A0" w:rsidRPr="00526EBF" w:rsidRDefault="00F071A0" w:rsidP="007F45E5">
            <w:pPr>
              <w:jc w:val="both"/>
            </w:pPr>
          </w:p>
        </w:tc>
      </w:tr>
      <w:tr w:rsidR="00F071A0" w:rsidRPr="00526EBF" w:rsidTr="00F7760A">
        <w:trPr>
          <w:trHeight w:val="472"/>
        </w:trPr>
        <w:tc>
          <w:tcPr>
            <w:tcW w:w="10915" w:type="dxa"/>
            <w:gridSpan w:val="6"/>
            <w:vMerge/>
            <w:tcBorders>
              <w:top w:val="single" w:sz="8" w:space="0" w:color="auto"/>
              <w:left w:val="single" w:sz="8" w:space="0" w:color="auto"/>
              <w:bottom w:val="single" w:sz="8" w:space="0" w:color="000000"/>
              <w:right w:val="single" w:sz="4" w:space="0" w:color="auto"/>
            </w:tcBorders>
          </w:tcPr>
          <w:p w:rsidR="00F071A0" w:rsidRPr="00526EBF" w:rsidRDefault="00F071A0" w:rsidP="007F45E5">
            <w:pPr>
              <w:jc w:val="both"/>
            </w:pPr>
          </w:p>
        </w:tc>
      </w:tr>
      <w:tr w:rsidR="00F071A0" w:rsidRPr="00526EBF" w:rsidTr="00F7760A">
        <w:trPr>
          <w:trHeight w:val="285"/>
        </w:trPr>
        <w:tc>
          <w:tcPr>
            <w:tcW w:w="10915" w:type="dxa"/>
            <w:gridSpan w:val="6"/>
            <w:vMerge/>
            <w:tcBorders>
              <w:top w:val="single" w:sz="8" w:space="0" w:color="auto"/>
              <w:left w:val="single" w:sz="8" w:space="0" w:color="auto"/>
              <w:bottom w:val="single" w:sz="8" w:space="0" w:color="000000"/>
              <w:right w:val="single" w:sz="4" w:space="0" w:color="auto"/>
            </w:tcBorders>
          </w:tcPr>
          <w:p w:rsidR="00F071A0" w:rsidRPr="00526EBF" w:rsidRDefault="00F071A0" w:rsidP="007F45E5">
            <w:pPr>
              <w:jc w:val="both"/>
            </w:pPr>
          </w:p>
        </w:tc>
      </w:tr>
      <w:tr w:rsidR="00F071A0" w:rsidRPr="00526EBF" w:rsidTr="00F7760A">
        <w:trPr>
          <w:trHeight w:val="560"/>
        </w:trPr>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F071A0" w:rsidRPr="00526EBF" w:rsidRDefault="00F071A0" w:rsidP="00ED112F">
            <w:pPr>
              <w:rPr>
                <w:b/>
              </w:rPr>
            </w:pPr>
            <w:r w:rsidRPr="00526EBF">
              <w:rPr>
                <w:b/>
                <w:sz w:val="22"/>
                <w:szCs w:val="22"/>
              </w:rPr>
              <w:t>Toplantı Ta</w:t>
            </w:r>
            <w:r w:rsidR="00ED112F" w:rsidRPr="00526EBF">
              <w:rPr>
                <w:b/>
                <w:sz w:val="22"/>
                <w:szCs w:val="22"/>
              </w:rPr>
              <w:t xml:space="preserve">rihi ve Başlayış </w:t>
            </w:r>
            <w:r w:rsidR="00582F4F" w:rsidRPr="00526EBF">
              <w:rPr>
                <w:b/>
                <w:sz w:val="22"/>
                <w:szCs w:val="22"/>
              </w:rPr>
              <w:t>Bitiş Saatleri</w:t>
            </w:r>
          </w:p>
        </w:tc>
        <w:tc>
          <w:tcPr>
            <w:tcW w:w="8647" w:type="dxa"/>
            <w:gridSpan w:val="3"/>
            <w:tcBorders>
              <w:top w:val="single" w:sz="4" w:space="0" w:color="auto"/>
              <w:left w:val="nil"/>
              <w:bottom w:val="single" w:sz="4" w:space="0" w:color="auto"/>
              <w:right w:val="single" w:sz="4" w:space="0" w:color="auto"/>
            </w:tcBorders>
            <w:noWrap/>
            <w:vAlign w:val="bottom"/>
          </w:tcPr>
          <w:p w:rsidR="00F071A0" w:rsidRPr="00526EBF" w:rsidRDefault="00FA501F" w:rsidP="007F45E5">
            <w:pPr>
              <w:jc w:val="both"/>
            </w:pPr>
            <w:r w:rsidRPr="00526EBF">
              <w:rPr>
                <w:sz w:val="22"/>
                <w:szCs w:val="22"/>
              </w:rPr>
              <w:t>04/12/</w:t>
            </w:r>
            <w:r w:rsidR="00E94E25" w:rsidRPr="00526EBF">
              <w:rPr>
                <w:sz w:val="22"/>
                <w:szCs w:val="22"/>
              </w:rPr>
              <w:t>2014</w:t>
            </w:r>
          </w:p>
          <w:p w:rsidR="00F071A0" w:rsidRPr="00526EBF" w:rsidRDefault="00E94E25" w:rsidP="007F45E5">
            <w:pPr>
              <w:jc w:val="both"/>
            </w:pPr>
            <w:r w:rsidRPr="00526EBF">
              <w:rPr>
                <w:sz w:val="22"/>
                <w:szCs w:val="22"/>
              </w:rPr>
              <w:t>10.00-1</w:t>
            </w:r>
            <w:r w:rsidR="00195D5B" w:rsidRPr="00526EBF">
              <w:rPr>
                <w:sz w:val="22"/>
                <w:szCs w:val="22"/>
              </w:rPr>
              <w:t>1.45</w:t>
            </w:r>
          </w:p>
        </w:tc>
      </w:tr>
      <w:tr w:rsidR="00F071A0" w:rsidRPr="00526EBF" w:rsidTr="00F7760A">
        <w:trPr>
          <w:trHeight w:val="352"/>
        </w:trPr>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F071A0" w:rsidRPr="00526EBF" w:rsidRDefault="00F071A0" w:rsidP="007F45E5">
            <w:pPr>
              <w:jc w:val="both"/>
              <w:rPr>
                <w:b/>
              </w:rPr>
            </w:pPr>
            <w:r w:rsidRPr="00526EBF">
              <w:rPr>
                <w:b/>
                <w:sz w:val="22"/>
                <w:szCs w:val="22"/>
              </w:rPr>
              <w:t xml:space="preserve">Toplantı No </w:t>
            </w:r>
          </w:p>
        </w:tc>
        <w:tc>
          <w:tcPr>
            <w:tcW w:w="8647" w:type="dxa"/>
            <w:gridSpan w:val="3"/>
            <w:tcBorders>
              <w:top w:val="single" w:sz="4" w:space="0" w:color="auto"/>
              <w:left w:val="nil"/>
              <w:bottom w:val="single" w:sz="4" w:space="0" w:color="auto"/>
              <w:right w:val="single" w:sz="4" w:space="0" w:color="auto"/>
            </w:tcBorders>
            <w:noWrap/>
            <w:vAlign w:val="bottom"/>
          </w:tcPr>
          <w:p w:rsidR="00F071A0" w:rsidRPr="00526EBF" w:rsidRDefault="00BF4C4F" w:rsidP="007F45E5">
            <w:pPr>
              <w:jc w:val="both"/>
            </w:pPr>
            <w:r w:rsidRPr="00526EBF">
              <w:rPr>
                <w:sz w:val="22"/>
                <w:szCs w:val="22"/>
              </w:rPr>
              <w:t>2014</w:t>
            </w:r>
            <w:r w:rsidR="00F071A0" w:rsidRPr="00526EBF">
              <w:rPr>
                <w:sz w:val="22"/>
                <w:szCs w:val="22"/>
              </w:rPr>
              <w:t>/0</w:t>
            </w:r>
            <w:r w:rsidR="00FA501F" w:rsidRPr="00526EBF">
              <w:rPr>
                <w:sz w:val="22"/>
                <w:szCs w:val="22"/>
              </w:rPr>
              <w:t>8</w:t>
            </w:r>
          </w:p>
        </w:tc>
      </w:tr>
      <w:tr w:rsidR="00F071A0" w:rsidRPr="00526EBF" w:rsidTr="00F7760A">
        <w:trPr>
          <w:trHeight w:val="352"/>
        </w:trPr>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F071A0" w:rsidRPr="00526EBF" w:rsidRDefault="00F071A0" w:rsidP="007F45E5">
            <w:pPr>
              <w:jc w:val="both"/>
              <w:rPr>
                <w:b/>
              </w:rPr>
            </w:pPr>
            <w:r w:rsidRPr="00526EBF">
              <w:rPr>
                <w:b/>
                <w:sz w:val="22"/>
                <w:szCs w:val="22"/>
              </w:rPr>
              <w:t>Toplantı Yeri</w:t>
            </w:r>
          </w:p>
        </w:tc>
        <w:tc>
          <w:tcPr>
            <w:tcW w:w="8647" w:type="dxa"/>
            <w:gridSpan w:val="3"/>
            <w:tcBorders>
              <w:top w:val="single" w:sz="4" w:space="0" w:color="auto"/>
              <w:left w:val="nil"/>
              <w:bottom w:val="single" w:sz="4" w:space="0" w:color="auto"/>
              <w:right w:val="single" w:sz="4" w:space="0" w:color="auto"/>
            </w:tcBorders>
            <w:noWrap/>
            <w:vAlign w:val="bottom"/>
          </w:tcPr>
          <w:p w:rsidR="00F071A0" w:rsidRPr="00526EBF" w:rsidRDefault="00582F4F" w:rsidP="00E94E25">
            <w:pPr>
              <w:jc w:val="both"/>
            </w:pPr>
            <w:r w:rsidRPr="00526EBF">
              <w:rPr>
                <w:sz w:val="22"/>
                <w:szCs w:val="22"/>
              </w:rPr>
              <w:t xml:space="preserve">Rektörlük </w:t>
            </w:r>
            <w:r w:rsidR="00E94E25" w:rsidRPr="00526EBF">
              <w:rPr>
                <w:sz w:val="22"/>
                <w:szCs w:val="22"/>
              </w:rPr>
              <w:t xml:space="preserve">Küçük </w:t>
            </w:r>
            <w:r w:rsidR="00CE1C38" w:rsidRPr="00526EBF">
              <w:rPr>
                <w:sz w:val="22"/>
                <w:szCs w:val="22"/>
              </w:rPr>
              <w:t xml:space="preserve">Toplantı </w:t>
            </w:r>
            <w:r w:rsidRPr="00526EBF">
              <w:rPr>
                <w:sz w:val="22"/>
                <w:szCs w:val="22"/>
              </w:rPr>
              <w:t>Salonu</w:t>
            </w:r>
            <w:r w:rsidR="00F071A0" w:rsidRPr="00526EBF">
              <w:rPr>
                <w:sz w:val="22"/>
                <w:szCs w:val="22"/>
              </w:rPr>
              <w:t> </w:t>
            </w:r>
          </w:p>
        </w:tc>
      </w:tr>
      <w:tr w:rsidR="00BF4C4F" w:rsidRPr="00526EBF" w:rsidTr="00F7760A">
        <w:trPr>
          <w:trHeight w:val="1846"/>
        </w:trPr>
        <w:tc>
          <w:tcPr>
            <w:tcW w:w="2268" w:type="dxa"/>
            <w:gridSpan w:val="3"/>
            <w:tcBorders>
              <w:top w:val="single" w:sz="4" w:space="0" w:color="auto"/>
              <w:left w:val="single" w:sz="4" w:space="0" w:color="auto"/>
              <w:bottom w:val="single" w:sz="4" w:space="0" w:color="auto"/>
              <w:right w:val="single" w:sz="4" w:space="0" w:color="auto"/>
            </w:tcBorders>
            <w:noWrap/>
            <w:vAlign w:val="center"/>
          </w:tcPr>
          <w:p w:rsidR="00BF4C4F" w:rsidRPr="00526EBF" w:rsidRDefault="00BF4C4F" w:rsidP="007F45E5">
            <w:pPr>
              <w:jc w:val="both"/>
              <w:rPr>
                <w:b/>
              </w:rPr>
            </w:pPr>
            <w:r w:rsidRPr="00526EBF">
              <w:rPr>
                <w:b/>
                <w:sz w:val="22"/>
                <w:szCs w:val="22"/>
              </w:rPr>
              <w:t>Toplantı Gündemi</w:t>
            </w:r>
          </w:p>
        </w:tc>
        <w:tc>
          <w:tcPr>
            <w:tcW w:w="8647" w:type="dxa"/>
            <w:gridSpan w:val="3"/>
            <w:tcBorders>
              <w:top w:val="single" w:sz="4" w:space="0" w:color="auto"/>
              <w:left w:val="nil"/>
              <w:bottom w:val="single" w:sz="4" w:space="0" w:color="auto"/>
              <w:right w:val="single" w:sz="4" w:space="0" w:color="auto"/>
            </w:tcBorders>
            <w:noWrap/>
            <w:vAlign w:val="bottom"/>
          </w:tcPr>
          <w:p w:rsidR="00FA501F" w:rsidRPr="00526EBF" w:rsidRDefault="00FA501F" w:rsidP="00FA501F">
            <w:pPr>
              <w:numPr>
                <w:ilvl w:val="0"/>
                <w:numId w:val="2"/>
              </w:numPr>
              <w:ind w:left="720"/>
              <w:jc w:val="both"/>
              <w:rPr>
                <w:bCs/>
              </w:rPr>
            </w:pPr>
            <w:r w:rsidRPr="00526EBF">
              <w:rPr>
                <w:bCs/>
                <w:sz w:val="22"/>
                <w:szCs w:val="22"/>
              </w:rPr>
              <w:t>Mazeret bildirenler</w:t>
            </w:r>
          </w:p>
          <w:p w:rsidR="00FA501F" w:rsidRPr="00526EBF" w:rsidRDefault="00FA501F" w:rsidP="00FA501F">
            <w:pPr>
              <w:numPr>
                <w:ilvl w:val="0"/>
                <w:numId w:val="2"/>
              </w:numPr>
              <w:ind w:left="720"/>
              <w:jc w:val="both"/>
              <w:rPr>
                <w:bCs/>
              </w:rPr>
            </w:pPr>
            <w:r w:rsidRPr="00526EBF">
              <w:rPr>
                <w:bCs/>
                <w:sz w:val="22"/>
                <w:szCs w:val="22"/>
              </w:rPr>
              <w:t>Bi</w:t>
            </w:r>
            <w:r w:rsidR="00195D5B" w:rsidRPr="00526EBF">
              <w:rPr>
                <w:bCs/>
                <w:sz w:val="22"/>
                <w:szCs w:val="22"/>
              </w:rPr>
              <w:t>r önceki tutanağın onaylanması.</w:t>
            </w:r>
            <w:r w:rsidRPr="00526EBF">
              <w:rPr>
                <w:bCs/>
                <w:sz w:val="22"/>
                <w:szCs w:val="22"/>
              </w:rPr>
              <w:t>(Ek-1)</w:t>
            </w:r>
          </w:p>
          <w:p w:rsidR="00FA501F" w:rsidRPr="00526EBF" w:rsidRDefault="00FA501F" w:rsidP="00FA501F">
            <w:pPr>
              <w:numPr>
                <w:ilvl w:val="0"/>
                <w:numId w:val="2"/>
              </w:numPr>
              <w:ind w:left="720"/>
              <w:jc w:val="both"/>
              <w:rPr>
                <w:bCs/>
              </w:rPr>
            </w:pPr>
            <w:r w:rsidRPr="00526EBF">
              <w:rPr>
                <w:sz w:val="22"/>
                <w:szCs w:val="22"/>
              </w:rPr>
              <w:t>Web sayfasının incelenmesi</w:t>
            </w:r>
          </w:p>
          <w:p w:rsidR="00FA501F" w:rsidRPr="00526EBF" w:rsidRDefault="00FA501F" w:rsidP="00FA501F">
            <w:pPr>
              <w:numPr>
                <w:ilvl w:val="0"/>
                <w:numId w:val="2"/>
              </w:numPr>
              <w:ind w:left="720"/>
              <w:jc w:val="both"/>
              <w:rPr>
                <w:bCs/>
              </w:rPr>
            </w:pPr>
            <w:r w:rsidRPr="00526EBF">
              <w:rPr>
                <w:bCs/>
                <w:sz w:val="22"/>
                <w:szCs w:val="22"/>
              </w:rPr>
              <w:t xml:space="preserve">Son kuruldan sonraki gelişmelerin özetlenmesi (Komisyon Başkanı); </w:t>
            </w:r>
          </w:p>
          <w:p w:rsidR="00FA501F" w:rsidRPr="00526EBF" w:rsidRDefault="00FA501F" w:rsidP="00FA501F">
            <w:pPr>
              <w:numPr>
                <w:ilvl w:val="0"/>
                <w:numId w:val="2"/>
              </w:numPr>
              <w:ind w:left="720"/>
              <w:jc w:val="both"/>
              <w:rPr>
                <w:bCs/>
              </w:rPr>
            </w:pPr>
            <w:r w:rsidRPr="00526EBF">
              <w:rPr>
                <w:bCs/>
                <w:sz w:val="22"/>
                <w:szCs w:val="22"/>
              </w:rPr>
              <w:t>2014 Eylem Planı</w:t>
            </w:r>
          </w:p>
          <w:p w:rsidR="00FA501F" w:rsidRPr="00526EBF" w:rsidRDefault="00FA501F" w:rsidP="00FA501F">
            <w:pPr>
              <w:numPr>
                <w:ilvl w:val="0"/>
                <w:numId w:val="2"/>
              </w:numPr>
              <w:ind w:left="720"/>
              <w:jc w:val="both"/>
              <w:rPr>
                <w:bCs/>
              </w:rPr>
            </w:pPr>
            <w:r w:rsidRPr="00526EBF">
              <w:rPr>
                <w:bCs/>
                <w:sz w:val="22"/>
                <w:szCs w:val="22"/>
              </w:rPr>
              <w:t>Diploma Eki içeriğinin güncellenmesi.(Zekeriya GÜMÜŞ)</w:t>
            </w:r>
          </w:p>
          <w:p w:rsidR="00FA501F" w:rsidRPr="00526EBF" w:rsidRDefault="00FA501F" w:rsidP="00FA501F">
            <w:pPr>
              <w:numPr>
                <w:ilvl w:val="0"/>
                <w:numId w:val="2"/>
              </w:numPr>
              <w:ind w:left="720"/>
              <w:jc w:val="both"/>
              <w:rPr>
                <w:bCs/>
              </w:rPr>
            </w:pPr>
            <w:r w:rsidRPr="00526EBF">
              <w:rPr>
                <w:bCs/>
                <w:sz w:val="22"/>
                <w:szCs w:val="22"/>
              </w:rPr>
              <w:t>Yükseköğretim Kurulu Başkanlığı’nın 03/11/2014 tarih ve 64400 sayılı TYYÇ Çalışmaları konulu yazısı.</w:t>
            </w:r>
          </w:p>
          <w:p w:rsidR="00FA501F" w:rsidRPr="00526EBF" w:rsidRDefault="00FA501F" w:rsidP="00FA501F">
            <w:pPr>
              <w:numPr>
                <w:ilvl w:val="0"/>
                <w:numId w:val="2"/>
              </w:numPr>
              <w:ind w:left="720"/>
              <w:jc w:val="both"/>
              <w:rPr>
                <w:bCs/>
              </w:rPr>
            </w:pPr>
            <w:r w:rsidRPr="00526EBF">
              <w:rPr>
                <w:bCs/>
                <w:sz w:val="22"/>
                <w:szCs w:val="22"/>
              </w:rPr>
              <w:t>Yükseköğretim Kurulu Başkanlığı’nın 14/11/2014 tarih ve 67050 sayılı Diploma Eki Kullanımı konulu yazısı</w:t>
            </w:r>
          </w:p>
          <w:p w:rsidR="00FA501F" w:rsidRPr="00526EBF" w:rsidRDefault="00FA501F" w:rsidP="00FA501F">
            <w:pPr>
              <w:numPr>
                <w:ilvl w:val="0"/>
                <w:numId w:val="2"/>
              </w:numPr>
              <w:ind w:left="720"/>
              <w:jc w:val="both"/>
              <w:rPr>
                <w:bCs/>
              </w:rPr>
            </w:pPr>
            <w:r w:rsidRPr="00526EBF">
              <w:rPr>
                <w:sz w:val="22"/>
                <w:szCs w:val="22"/>
              </w:rPr>
              <w:t>Gündeme eklenmek istenen veya görüşülmesi istenen diğer maddeler.</w:t>
            </w:r>
          </w:p>
          <w:p w:rsidR="00FA501F" w:rsidRPr="00526EBF" w:rsidRDefault="00FA501F" w:rsidP="00FA501F">
            <w:pPr>
              <w:numPr>
                <w:ilvl w:val="0"/>
                <w:numId w:val="2"/>
              </w:numPr>
              <w:ind w:left="720"/>
              <w:jc w:val="both"/>
              <w:rPr>
                <w:bCs/>
              </w:rPr>
            </w:pPr>
            <w:r w:rsidRPr="00526EBF">
              <w:rPr>
                <w:sz w:val="22"/>
                <w:szCs w:val="22"/>
              </w:rPr>
              <w:t>Bir sonraki toplantı tarihinin belirlenmesi.</w:t>
            </w:r>
          </w:p>
          <w:p w:rsidR="00BF4C4F" w:rsidRPr="00526EBF" w:rsidRDefault="00FA501F" w:rsidP="00FA501F">
            <w:pPr>
              <w:numPr>
                <w:ilvl w:val="0"/>
                <w:numId w:val="2"/>
              </w:numPr>
              <w:ind w:left="720"/>
              <w:jc w:val="both"/>
              <w:rPr>
                <w:bCs/>
              </w:rPr>
            </w:pPr>
            <w:r w:rsidRPr="00526EBF">
              <w:rPr>
                <w:sz w:val="22"/>
                <w:szCs w:val="22"/>
              </w:rPr>
              <w:t>Dilek ve öneriler</w:t>
            </w:r>
          </w:p>
        </w:tc>
      </w:tr>
      <w:tr w:rsidR="00BF4C4F" w:rsidRPr="00526EBF"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BF4C4F" w:rsidRPr="00526EBF" w:rsidRDefault="00BF4C4F" w:rsidP="007F45E5">
            <w:pPr>
              <w:jc w:val="both"/>
              <w:rPr>
                <w:b/>
                <w:bCs/>
              </w:rPr>
            </w:pPr>
            <w:r w:rsidRPr="00526EBF">
              <w:rPr>
                <w:b/>
                <w:bCs/>
                <w:sz w:val="22"/>
                <w:szCs w:val="22"/>
              </w:rPr>
              <w:t>1.Toplantıya Katılanlar</w:t>
            </w:r>
          </w:p>
        </w:tc>
      </w:tr>
      <w:tr w:rsidR="00BF4C4F" w:rsidRPr="00526EBF"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BF4C4F" w:rsidRPr="00526EBF" w:rsidRDefault="00256AF2" w:rsidP="00FE329E">
            <w:pPr>
              <w:jc w:val="both"/>
            </w:pPr>
            <w:r w:rsidRPr="00526EBF">
              <w:rPr>
                <w:color w:val="000000"/>
                <w:sz w:val="22"/>
                <w:szCs w:val="22"/>
              </w:rPr>
              <w:t>Prof. Dr. Diler ASLAN, Prof. Dr. Bekir Sami SAZAK, Öğrenci İşleri Daire Başkanı Zekeriya GÜMÜŞ</w:t>
            </w:r>
            <w:r w:rsidR="00B95082" w:rsidRPr="00526EBF">
              <w:rPr>
                <w:color w:val="000000"/>
                <w:sz w:val="22"/>
                <w:szCs w:val="22"/>
              </w:rPr>
              <w:t xml:space="preserve">, </w:t>
            </w:r>
          </w:p>
        </w:tc>
      </w:tr>
      <w:tr w:rsidR="00BF4C4F" w:rsidRPr="00526EBF"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BF4C4F" w:rsidRPr="00526EBF" w:rsidRDefault="00BF4C4F" w:rsidP="007F45E5">
            <w:pPr>
              <w:jc w:val="both"/>
              <w:rPr>
                <w:b/>
                <w:bCs/>
              </w:rPr>
            </w:pPr>
            <w:r w:rsidRPr="00526EBF">
              <w:rPr>
                <w:b/>
                <w:bCs/>
                <w:sz w:val="22"/>
                <w:szCs w:val="22"/>
              </w:rPr>
              <w:t xml:space="preserve">2. Görüşme ve Kararlar </w:t>
            </w:r>
          </w:p>
        </w:tc>
      </w:tr>
      <w:tr w:rsidR="00BF4C4F" w:rsidRPr="00526EBF"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3B249B" w:rsidRPr="00526EBF" w:rsidRDefault="00FE329E" w:rsidP="003B249B">
            <w:pPr>
              <w:numPr>
                <w:ilvl w:val="0"/>
                <w:numId w:val="1"/>
              </w:numPr>
              <w:spacing w:after="120"/>
              <w:jc w:val="both"/>
              <w:rPr>
                <w:b/>
                <w:bCs/>
              </w:rPr>
            </w:pPr>
            <w:r w:rsidRPr="00526EBF">
              <w:rPr>
                <w:color w:val="000000"/>
                <w:sz w:val="22"/>
                <w:szCs w:val="22"/>
              </w:rPr>
              <w:t xml:space="preserve">Prof. Dr. Selçuk TOPRAK mazeret bildirmiş olup, Prof. Dr. Bilal SÖĞÜT, Doç. Dr. A.Tahsin TOLA mazeretsiz olarak </w:t>
            </w:r>
            <w:r w:rsidR="00BF4C4F" w:rsidRPr="00526EBF">
              <w:rPr>
                <w:sz w:val="22"/>
                <w:szCs w:val="22"/>
              </w:rPr>
              <w:t xml:space="preserve">toplantıya </w:t>
            </w:r>
            <w:r w:rsidR="004E2716" w:rsidRPr="00526EBF">
              <w:rPr>
                <w:sz w:val="22"/>
                <w:szCs w:val="22"/>
              </w:rPr>
              <w:t>katılmamıştır</w:t>
            </w:r>
            <w:r w:rsidR="007472D3" w:rsidRPr="00526EBF">
              <w:rPr>
                <w:sz w:val="22"/>
                <w:szCs w:val="22"/>
              </w:rPr>
              <w:t>.</w:t>
            </w:r>
          </w:p>
          <w:p w:rsidR="00BF4C4F" w:rsidRPr="00526EBF" w:rsidRDefault="00C32F08" w:rsidP="005F7402">
            <w:pPr>
              <w:numPr>
                <w:ilvl w:val="0"/>
                <w:numId w:val="1"/>
              </w:numPr>
              <w:spacing w:after="120"/>
              <w:jc w:val="both"/>
              <w:rPr>
                <w:b/>
                <w:bCs/>
              </w:rPr>
            </w:pPr>
            <w:r w:rsidRPr="00526EBF">
              <w:rPr>
                <w:sz w:val="22"/>
                <w:szCs w:val="22"/>
              </w:rPr>
              <w:t>09/10</w:t>
            </w:r>
            <w:r w:rsidR="008C7E4E" w:rsidRPr="00526EBF">
              <w:rPr>
                <w:sz w:val="22"/>
                <w:szCs w:val="22"/>
              </w:rPr>
              <w:t>/2014</w:t>
            </w:r>
            <w:r w:rsidR="00BF4C4F" w:rsidRPr="00526EBF">
              <w:rPr>
                <w:sz w:val="22"/>
                <w:szCs w:val="22"/>
              </w:rPr>
              <w:t xml:space="preserve"> tarih ve </w:t>
            </w:r>
            <w:r w:rsidR="0024311E" w:rsidRPr="00526EBF">
              <w:rPr>
                <w:sz w:val="22"/>
                <w:szCs w:val="22"/>
              </w:rPr>
              <w:t>2014/0</w:t>
            </w:r>
            <w:r w:rsidRPr="00526EBF">
              <w:rPr>
                <w:sz w:val="22"/>
                <w:szCs w:val="22"/>
              </w:rPr>
              <w:t>7</w:t>
            </w:r>
            <w:r w:rsidR="00BF4C4F" w:rsidRPr="00526EBF">
              <w:rPr>
                <w:sz w:val="22"/>
                <w:szCs w:val="22"/>
              </w:rPr>
              <w:t xml:space="preserve"> sayılı Bologna Eşgü</w:t>
            </w:r>
            <w:r w:rsidR="008C7E4E" w:rsidRPr="00526EBF">
              <w:rPr>
                <w:sz w:val="22"/>
                <w:szCs w:val="22"/>
              </w:rPr>
              <w:t>düm Komisyonu Toplantı tutanağı</w:t>
            </w:r>
            <w:r w:rsidRPr="00526EBF">
              <w:rPr>
                <w:sz w:val="22"/>
                <w:szCs w:val="22"/>
              </w:rPr>
              <w:t xml:space="preserve"> </w:t>
            </w:r>
            <w:r w:rsidR="008C7E4E" w:rsidRPr="00526EBF">
              <w:rPr>
                <w:sz w:val="22"/>
                <w:szCs w:val="22"/>
              </w:rPr>
              <w:t>onaylandı.</w:t>
            </w:r>
            <w:r w:rsidRPr="00526EBF">
              <w:rPr>
                <w:sz w:val="22"/>
                <w:szCs w:val="22"/>
              </w:rPr>
              <w:t xml:space="preserve"> </w:t>
            </w:r>
            <w:r w:rsidRPr="00526EBF">
              <w:rPr>
                <w:b/>
                <w:sz w:val="22"/>
                <w:szCs w:val="22"/>
              </w:rPr>
              <w:t>(Ek-1)</w:t>
            </w:r>
          </w:p>
          <w:p w:rsidR="005919EF" w:rsidRPr="00526EBF" w:rsidRDefault="005919EF" w:rsidP="005F7402">
            <w:pPr>
              <w:numPr>
                <w:ilvl w:val="0"/>
                <w:numId w:val="1"/>
              </w:numPr>
              <w:autoSpaceDE w:val="0"/>
              <w:autoSpaceDN w:val="0"/>
              <w:adjustRightInd w:val="0"/>
              <w:spacing w:after="120"/>
              <w:ind w:left="740"/>
              <w:jc w:val="both"/>
              <w:rPr>
                <w:b/>
                <w:bCs/>
              </w:rPr>
            </w:pPr>
            <w:r w:rsidRPr="00526EBF">
              <w:rPr>
                <w:sz w:val="22"/>
                <w:szCs w:val="22"/>
              </w:rPr>
              <w:t>Prof. Dr. Diler ASLAN, web sayfamızın incelenmesi sonucunda</w:t>
            </w:r>
            <w:r w:rsidR="00947688" w:rsidRPr="00526EBF">
              <w:rPr>
                <w:sz w:val="22"/>
                <w:szCs w:val="22"/>
              </w:rPr>
              <w:t>,</w:t>
            </w:r>
            <w:r w:rsidRPr="00526EBF">
              <w:rPr>
                <w:sz w:val="22"/>
                <w:szCs w:val="22"/>
              </w:rPr>
              <w:t xml:space="preserve"> </w:t>
            </w:r>
            <w:r w:rsidR="00552D40" w:rsidRPr="00526EBF">
              <w:rPr>
                <w:sz w:val="22"/>
                <w:szCs w:val="22"/>
              </w:rPr>
              <w:t xml:space="preserve">gerekli </w:t>
            </w:r>
            <w:r w:rsidRPr="00526EBF">
              <w:rPr>
                <w:sz w:val="22"/>
                <w:szCs w:val="22"/>
              </w:rPr>
              <w:t>güncelle</w:t>
            </w:r>
            <w:r w:rsidR="00552D40" w:rsidRPr="00526EBF">
              <w:rPr>
                <w:sz w:val="22"/>
                <w:szCs w:val="22"/>
              </w:rPr>
              <w:t>melerin yapıldığı b</w:t>
            </w:r>
            <w:r w:rsidRPr="00526EBF">
              <w:rPr>
                <w:sz w:val="22"/>
                <w:szCs w:val="22"/>
              </w:rPr>
              <w:t>ilgisini verdi.</w:t>
            </w:r>
            <w:r w:rsidR="003F7907" w:rsidRPr="00526EBF">
              <w:rPr>
                <w:sz w:val="22"/>
                <w:szCs w:val="22"/>
              </w:rPr>
              <w:t xml:space="preserve"> 2014-2015, 2015-2016 akademik yılları için Öğrenci Temsilciliği-Öğrenci Konseyi seçimleri sonucu öğrenci temsilcisi ve üyeleri değiştiğinden</w:t>
            </w:r>
            <w:r w:rsidR="007B031E" w:rsidRPr="00526EBF">
              <w:rPr>
                <w:sz w:val="22"/>
                <w:szCs w:val="22"/>
              </w:rPr>
              <w:t>,</w:t>
            </w:r>
            <w:r w:rsidR="003F7907" w:rsidRPr="00526EBF">
              <w:rPr>
                <w:sz w:val="22"/>
                <w:szCs w:val="22"/>
              </w:rPr>
              <w:t xml:space="preserve"> BEK</w:t>
            </w:r>
            <w:r w:rsidR="007B031E" w:rsidRPr="00526EBF">
              <w:rPr>
                <w:sz w:val="22"/>
                <w:szCs w:val="22"/>
              </w:rPr>
              <w:t xml:space="preserve"> Çalışma Gruplarının güncellenmesi gerektiğine, bir sonraki toplantıda gündeme alınmasına karar verildi. </w:t>
            </w:r>
          </w:p>
          <w:p w:rsidR="001404EE" w:rsidRPr="00526EBF" w:rsidRDefault="00AF4E81" w:rsidP="005F7402">
            <w:pPr>
              <w:numPr>
                <w:ilvl w:val="0"/>
                <w:numId w:val="1"/>
              </w:numPr>
              <w:autoSpaceDE w:val="0"/>
              <w:autoSpaceDN w:val="0"/>
              <w:adjustRightInd w:val="0"/>
              <w:spacing w:after="120"/>
              <w:ind w:left="740"/>
              <w:jc w:val="both"/>
              <w:rPr>
                <w:b/>
                <w:bCs/>
              </w:rPr>
            </w:pPr>
            <w:r w:rsidRPr="00526EBF">
              <w:rPr>
                <w:bCs/>
                <w:sz w:val="22"/>
                <w:szCs w:val="22"/>
              </w:rPr>
              <w:t xml:space="preserve">Son toplantıdan sonraki gelişmelerin özetlenmesi ile ilgili </w:t>
            </w:r>
            <w:r w:rsidRPr="00526EBF">
              <w:rPr>
                <w:color w:val="000000"/>
                <w:sz w:val="22"/>
                <w:szCs w:val="22"/>
              </w:rPr>
              <w:t>Prof. Dr. Diler ASLAN, Mezun Takip Ofisi kurulması ve personel atanması ile ilgili işlemlerin 2015 yılında başlanacağı bilgisini verdi</w:t>
            </w:r>
            <w:r w:rsidRPr="00526EBF">
              <w:rPr>
                <w:b/>
                <w:color w:val="000000"/>
                <w:sz w:val="22"/>
                <w:szCs w:val="22"/>
              </w:rPr>
              <w:t>.</w:t>
            </w:r>
            <w:r w:rsidRPr="00526EBF">
              <w:rPr>
                <w:color w:val="000000"/>
                <w:sz w:val="22"/>
                <w:szCs w:val="22"/>
              </w:rPr>
              <w:t xml:space="preserve"> </w:t>
            </w:r>
            <w:r w:rsidRPr="00526EBF">
              <w:rPr>
                <w:sz w:val="22"/>
                <w:szCs w:val="22"/>
              </w:rPr>
              <w:t xml:space="preserve"> </w:t>
            </w:r>
          </w:p>
          <w:p w:rsidR="00AF4E81" w:rsidRPr="00526EBF" w:rsidRDefault="00AF4E81" w:rsidP="005F7402">
            <w:pPr>
              <w:numPr>
                <w:ilvl w:val="0"/>
                <w:numId w:val="1"/>
              </w:numPr>
              <w:autoSpaceDE w:val="0"/>
              <w:autoSpaceDN w:val="0"/>
              <w:adjustRightInd w:val="0"/>
              <w:spacing w:after="120"/>
              <w:ind w:left="740"/>
              <w:jc w:val="both"/>
              <w:rPr>
                <w:b/>
                <w:bCs/>
              </w:rPr>
            </w:pPr>
            <w:r w:rsidRPr="00526EBF">
              <w:rPr>
                <w:bCs/>
                <w:sz w:val="22"/>
                <w:szCs w:val="22"/>
              </w:rPr>
              <w:t>2014 Eylem Planının değerlendirilmesi ile ilgili;</w:t>
            </w:r>
          </w:p>
          <w:p w:rsidR="00AF4E81" w:rsidRPr="00526EBF" w:rsidRDefault="00AF4E81" w:rsidP="00AF4E81">
            <w:pPr>
              <w:pStyle w:val="ListeParagraf"/>
              <w:numPr>
                <w:ilvl w:val="0"/>
                <w:numId w:val="10"/>
              </w:numPr>
              <w:autoSpaceDE w:val="0"/>
              <w:autoSpaceDN w:val="0"/>
              <w:adjustRightInd w:val="0"/>
              <w:spacing w:after="120"/>
              <w:ind w:left="961" w:hanging="284"/>
              <w:jc w:val="both"/>
              <w:rPr>
                <w:rFonts w:ascii="Times New Roman" w:hAnsi="Times New Roman"/>
                <w:bCs/>
              </w:rPr>
            </w:pPr>
            <w:r w:rsidRPr="00526EBF">
              <w:rPr>
                <w:rFonts w:ascii="Times New Roman" w:hAnsi="Times New Roman"/>
                <w:bCs/>
              </w:rPr>
              <w:t xml:space="preserve">Tüm eylem planı başlıklarının, Üniversitemiz 2013-2018 Stratejik Planının 2014 hedefleri doğrultusunda </w:t>
            </w:r>
            <w:r w:rsidRPr="00EC4F1A">
              <w:rPr>
                <w:rFonts w:ascii="Times New Roman" w:hAnsi="Times New Roman"/>
                <w:bCs/>
              </w:rPr>
              <w:t>değerlendir</w:t>
            </w:r>
            <w:r w:rsidR="00F21341" w:rsidRPr="00EC4F1A">
              <w:rPr>
                <w:rFonts w:ascii="Times New Roman" w:hAnsi="Times New Roman"/>
                <w:bCs/>
              </w:rPr>
              <w:t>il</w:t>
            </w:r>
            <w:r w:rsidRPr="00EC4F1A">
              <w:rPr>
                <w:rFonts w:ascii="Times New Roman" w:hAnsi="Times New Roman"/>
                <w:bCs/>
              </w:rPr>
              <w:t>mesi</w:t>
            </w:r>
            <w:r w:rsidRPr="00526EBF">
              <w:rPr>
                <w:rFonts w:ascii="Times New Roman" w:hAnsi="Times New Roman"/>
                <w:bCs/>
              </w:rPr>
              <w:t xml:space="preserve"> gerektiği</w:t>
            </w:r>
            <w:r w:rsidR="0042276C" w:rsidRPr="00526EBF">
              <w:rPr>
                <w:rFonts w:ascii="Times New Roman" w:hAnsi="Times New Roman"/>
                <w:bCs/>
              </w:rPr>
              <w:t xml:space="preserve"> bilgisi verildi.</w:t>
            </w:r>
          </w:p>
          <w:p w:rsidR="00AF4E81" w:rsidRPr="00526EBF" w:rsidRDefault="00BC1D15" w:rsidP="00AF4E81">
            <w:pPr>
              <w:pStyle w:val="ListeParagraf"/>
              <w:numPr>
                <w:ilvl w:val="0"/>
                <w:numId w:val="10"/>
              </w:numPr>
              <w:autoSpaceDE w:val="0"/>
              <w:autoSpaceDN w:val="0"/>
              <w:adjustRightInd w:val="0"/>
              <w:spacing w:after="120"/>
              <w:ind w:left="961" w:hanging="284"/>
              <w:jc w:val="both"/>
              <w:rPr>
                <w:rFonts w:ascii="Times New Roman" w:hAnsi="Times New Roman"/>
                <w:bCs/>
              </w:rPr>
            </w:pPr>
            <w:r w:rsidRPr="00526EBF">
              <w:rPr>
                <w:rFonts w:ascii="Times New Roman" w:hAnsi="Times New Roman"/>
                <w:bCs/>
              </w:rPr>
              <w:t>PAÜ Bologna Süreci 2014-2015 Eylem Planı</w:t>
            </w:r>
            <w:r w:rsidR="0065131A" w:rsidRPr="00526EBF">
              <w:rPr>
                <w:rFonts w:ascii="Times New Roman" w:hAnsi="Times New Roman"/>
                <w:bCs/>
              </w:rPr>
              <w:t xml:space="preserve">nda, </w:t>
            </w:r>
            <w:r w:rsidRPr="00526EBF">
              <w:rPr>
                <w:rFonts w:ascii="Times New Roman" w:hAnsi="Times New Roman"/>
                <w:bCs/>
              </w:rPr>
              <w:t xml:space="preserve"> </w:t>
            </w:r>
            <w:r w:rsidR="0062748E" w:rsidRPr="00526EBF">
              <w:rPr>
                <w:rFonts w:ascii="Times New Roman" w:hAnsi="Times New Roman"/>
                <w:bCs/>
              </w:rPr>
              <w:t xml:space="preserve">eylem </w:t>
            </w:r>
            <w:r w:rsidRPr="00526EBF">
              <w:rPr>
                <w:rFonts w:ascii="Times New Roman" w:hAnsi="Times New Roman"/>
                <w:bCs/>
              </w:rPr>
              <w:t>sorumluları güncellendi.</w:t>
            </w:r>
            <w:r w:rsidR="009A588A" w:rsidRPr="00526EBF">
              <w:rPr>
                <w:rFonts w:ascii="Times New Roman" w:hAnsi="Times New Roman"/>
                <w:b/>
              </w:rPr>
              <w:t xml:space="preserve"> (Ek-2)</w:t>
            </w:r>
            <w:r w:rsidRPr="00526EBF">
              <w:rPr>
                <w:rFonts w:ascii="Times New Roman" w:hAnsi="Times New Roman"/>
                <w:bCs/>
              </w:rPr>
              <w:t xml:space="preserve"> </w:t>
            </w:r>
          </w:p>
          <w:p w:rsidR="0062748E" w:rsidRPr="00526EBF" w:rsidRDefault="0062748E" w:rsidP="0062748E">
            <w:pPr>
              <w:pStyle w:val="ListeParagraf"/>
              <w:numPr>
                <w:ilvl w:val="0"/>
                <w:numId w:val="11"/>
              </w:numPr>
              <w:spacing w:after="80"/>
              <w:rPr>
                <w:rFonts w:ascii="Times New Roman" w:hAnsi="Times New Roman"/>
                <w:bCs/>
              </w:rPr>
            </w:pPr>
            <w:r w:rsidRPr="00526EBF">
              <w:rPr>
                <w:rFonts w:ascii="Times New Roman" w:hAnsi="Times New Roman"/>
              </w:rPr>
              <w:t>Yeterlilikler</w:t>
            </w:r>
            <w:r w:rsidRPr="00526EBF">
              <w:rPr>
                <w:rFonts w:ascii="Times New Roman" w:hAnsi="Times New Roman"/>
                <w:b/>
              </w:rPr>
              <w:t>:</w:t>
            </w:r>
            <w:r w:rsidRPr="00526EBF">
              <w:rPr>
                <w:rFonts w:ascii="Times New Roman" w:hAnsi="Times New Roman"/>
              </w:rPr>
              <w:t xml:space="preserve"> TYYÇ-TAY-PY ilişkilendirmelerinin kontrol edilmesi (Prof.</w:t>
            </w:r>
            <w:r w:rsidR="00C15CE6" w:rsidRPr="00526EBF">
              <w:rPr>
                <w:rFonts w:ascii="Times New Roman" w:hAnsi="Times New Roman"/>
              </w:rPr>
              <w:t xml:space="preserve"> </w:t>
            </w:r>
            <w:r w:rsidRPr="00526EBF">
              <w:rPr>
                <w:rFonts w:ascii="Times New Roman" w:hAnsi="Times New Roman"/>
              </w:rPr>
              <w:t>Dr. Diler ASLAN-Doç.</w:t>
            </w:r>
            <w:r w:rsidR="00C15CE6" w:rsidRPr="00526EBF">
              <w:rPr>
                <w:rFonts w:ascii="Times New Roman" w:hAnsi="Times New Roman"/>
              </w:rPr>
              <w:t xml:space="preserve"> </w:t>
            </w:r>
            <w:r w:rsidRPr="00526EBF">
              <w:rPr>
                <w:rFonts w:ascii="Times New Roman" w:hAnsi="Times New Roman"/>
              </w:rPr>
              <w:t>Dr. A.Tahsin TOLA</w:t>
            </w:r>
            <w:r w:rsidRPr="00526EBF">
              <w:rPr>
                <w:rFonts w:ascii="Times New Roman" w:hAnsi="Times New Roman"/>
                <w:bCs/>
              </w:rPr>
              <w:t xml:space="preserve"> )</w:t>
            </w:r>
          </w:p>
          <w:p w:rsidR="0062748E" w:rsidRPr="00526EBF" w:rsidRDefault="0062748E" w:rsidP="0062748E">
            <w:pPr>
              <w:pStyle w:val="ListeParagraf"/>
              <w:numPr>
                <w:ilvl w:val="0"/>
                <w:numId w:val="11"/>
              </w:numPr>
              <w:spacing w:after="80"/>
              <w:rPr>
                <w:rFonts w:ascii="Times New Roman" w:hAnsi="Times New Roman"/>
                <w:bCs/>
              </w:rPr>
            </w:pPr>
            <w:r w:rsidRPr="00526EBF">
              <w:rPr>
                <w:rFonts w:ascii="Times New Roman" w:hAnsi="Times New Roman"/>
              </w:rPr>
              <w:t>AKTS iş yükleri açısından derslerin değerlendirilmesi  (Doç.</w:t>
            </w:r>
            <w:r w:rsidR="00C15CE6" w:rsidRPr="00526EBF">
              <w:rPr>
                <w:rFonts w:ascii="Times New Roman" w:hAnsi="Times New Roman"/>
              </w:rPr>
              <w:t xml:space="preserve"> </w:t>
            </w:r>
            <w:r w:rsidRPr="00526EBF">
              <w:rPr>
                <w:rFonts w:ascii="Times New Roman" w:hAnsi="Times New Roman"/>
              </w:rPr>
              <w:t>Dr. A.Tahsin TOLA)</w:t>
            </w:r>
          </w:p>
          <w:p w:rsidR="0062748E" w:rsidRPr="00526EBF" w:rsidRDefault="0062748E" w:rsidP="0062748E">
            <w:pPr>
              <w:pStyle w:val="ListeParagraf"/>
              <w:numPr>
                <w:ilvl w:val="0"/>
                <w:numId w:val="11"/>
              </w:numPr>
              <w:spacing w:after="80"/>
              <w:rPr>
                <w:rFonts w:ascii="Times New Roman" w:hAnsi="Times New Roman"/>
                <w:bCs/>
              </w:rPr>
            </w:pPr>
            <w:r w:rsidRPr="00526EBF">
              <w:rPr>
                <w:rFonts w:ascii="Times New Roman" w:hAnsi="Times New Roman"/>
              </w:rPr>
              <w:t>AKTS iş yükleri açısından öğrenci anketleri  (Doç.</w:t>
            </w:r>
            <w:r w:rsidR="00C15CE6" w:rsidRPr="00526EBF">
              <w:rPr>
                <w:rFonts w:ascii="Times New Roman" w:hAnsi="Times New Roman"/>
              </w:rPr>
              <w:t xml:space="preserve"> </w:t>
            </w:r>
            <w:r w:rsidRPr="00526EBF">
              <w:rPr>
                <w:rFonts w:ascii="Times New Roman" w:hAnsi="Times New Roman"/>
              </w:rPr>
              <w:t>Dr. A.Tahsin TOLA)</w:t>
            </w:r>
          </w:p>
          <w:p w:rsidR="0062748E" w:rsidRPr="00526EBF" w:rsidRDefault="0062748E" w:rsidP="0062748E">
            <w:pPr>
              <w:pStyle w:val="ListeParagraf"/>
              <w:numPr>
                <w:ilvl w:val="0"/>
                <w:numId w:val="11"/>
              </w:numPr>
              <w:spacing w:after="80"/>
              <w:rPr>
                <w:rFonts w:ascii="Times New Roman" w:hAnsi="Times New Roman"/>
                <w:bCs/>
              </w:rPr>
            </w:pPr>
            <w:r w:rsidRPr="00526EBF">
              <w:rPr>
                <w:rFonts w:ascii="Times New Roman" w:hAnsi="Times New Roman"/>
              </w:rPr>
              <w:t>Hareketlilik  (Prof.</w:t>
            </w:r>
            <w:r w:rsidR="00C15CE6" w:rsidRPr="00526EBF">
              <w:rPr>
                <w:rFonts w:ascii="Times New Roman" w:hAnsi="Times New Roman"/>
              </w:rPr>
              <w:t xml:space="preserve"> </w:t>
            </w:r>
            <w:r w:rsidRPr="00526EBF">
              <w:rPr>
                <w:rFonts w:ascii="Times New Roman" w:hAnsi="Times New Roman"/>
              </w:rPr>
              <w:t>Dr. Selçuk Toprak-Prof.</w:t>
            </w:r>
            <w:r w:rsidR="00C15CE6" w:rsidRPr="00526EBF">
              <w:rPr>
                <w:rFonts w:ascii="Times New Roman" w:hAnsi="Times New Roman"/>
              </w:rPr>
              <w:t xml:space="preserve"> </w:t>
            </w:r>
            <w:r w:rsidRPr="00526EBF">
              <w:rPr>
                <w:rFonts w:ascii="Times New Roman" w:hAnsi="Times New Roman"/>
              </w:rPr>
              <w:t xml:space="preserve">Dr. </w:t>
            </w:r>
            <w:r w:rsidR="00C25225" w:rsidRPr="00526EBF">
              <w:rPr>
                <w:rFonts w:ascii="Times New Roman" w:hAnsi="Times New Roman"/>
              </w:rPr>
              <w:t xml:space="preserve">Bekir </w:t>
            </w:r>
            <w:r w:rsidRPr="00526EBF">
              <w:rPr>
                <w:rFonts w:ascii="Times New Roman" w:hAnsi="Times New Roman"/>
              </w:rPr>
              <w:t>Sami SAZAK)</w:t>
            </w:r>
          </w:p>
          <w:p w:rsidR="0062748E" w:rsidRPr="00526EBF" w:rsidRDefault="0062748E" w:rsidP="0062748E">
            <w:pPr>
              <w:pStyle w:val="ListeParagraf"/>
              <w:numPr>
                <w:ilvl w:val="0"/>
                <w:numId w:val="11"/>
              </w:numPr>
              <w:spacing w:after="80"/>
              <w:rPr>
                <w:rFonts w:ascii="Times New Roman" w:hAnsi="Times New Roman"/>
                <w:bCs/>
              </w:rPr>
            </w:pPr>
            <w:r w:rsidRPr="00526EBF">
              <w:rPr>
                <w:rFonts w:ascii="Times New Roman" w:hAnsi="Times New Roman"/>
                <w:bCs/>
              </w:rPr>
              <w:t>Kalite Güvencesi  (</w:t>
            </w:r>
            <w:r w:rsidRPr="00526EBF">
              <w:rPr>
                <w:rFonts w:ascii="Times New Roman" w:hAnsi="Times New Roman"/>
              </w:rPr>
              <w:t>Prof.</w:t>
            </w:r>
            <w:r w:rsidR="00C15CE6" w:rsidRPr="00526EBF">
              <w:rPr>
                <w:rFonts w:ascii="Times New Roman" w:hAnsi="Times New Roman"/>
              </w:rPr>
              <w:t xml:space="preserve"> </w:t>
            </w:r>
            <w:r w:rsidRPr="00526EBF">
              <w:rPr>
                <w:rFonts w:ascii="Times New Roman" w:hAnsi="Times New Roman"/>
              </w:rPr>
              <w:t>Dr. Diler Aslan-KADEM-Zekeriya GÜMÜŞ)</w:t>
            </w:r>
          </w:p>
          <w:p w:rsidR="0062748E" w:rsidRPr="00526EBF" w:rsidRDefault="0062748E" w:rsidP="0062748E">
            <w:pPr>
              <w:pStyle w:val="ListeParagraf"/>
              <w:numPr>
                <w:ilvl w:val="0"/>
                <w:numId w:val="11"/>
              </w:numPr>
              <w:spacing w:after="80"/>
              <w:rPr>
                <w:rFonts w:ascii="Times New Roman" w:hAnsi="Times New Roman"/>
                <w:bCs/>
              </w:rPr>
            </w:pPr>
            <w:r w:rsidRPr="00526EBF">
              <w:rPr>
                <w:rFonts w:ascii="Times New Roman" w:hAnsi="Times New Roman"/>
              </w:rPr>
              <w:t>Sosyal Boyut  (Prof.</w:t>
            </w:r>
            <w:r w:rsidR="00C15CE6" w:rsidRPr="00526EBF">
              <w:rPr>
                <w:rFonts w:ascii="Times New Roman" w:hAnsi="Times New Roman"/>
              </w:rPr>
              <w:t xml:space="preserve"> </w:t>
            </w:r>
            <w:r w:rsidRPr="00526EBF">
              <w:rPr>
                <w:rFonts w:ascii="Times New Roman" w:hAnsi="Times New Roman"/>
              </w:rPr>
              <w:t xml:space="preserve">Dr. </w:t>
            </w:r>
            <w:r w:rsidRPr="00526EBF">
              <w:rPr>
                <w:rFonts w:ascii="Times New Roman" w:hAnsi="Times New Roman"/>
                <w:color w:val="000000"/>
              </w:rPr>
              <w:t>Bilal SÖĞÜT)</w:t>
            </w:r>
            <w:r w:rsidRPr="00526EBF">
              <w:rPr>
                <w:rFonts w:ascii="Times New Roman" w:hAnsi="Times New Roman"/>
              </w:rPr>
              <w:t xml:space="preserve"> </w:t>
            </w:r>
          </w:p>
          <w:p w:rsidR="0062748E" w:rsidRPr="00526EBF" w:rsidRDefault="0062748E" w:rsidP="0062748E">
            <w:pPr>
              <w:pStyle w:val="ListeParagraf"/>
              <w:numPr>
                <w:ilvl w:val="0"/>
                <w:numId w:val="11"/>
              </w:numPr>
              <w:spacing w:after="80"/>
              <w:rPr>
                <w:rFonts w:ascii="Times New Roman" w:hAnsi="Times New Roman"/>
                <w:bCs/>
              </w:rPr>
            </w:pPr>
            <w:r w:rsidRPr="00526EBF">
              <w:rPr>
                <w:rFonts w:ascii="Times New Roman" w:hAnsi="Times New Roman"/>
              </w:rPr>
              <w:t>İstihdam edilebilirlik  (Zekeriya GÜMÜŞ)</w:t>
            </w:r>
          </w:p>
          <w:p w:rsidR="0062748E" w:rsidRPr="00526EBF" w:rsidRDefault="0062748E" w:rsidP="0062748E">
            <w:pPr>
              <w:pStyle w:val="ListeParagraf"/>
              <w:numPr>
                <w:ilvl w:val="0"/>
                <w:numId w:val="11"/>
              </w:numPr>
              <w:spacing w:after="80"/>
              <w:rPr>
                <w:rFonts w:ascii="Times New Roman" w:hAnsi="Times New Roman"/>
                <w:bCs/>
              </w:rPr>
            </w:pPr>
            <w:r w:rsidRPr="00526EBF">
              <w:rPr>
                <w:rFonts w:ascii="Times New Roman" w:hAnsi="Times New Roman"/>
              </w:rPr>
              <w:t>Yaşam Boyu Öğrenme  (Doç.</w:t>
            </w:r>
            <w:r w:rsidR="00C15CE6" w:rsidRPr="00526EBF">
              <w:rPr>
                <w:rFonts w:ascii="Times New Roman" w:hAnsi="Times New Roman"/>
              </w:rPr>
              <w:t xml:space="preserve"> </w:t>
            </w:r>
            <w:r w:rsidRPr="00526EBF">
              <w:rPr>
                <w:rFonts w:ascii="Times New Roman" w:hAnsi="Times New Roman"/>
              </w:rPr>
              <w:t>Dr. A.Tahsin TOLA)</w:t>
            </w:r>
          </w:p>
          <w:p w:rsidR="0062748E" w:rsidRPr="00526EBF" w:rsidRDefault="00915024" w:rsidP="004F7381">
            <w:pPr>
              <w:pStyle w:val="ListeParagraf"/>
              <w:numPr>
                <w:ilvl w:val="0"/>
                <w:numId w:val="12"/>
              </w:numPr>
              <w:spacing w:after="80"/>
              <w:ind w:left="961" w:hanging="284"/>
              <w:rPr>
                <w:rFonts w:ascii="Times New Roman" w:hAnsi="Times New Roman"/>
                <w:bCs/>
              </w:rPr>
            </w:pPr>
            <w:r w:rsidRPr="00526EBF">
              <w:rPr>
                <w:rFonts w:ascii="Times New Roman" w:hAnsi="Times New Roman"/>
                <w:bCs/>
              </w:rPr>
              <w:t>Eylem başlıkları tek tek değerlendirildi.</w:t>
            </w:r>
          </w:p>
          <w:p w:rsidR="00897B7A" w:rsidRPr="00526EBF" w:rsidRDefault="00897B7A" w:rsidP="00CE73D6">
            <w:pPr>
              <w:pStyle w:val="ListeParagraf"/>
              <w:numPr>
                <w:ilvl w:val="0"/>
                <w:numId w:val="13"/>
              </w:numPr>
              <w:spacing w:after="80"/>
              <w:ind w:left="1528" w:hanging="425"/>
              <w:rPr>
                <w:rFonts w:ascii="Times New Roman" w:hAnsi="Times New Roman"/>
                <w:bCs/>
              </w:rPr>
            </w:pPr>
            <w:r w:rsidRPr="00526EBF">
              <w:rPr>
                <w:rFonts w:ascii="Times New Roman" w:hAnsi="Times New Roman"/>
                <w:b/>
              </w:rPr>
              <w:t xml:space="preserve">Yeterlilikler: TYYÇ-TAY-PY ilişkilendirmelerinin kontrol edilmesi: </w:t>
            </w:r>
            <w:r w:rsidRPr="00526EBF">
              <w:rPr>
                <w:rFonts w:ascii="Times New Roman" w:hAnsi="Times New Roman"/>
              </w:rPr>
              <w:t xml:space="preserve">PAÜ Bilgi Paketinden rastgele 10 akademik birime bağlı program seçildi. </w:t>
            </w:r>
          </w:p>
          <w:p w:rsidR="00897B7A" w:rsidRPr="00526EBF" w:rsidRDefault="00897B7A" w:rsidP="00897B7A">
            <w:pPr>
              <w:pStyle w:val="ListeParagraf"/>
              <w:numPr>
                <w:ilvl w:val="0"/>
                <w:numId w:val="14"/>
              </w:numPr>
              <w:spacing w:after="80"/>
              <w:rPr>
                <w:rFonts w:ascii="Times New Roman" w:hAnsi="Times New Roman"/>
                <w:bCs/>
              </w:rPr>
            </w:pPr>
            <w:r w:rsidRPr="00526EBF">
              <w:rPr>
                <w:rFonts w:ascii="Times New Roman" w:hAnsi="Times New Roman"/>
              </w:rPr>
              <w:t>Diş Hekimliği (</w:t>
            </w:r>
            <w:r w:rsidR="00347D53" w:rsidRPr="00EC4F1A">
              <w:rPr>
                <w:rFonts w:ascii="Times New Roman" w:hAnsi="Times New Roman"/>
              </w:rPr>
              <w:t>program müfredatının</w:t>
            </w:r>
            <w:r w:rsidR="00347D53">
              <w:rPr>
                <w:rFonts w:ascii="Times New Roman" w:hAnsi="Times New Roman"/>
                <w:color w:val="FF0000"/>
              </w:rPr>
              <w:t xml:space="preserve"> </w:t>
            </w:r>
            <w:r w:rsidRPr="00526EBF">
              <w:rPr>
                <w:rFonts w:ascii="Times New Roman" w:hAnsi="Times New Roman"/>
              </w:rPr>
              <w:t>yüklenmemiş olduğu görüldü)</w:t>
            </w:r>
          </w:p>
          <w:p w:rsidR="00897B7A" w:rsidRPr="00526EBF" w:rsidRDefault="00897B7A" w:rsidP="00897B7A">
            <w:pPr>
              <w:pStyle w:val="ListeParagraf"/>
              <w:numPr>
                <w:ilvl w:val="0"/>
                <w:numId w:val="14"/>
              </w:numPr>
              <w:spacing w:after="80"/>
              <w:rPr>
                <w:rFonts w:ascii="Times New Roman" w:hAnsi="Times New Roman"/>
                <w:bCs/>
              </w:rPr>
            </w:pPr>
            <w:r w:rsidRPr="00526EBF">
              <w:rPr>
                <w:rFonts w:ascii="Times New Roman" w:hAnsi="Times New Roman"/>
              </w:rPr>
              <w:t>Mühendislik Fakültesi (İnşaat Mühendisliği, Endüstri Mühendisliği</w:t>
            </w:r>
            <w:r w:rsidR="00347D53">
              <w:rPr>
                <w:rFonts w:ascii="Times New Roman" w:hAnsi="Times New Roman"/>
              </w:rPr>
              <w:t xml:space="preserve"> </w:t>
            </w:r>
            <w:r w:rsidR="00347D53" w:rsidRPr="00EC4F1A">
              <w:rPr>
                <w:rFonts w:ascii="Times New Roman" w:hAnsi="Times New Roman"/>
              </w:rPr>
              <w:t>programları</w:t>
            </w:r>
            <w:r w:rsidRPr="00526EBF">
              <w:rPr>
                <w:rFonts w:ascii="Times New Roman" w:hAnsi="Times New Roman"/>
              </w:rPr>
              <w:t>)</w:t>
            </w:r>
          </w:p>
          <w:p w:rsidR="00897B7A" w:rsidRPr="00526EBF" w:rsidRDefault="00897B7A" w:rsidP="00897B7A">
            <w:pPr>
              <w:pStyle w:val="ListeParagraf"/>
              <w:numPr>
                <w:ilvl w:val="0"/>
                <w:numId w:val="14"/>
              </w:numPr>
              <w:spacing w:after="80"/>
              <w:rPr>
                <w:rFonts w:ascii="Times New Roman" w:hAnsi="Times New Roman"/>
                <w:bCs/>
              </w:rPr>
            </w:pPr>
            <w:r w:rsidRPr="00526EBF">
              <w:rPr>
                <w:rFonts w:ascii="Times New Roman" w:hAnsi="Times New Roman"/>
              </w:rPr>
              <w:t>İktisadi ve İdari Bilimler Fakültesi (İşletme, Yönetim Bilişim Sistemleri</w:t>
            </w:r>
            <w:r w:rsidR="00347D53">
              <w:rPr>
                <w:rFonts w:ascii="Times New Roman" w:hAnsi="Times New Roman"/>
                <w:color w:val="FF0000"/>
              </w:rPr>
              <w:t xml:space="preserve"> </w:t>
            </w:r>
            <w:r w:rsidR="00347D53" w:rsidRPr="00EC4F1A">
              <w:rPr>
                <w:rFonts w:ascii="Times New Roman" w:hAnsi="Times New Roman"/>
              </w:rPr>
              <w:t>programları</w:t>
            </w:r>
            <w:r w:rsidR="00347D53" w:rsidRPr="00526EBF">
              <w:rPr>
                <w:rFonts w:ascii="Times New Roman" w:hAnsi="Times New Roman"/>
              </w:rPr>
              <w:t>)</w:t>
            </w:r>
          </w:p>
          <w:p w:rsidR="00897B7A" w:rsidRPr="00526EBF" w:rsidRDefault="00897B7A" w:rsidP="00897B7A">
            <w:pPr>
              <w:pStyle w:val="ListeParagraf"/>
              <w:numPr>
                <w:ilvl w:val="0"/>
                <w:numId w:val="14"/>
              </w:numPr>
              <w:spacing w:after="80"/>
              <w:rPr>
                <w:rFonts w:ascii="Times New Roman" w:hAnsi="Times New Roman"/>
                <w:bCs/>
              </w:rPr>
            </w:pPr>
            <w:r w:rsidRPr="00526EBF">
              <w:rPr>
                <w:rFonts w:ascii="Times New Roman" w:hAnsi="Times New Roman"/>
              </w:rPr>
              <w:lastRenderedPageBreak/>
              <w:t>Fen Edebiyat Fakültesi (Biyoloji, Türk Dili ve Edebiyatı</w:t>
            </w:r>
            <w:r w:rsidR="00347D53">
              <w:rPr>
                <w:rFonts w:ascii="Times New Roman" w:hAnsi="Times New Roman"/>
                <w:color w:val="FF0000"/>
              </w:rPr>
              <w:t xml:space="preserve"> </w:t>
            </w:r>
            <w:r w:rsidR="00347D53" w:rsidRPr="00EC4F1A">
              <w:rPr>
                <w:rFonts w:ascii="Times New Roman" w:hAnsi="Times New Roman"/>
              </w:rPr>
              <w:t>programları</w:t>
            </w:r>
            <w:r w:rsidR="00347D53">
              <w:rPr>
                <w:rFonts w:ascii="Times New Roman" w:hAnsi="Times New Roman"/>
                <w:color w:val="FF0000"/>
              </w:rPr>
              <w:t>)</w:t>
            </w:r>
          </w:p>
          <w:p w:rsidR="00897B7A" w:rsidRPr="00526EBF" w:rsidRDefault="00897B7A" w:rsidP="00897B7A">
            <w:pPr>
              <w:pStyle w:val="ListeParagraf"/>
              <w:numPr>
                <w:ilvl w:val="0"/>
                <w:numId w:val="14"/>
              </w:numPr>
              <w:spacing w:after="80"/>
              <w:rPr>
                <w:rFonts w:ascii="Times New Roman" w:hAnsi="Times New Roman"/>
                <w:bCs/>
              </w:rPr>
            </w:pPr>
            <w:r w:rsidRPr="00526EBF">
              <w:rPr>
                <w:rFonts w:ascii="Times New Roman" w:hAnsi="Times New Roman"/>
              </w:rPr>
              <w:t>Eğitim Fakültesi (Bilgisayar ve Öğretim Teknolojileri Öğretmenliği, Sınıf Öğretmenliği</w:t>
            </w:r>
            <w:r w:rsidR="00347D53">
              <w:rPr>
                <w:rFonts w:ascii="Times New Roman" w:hAnsi="Times New Roman"/>
                <w:color w:val="FF0000"/>
              </w:rPr>
              <w:t xml:space="preserve"> </w:t>
            </w:r>
            <w:r w:rsidR="00347D53" w:rsidRPr="00EC4F1A">
              <w:rPr>
                <w:rFonts w:ascii="Times New Roman" w:hAnsi="Times New Roman"/>
              </w:rPr>
              <w:t>programları</w:t>
            </w:r>
            <w:r w:rsidR="00347D53" w:rsidRPr="00526EBF">
              <w:rPr>
                <w:rFonts w:ascii="Times New Roman" w:hAnsi="Times New Roman"/>
              </w:rPr>
              <w:t>)</w:t>
            </w:r>
          </w:p>
          <w:p w:rsidR="00897B7A" w:rsidRPr="00526EBF" w:rsidRDefault="00897B7A" w:rsidP="00897B7A">
            <w:pPr>
              <w:pStyle w:val="ListeParagraf"/>
              <w:numPr>
                <w:ilvl w:val="0"/>
                <w:numId w:val="14"/>
              </w:numPr>
              <w:spacing w:after="80"/>
              <w:rPr>
                <w:rFonts w:ascii="Times New Roman" w:hAnsi="Times New Roman"/>
                <w:bCs/>
              </w:rPr>
            </w:pPr>
            <w:r w:rsidRPr="00526EBF">
              <w:rPr>
                <w:rFonts w:ascii="Times New Roman" w:hAnsi="Times New Roman"/>
              </w:rPr>
              <w:t>Tıp Fakültesi (Tıp Doktorluğu</w:t>
            </w:r>
            <w:r w:rsidR="00347D53">
              <w:rPr>
                <w:rFonts w:ascii="Times New Roman" w:hAnsi="Times New Roman"/>
              </w:rPr>
              <w:t xml:space="preserve"> </w:t>
            </w:r>
            <w:r w:rsidR="00347D53" w:rsidRPr="00EC4F1A">
              <w:rPr>
                <w:rFonts w:ascii="Times New Roman" w:hAnsi="Times New Roman"/>
              </w:rPr>
              <w:t>programı</w:t>
            </w:r>
            <w:r w:rsidRPr="00526EBF">
              <w:rPr>
                <w:rFonts w:ascii="Times New Roman" w:hAnsi="Times New Roman"/>
              </w:rPr>
              <w:t>)</w:t>
            </w:r>
          </w:p>
          <w:p w:rsidR="00897B7A" w:rsidRPr="00526EBF" w:rsidRDefault="00897B7A" w:rsidP="00897B7A">
            <w:pPr>
              <w:pStyle w:val="ListeParagraf"/>
              <w:numPr>
                <w:ilvl w:val="0"/>
                <w:numId w:val="14"/>
              </w:numPr>
              <w:spacing w:after="80"/>
              <w:rPr>
                <w:rFonts w:ascii="Times New Roman" w:hAnsi="Times New Roman"/>
                <w:bCs/>
              </w:rPr>
            </w:pPr>
            <w:r w:rsidRPr="00526EBF">
              <w:rPr>
                <w:rFonts w:ascii="Times New Roman" w:hAnsi="Times New Roman"/>
              </w:rPr>
              <w:t>Buldan MYO (Dış Ticaret</w:t>
            </w:r>
            <w:r w:rsidR="00347D53">
              <w:rPr>
                <w:rFonts w:ascii="Times New Roman" w:hAnsi="Times New Roman"/>
                <w:color w:val="FF0000"/>
              </w:rPr>
              <w:t xml:space="preserve"> </w:t>
            </w:r>
            <w:r w:rsidR="00347D53" w:rsidRPr="00EC4F1A">
              <w:rPr>
                <w:rFonts w:ascii="Times New Roman" w:hAnsi="Times New Roman"/>
              </w:rPr>
              <w:t>programı</w:t>
            </w:r>
            <w:r w:rsidRPr="00526EBF">
              <w:rPr>
                <w:rFonts w:ascii="Times New Roman" w:hAnsi="Times New Roman"/>
              </w:rPr>
              <w:t xml:space="preserve">) </w:t>
            </w:r>
          </w:p>
          <w:p w:rsidR="00CE73D6" w:rsidRPr="00526EBF" w:rsidRDefault="00E928B0" w:rsidP="00E928B0">
            <w:pPr>
              <w:spacing w:after="80"/>
              <w:ind w:left="961"/>
              <w:jc w:val="both"/>
            </w:pPr>
            <w:r w:rsidRPr="00526EBF">
              <w:rPr>
                <w:sz w:val="22"/>
                <w:szCs w:val="22"/>
              </w:rPr>
              <w:t xml:space="preserve">       Bu programlarda; </w:t>
            </w:r>
            <w:r w:rsidR="007C6E9E" w:rsidRPr="00526EBF">
              <w:rPr>
                <w:sz w:val="22"/>
                <w:szCs w:val="22"/>
              </w:rPr>
              <w:t xml:space="preserve">akademik birimlerin </w:t>
            </w:r>
            <w:r w:rsidR="00897B7A" w:rsidRPr="00526EBF">
              <w:rPr>
                <w:sz w:val="22"/>
                <w:szCs w:val="22"/>
              </w:rPr>
              <w:t>Bologna sorumluları tarafından</w:t>
            </w:r>
            <w:r w:rsidR="007C6E9E" w:rsidRPr="00526EBF">
              <w:rPr>
                <w:sz w:val="22"/>
                <w:szCs w:val="22"/>
              </w:rPr>
              <w:t xml:space="preserve"> Bölüm Kurulu Kararı ile birlikte</w:t>
            </w:r>
            <w:r w:rsidR="00897B7A" w:rsidRPr="00526EBF">
              <w:rPr>
                <w:sz w:val="22"/>
                <w:szCs w:val="22"/>
              </w:rPr>
              <w:t xml:space="preserve"> TYYÇ-TAY-PY ve öğrenme kazanımları ile ilişkilendirilmesinin değerlendirilmesi ve raporlanması</w:t>
            </w:r>
            <w:r w:rsidR="007C6E9E" w:rsidRPr="00526EBF">
              <w:rPr>
                <w:sz w:val="22"/>
                <w:szCs w:val="22"/>
              </w:rPr>
              <w:t>, ko</w:t>
            </w:r>
            <w:r w:rsidR="00897B7A" w:rsidRPr="00526EBF">
              <w:rPr>
                <w:sz w:val="22"/>
                <w:szCs w:val="22"/>
              </w:rPr>
              <w:t xml:space="preserve">nu ile ilgili akademik birimlere resmi </w:t>
            </w:r>
            <w:r w:rsidR="00347D53" w:rsidRPr="00EC4F1A">
              <w:rPr>
                <w:sz w:val="22"/>
                <w:szCs w:val="22"/>
              </w:rPr>
              <w:t>yazı</w:t>
            </w:r>
            <w:r w:rsidR="00347D53">
              <w:rPr>
                <w:color w:val="FF0000"/>
                <w:sz w:val="22"/>
                <w:szCs w:val="22"/>
              </w:rPr>
              <w:t xml:space="preserve"> </w:t>
            </w:r>
            <w:r w:rsidR="00897B7A" w:rsidRPr="00526EBF">
              <w:rPr>
                <w:sz w:val="22"/>
                <w:szCs w:val="22"/>
              </w:rPr>
              <w:t>yazılması için Rektörlük Makamına sunulmasına</w:t>
            </w:r>
            <w:r w:rsidR="00296F5B" w:rsidRPr="00526EBF">
              <w:rPr>
                <w:sz w:val="22"/>
                <w:szCs w:val="22"/>
              </w:rPr>
              <w:t>, Şubat ayı BEK toplantısında konunun görüşülmesine</w:t>
            </w:r>
            <w:r w:rsidR="00AC091F" w:rsidRPr="00526EBF">
              <w:rPr>
                <w:sz w:val="22"/>
                <w:szCs w:val="22"/>
              </w:rPr>
              <w:t>,</w:t>
            </w:r>
            <w:r w:rsidR="00296F5B" w:rsidRPr="00526EBF">
              <w:rPr>
                <w:sz w:val="22"/>
                <w:szCs w:val="22"/>
              </w:rPr>
              <w:t xml:space="preserve"> </w:t>
            </w:r>
          </w:p>
          <w:p w:rsidR="00E928B0" w:rsidRPr="00526EBF" w:rsidRDefault="00296F5B" w:rsidP="00137832">
            <w:pPr>
              <w:pStyle w:val="ListeParagraf"/>
              <w:numPr>
                <w:ilvl w:val="0"/>
                <w:numId w:val="13"/>
              </w:numPr>
              <w:spacing w:after="80"/>
              <w:ind w:left="1528" w:hanging="425"/>
              <w:jc w:val="both"/>
              <w:rPr>
                <w:rFonts w:ascii="Times New Roman" w:hAnsi="Times New Roman"/>
                <w:bCs/>
              </w:rPr>
            </w:pPr>
            <w:r w:rsidRPr="00526EBF">
              <w:rPr>
                <w:rFonts w:ascii="Times New Roman" w:hAnsi="Times New Roman"/>
                <w:b/>
              </w:rPr>
              <w:t>AKTS iş yükleri açısından derslerin değerlendirilmesi</w:t>
            </w:r>
            <w:r w:rsidR="00350AC7" w:rsidRPr="00526EBF">
              <w:rPr>
                <w:rFonts w:ascii="Times New Roman" w:hAnsi="Times New Roman"/>
                <w:b/>
              </w:rPr>
              <w:t>:</w:t>
            </w:r>
            <w:r w:rsidR="00350AC7" w:rsidRPr="00526EBF">
              <w:rPr>
                <w:rFonts w:ascii="Times New Roman" w:hAnsi="Times New Roman"/>
              </w:rPr>
              <w:t xml:space="preserve"> B</w:t>
            </w:r>
            <w:r w:rsidRPr="00526EBF">
              <w:rPr>
                <w:rFonts w:ascii="Times New Roman" w:hAnsi="Times New Roman"/>
              </w:rPr>
              <w:t xml:space="preserve">elirlenen 10 programın AKTS iş yükleri açısından sorumlu BEK üyesi </w:t>
            </w:r>
            <w:r w:rsidR="00350AC7" w:rsidRPr="00526EBF">
              <w:rPr>
                <w:rFonts w:ascii="Times New Roman" w:hAnsi="Times New Roman"/>
              </w:rPr>
              <w:t xml:space="preserve">(Doç. Dr. A.Tahsin TOLA) </w:t>
            </w:r>
            <w:r w:rsidRPr="00526EBF">
              <w:rPr>
                <w:rFonts w:ascii="Times New Roman" w:hAnsi="Times New Roman"/>
              </w:rPr>
              <w:t xml:space="preserve">tarafından değerlendirilmesi </w:t>
            </w:r>
            <w:r w:rsidR="00E511F1" w:rsidRPr="00526EBF">
              <w:rPr>
                <w:rFonts w:ascii="Times New Roman" w:hAnsi="Times New Roman"/>
              </w:rPr>
              <w:t>ve Şubat BEK toplantısında sunulması</w:t>
            </w:r>
            <w:r w:rsidR="002C737A" w:rsidRPr="00526EBF">
              <w:rPr>
                <w:rFonts w:ascii="Times New Roman" w:hAnsi="Times New Roman"/>
              </w:rPr>
              <w:t>na</w:t>
            </w:r>
            <w:r w:rsidR="00E511F1" w:rsidRPr="00526EBF">
              <w:rPr>
                <w:rFonts w:ascii="Times New Roman" w:hAnsi="Times New Roman"/>
              </w:rPr>
              <w:t>,</w:t>
            </w:r>
          </w:p>
          <w:p w:rsidR="00137832" w:rsidRPr="00526EBF" w:rsidRDefault="00137832" w:rsidP="00137832">
            <w:pPr>
              <w:pStyle w:val="ListeParagraf"/>
              <w:numPr>
                <w:ilvl w:val="0"/>
                <w:numId w:val="13"/>
              </w:numPr>
              <w:spacing w:after="80"/>
              <w:ind w:left="1528" w:hanging="425"/>
              <w:jc w:val="both"/>
              <w:rPr>
                <w:rFonts w:ascii="Times New Roman" w:hAnsi="Times New Roman"/>
                <w:bCs/>
              </w:rPr>
            </w:pPr>
            <w:r w:rsidRPr="00526EBF">
              <w:rPr>
                <w:rFonts w:ascii="Times New Roman" w:hAnsi="Times New Roman"/>
                <w:b/>
              </w:rPr>
              <w:t>AKTS iş yükleri açısından öğrenci anketleri:</w:t>
            </w:r>
            <w:r w:rsidRPr="00526EBF">
              <w:rPr>
                <w:rFonts w:ascii="Times New Roman" w:hAnsi="Times New Roman"/>
              </w:rPr>
              <w:t xml:space="preserve"> Durumun sorumlu BEK üyesi (Doç. Dr. A.Tahsin TOLA) tarafından Ocak BEK toplantısında değerlendirilerek sunulması</w:t>
            </w:r>
            <w:r w:rsidR="002C737A" w:rsidRPr="00526EBF">
              <w:rPr>
                <w:rFonts w:ascii="Times New Roman" w:hAnsi="Times New Roman"/>
              </w:rPr>
              <w:t>na</w:t>
            </w:r>
            <w:r w:rsidRPr="00526EBF">
              <w:rPr>
                <w:rFonts w:ascii="Times New Roman" w:hAnsi="Times New Roman"/>
              </w:rPr>
              <w:t>,</w:t>
            </w:r>
          </w:p>
          <w:p w:rsidR="00137832" w:rsidRPr="00526EBF" w:rsidRDefault="00137832" w:rsidP="00137832">
            <w:pPr>
              <w:pStyle w:val="ListeParagraf"/>
              <w:numPr>
                <w:ilvl w:val="0"/>
                <w:numId w:val="13"/>
              </w:numPr>
              <w:spacing w:after="80"/>
              <w:ind w:left="1528" w:hanging="425"/>
              <w:jc w:val="both"/>
              <w:rPr>
                <w:rFonts w:ascii="Times New Roman" w:hAnsi="Times New Roman"/>
                <w:b/>
                <w:bCs/>
              </w:rPr>
            </w:pPr>
            <w:r w:rsidRPr="00526EBF">
              <w:rPr>
                <w:rFonts w:ascii="Times New Roman" w:hAnsi="Times New Roman"/>
                <w:b/>
              </w:rPr>
              <w:t xml:space="preserve">Hareketlilik: </w:t>
            </w:r>
            <w:r w:rsidR="002C737A" w:rsidRPr="00526EBF">
              <w:rPr>
                <w:rFonts w:ascii="Times New Roman" w:hAnsi="Times New Roman"/>
              </w:rPr>
              <w:t>2014 stratejik plana göre uygulama durumunun sorumlu BEK üyesi (Prof. Dr. Selçuk Toprak-Prof. Dr. Bekir Sami SAZAK) tarafından rapor edilmesine,</w:t>
            </w:r>
          </w:p>
          <w:p w:rsidR="00AC091F" w:rsidRPr="00526EBF" w:rsidRDefault="00AC091F" w:rsidP="00137832">
            <w:pPr>
              <w:pStyle w:val="ListeParagraf"/>
              <w:numPr>
                <w:ilvl w:val="0"/>
                <w:numId w:val="13"/>
              </w:numPr>
              <w:spacing w:after="80"/>
              <w:ind w:left="1528" w:hanging="425"/>
              <w:jc w:val="both"/>
              <w:rPr>
                <w:rFonts w:ascii="Times New Roman" w:hAnsi="Times New Roman"/>
                <w:b/>
                <w:bCs/>
              </w:rPr>
            </w:pPr>
            <w:r w:rsidRPr="00526EBF">
              <w:rPr>
                <w:rFonts w:ascii="Times New Roman" w:hAnsi="Times New Roman"/>
                <w:b/>
                <w:bCs/>
              </w:rPr>
              <w:t>Kalite Güvencesi:</w:t>
            </w:r>
            <w:r w:rsidR="002D5026" w:rsidRPr="00526EBF">
              <w:rPr>
                <w:rFonts w:ascii="Times New Roman" w:hAnsi="Times New Roman"/>
                <w:bCs/>
              </w:rPr>
              <w:t xml:space="preserve"> </w:t>
            </w:r>
            <w:r w:rsidR="002D5026" w:rsidRPr="00526EBF">
              <w:rPr>
                <w:rFonts w:ascii="Times New Roman" w:hAnsi="Times New Roman"/>
                <w:b/>
                <w:bCs/>
              </w:rPr>
              <w:t>Öğrenci katılımı-</w:t>
            </w:r>
            <w:r w:rsidR="002D5026" w:rsidRPr="00526EBF">
              <w:rPr>
                <w:rFonts w:ascii="Times New Roman" w:hAnsi="Times New Roman"/>
                <w:bCs/>
              </w:rPr>
              <w:t xml:space="preserve"> </w:t>
            </w:r>
            <w:r w:rsidR="00A95E41" w:rsidRPr="00526EBF">
              <w:rPr>
                <w:rFonts w:ascii="Times New Roman" w:hAnsi="Times New Roman"/>
                <w:bCs/>
              </w:rPr>
              <w:t xml:space="preserve">Sorumlu BEK üyesi </w:t>
            </w:r>
            <w:r w:rsidRPr="00526EBF">
              <w:rPr>
                <w:rFonts w:ascii="Times New Roman" w:hAnsi="Times New Roman"/>
                <w:bCs/>
              </w:rPr>
              <w:t xml:space="preserve">Öğrenci İşleri Daire Başkanı Zekeriya GÜMÜŞ, Bologna Süreci kapsamında öğrenci katılımı durumunun </w:t>
            </w:r>
            <w:r w:rsidR="002D5026" w:rsidRPr="00526EBF">
              <w:rPr>
                <w:rFonts w:ascii="Times New Roman" w:hAnsi="Times New Roman"/>
                <w:bCs/>
              </w:rPr>
              <w:t xml:space="preserve">nasıl gerçekleştiği (prosedür-izleme-değerlendirme) ile ilgili belirlenen 10 programa resmi yazı ile sorulması için Rektörlük Makamına yazı yazılması görüşüldü. </w:t>
            </w:r>
            <w:r w:rsidR="002D5026" w:rsidRPr="00526EBF">
              <w:rPr>
                <w:rFonts w:ascii="Times New Roman" w:hAnsi="Times New Roman"/>
              </w:rPr>
              <w:t>Araştırma konusunun BAP’a sorulmasına ve bütün raporlar geldikten sonra KADEM işbirliği ile Prof. Dr. Diler Aslan tarafından değerlendirilerek sunulmasına,</w:t>
            </w:r>
          </w:p>
          <w:p w:rsidR="002D5026" w:rsidRPr="00526EBF" w:rsidRDefault="00E66A21" w:rsidP="00137832">
            <w:pPr>
              <w:pStyle w:val="ListeParagraf"/>
              <w:numPr>
                <w:ilvl w:val="0"/>
                <w:numId w:val="13"/>
              </w:numPr>
              <w:spacing w:after="80"/>
              <w:ind w:left="1528" w:hanging="425"/>
              <w:jc w:val="both"/>
              <w:rPr>
                <w:rFonts w:ascii="Times New Roman" w:hAnsi="Times New Roman"/>
                <w:b/>
                <w:bCs/>
              </w:rPr>
            </w:pPr>
            <w:r w:rsidRPr="00526EBF">
              <w:rPr>
                <w:rFonts w:ascii="Times New Roman" w:hAnsi="Times New Roman"/>
                <w:b/>
              </w:rPr>
              <w:t xml:space="preserve">Sosyal Boyut: </w:t>
            </w:r>
            <w:r w:rsidRPr="00526EBF">
              <w:rPr>
                <w:rFonts w:ascii="Times New Roman" w:hAnsi="Times New Roman"/>
              </w:rPr>
              <w:t>Sorumlu BEK üyesi</w:t>
            </w:r>
            <w:r w:rsidRPr="00526EBF">
              <w:rPr>
                <w:rFonts w:ascii="Times New Roman" w:hAnsi="Times New Roman"/>
                <w:b/>
              </w:rPr>
              <w:t xml:space="preserve"> </w:t>
            </w:r>
            <w:r w:rsidRPr="00526EBF">
              <w:rPr>
                <w:rFonts w:ascii="Times New Roman" w:hAnsi="Times New Roman"/>
              </w:rPr>
              <w:t xml:space="preserve">Prof. Dr. </w:t>
            </w:r>
            <w:r w:rsidRPr="00526EBF">
              <w:rPr>
                <w:rFonts w:ascii="Times New Roman" w:hAnsi="Times New Roman"/>
                <w:color w:val="000000"/>
              </w:rPr>
              <w:t>Bilal SÖĞÜT tarafından öğrencilerin sosyal boyut kapsamında standartlara (YÖDEK, Avrupa Kalite Standartları) göre değerlendirilmesine,</w:t>
            </w:r>
          </w:p>
          <w:p w:rsidR="00E66A21" w:rsidRPr="00526EBF" w:rsidRDefault="00E66A21" w:rsidP="00137832">
            <w:pPr>
              <w:pStyle w:val="ListeParagraf"/>
              <w:numPr>
                <w:ilvl w:val="0"/>
                <w:numId w:val="13"/>
              </w:numPr>
              <w:spacing w:after="80"/>
              <w:ind w:left="1528" w:hanging="425"/>
              <w:jc w:val="both"/>
              <w:rPr>
                <w:rFonts w:ascii="Times New Roman" w:hAnsi="Times New Roman"/>
                <w:b/>
                <w:bCs/>
              </w:rPr>
            </w:pPr>
            <w:r w:rsidRPr="00526EBF">
              <w:rPr>
                <w:rFonts w:ascii="Times New Roman" w:hAnsi="Times New Roman"/>
                <w:b/>
              </w:rPr>
              <w:t xml:space="preserve">İstihdam </w:t>
            </w:r>
            <w:r w:rsidR="00D90260" w:rsidRPr="00526EBF">
              <w:rPr>
                <w:rFonts w:ascii="Times New Roman" w:hAnsi="Times New Roman"/>
                <w:b/>
              </w:rPr>
              <w:t>E</w:t>
            </w:r>
            <w:r w:rsidRPr="00526EBF">
              <w:rPr>
                <w:rFonts w:ascii="Times New Roman" w:hAnsi="Times New Roman"/>
                <w:b/>
              </w:rPr>
              <w:t>dilebilirlik</w:t>
            </w:r>
            <w:r w:rsidR="00D90260" w:rsidRPr="00526EBF">
              <w:rPr>
                <w:rFonts w:ascii="Times New Roman" w:hAnsi="Times New Roman"/>
                <w:b/>
              </w:rPr>
              <w:t>:</w:t>
            </w:r>
            <w:r w:rsidR="00042758" w:rsidRPr="00526EBF">
              <w:rPr>
                <w:rFonts w:ascii="Times New Roman" w:hAnsi="Times New Roman"/>
                <w:b/>
              </w:rPr>
              <w:t xml:space="preserve"> </w:t>
            </w:r>
            <w:r w:rsidR="00042758" w:rsidRPr="00526EBF">
              <w:rPr>
                <w:rFonts w:ascii="Times New Roman" w:hAnsi="Times New Roman"/>
              </w:rPr>
              <w:t>Mezun Takip Sisteminin ve ofisinin stratejik plan ile ilişkilendirilerek sorumlu BEK üyesi</w:t>
            </w:r>
            <w:r w:rsidR="00042758" w:rsidRPr="00526EBF">
              <w:rPr>
                <w:rFonts w:ascii="Times New Roman" w:hAnsi="Times New Roman"/>
                <w:b/>
              </w:rPr>
              <w:t xml:space="preserve"> </w:t>
            </w:r>
            <w:r w:rsidR="00042758" w:rsidRPr="00526EBF">
              <w:rPr>
                <w:rFonts w:ascii="Times New Roman" w:hAnsi="Times New Roman"/>
              </w:rPr>
              <w:t>Zekeriya GÜMÜŞ tarafından raporlanması</w:t>
            </w:r>
            <w:r w:rsidR="004A6099" w:rsidRPr="00526EBF">
              <w:rPr>
                <w:rFonts w:ascii="Times New Roman" w:hAnsi="Times New Roman"/>
              </w:rPr>
              <w:t>na,</w:t>
            </w:r>
          </w:p>
          <w:p w:rsidR="003839CB" w:rsidRPr="00526EBF" w:rsidRDefault="00E66A21" w:rsidP="00E66A21">
            <w:pPr>
              <w:pStyle w:val="ListeParagraf"/>
              <w:numPr>
                <w:ilvl w:val="0"/>
                <w:numId w:val="13"/>
              </w:numPr>
              <w:spacing w:after="80"/>
              <w:ind w:left="1528" w:hanging="425"/>
              <w:jc w:val="both"/>
              <w:rPr>
                <w:rFonts w:ascii="Times New Roman" w:hAnsi="Times New Roman"/>
                <w:b/>
                <w:bCs/>
              </w:rPr>
            </w:pPr>
            <w:r w:rsidRPr="00526EBF">
              <w:rPr>
                <w:rFonts w:ascii="Times New Roman" w:hAnsi="Times New Roman"/>
                <w:b/>
              </w:rPr>
              <w:t>Yaşam Boyu Öğrenme</w:t>
            </w:r>
            <w:r w:rsidR="00D90260" w:rsidRPr="00526EBF">
              <w:rPr>
                <w:rFonts w:ascii="Times New Roman" w:hAnsi="Times New Roman"/>
                <w:b/>
              </w:rPr>
              <w:t>:</w:t>
            </w:r>
            <w:r w:rsidR="004A6099" w:rsidRPr="00526EBF">
              <w:rPr>
                <w:rFonts w:ascii="Times New Roman" w:hAnsi="Times New Roman"/>
              </w:rPr>
              <w:t xml:space="preserve"> Konu ile ilgili Doç. Dr. A.Tahsin TOLA tarafından bir rapor hazırlanmasına karar verildi. </w:t>
            </w:r>
          </w:p>
          <w:p w:rsidR="0050088A" w:rsidRPr="00526EBF" w:rsidRDefault="00254F4D" w:rsidP="0050088A">
            <w:pPr>
              <w:pStyle w:val="ListeParagraf"/>
              <w:numPr>
                <w:ilvl w:val="0"/>
                <w:numId w:val="1"/>
              </w:numPr>
              <w:spacing w:after="80"/>
              <w:jc w:val="both"/>
              <w:rPr>
                <w:rFonts w:ascii="Times New Roman" w:hAnsi="Times New Roman"/>
                <w:b/>
                <w:bCs/>
              </w:rPr>
            </w:pPr>
            <w:r w:rsidRPr="00526EBF">
              <w:rPr>
                <w:rFonts w:ascii="Times New Roman" w:hAnsi="Times New Roman"/>
                <w:bCs/>
              </w:rPr>
              <w:t>Diploma Eki içeriğinin güncellenmesi</w:t>
            </w:r>
            <w:r w:rsidR="00A95E41" w:rsidRPr="00526EBF">
              <w:rPr>
                <w:rFonts w:ascii="Times New Roman" w:hAnsi="Times New Roman"/>
                <w:bCs/>
              </w:rPr>
              <w:t xml:space="preserve"> ile ilgili Öğren</w:t>
            </w:r>
            <w:r w:rsidR="0050088A" w:rsidRPr="00526EBF">
              <w:rPr>
                <w:rFonts w:ascii="Times New Roman" w:hAnsi="Times New Roman"/>
                <w:bCs/>
              </w:rPr>
              <w:t>c</w:t>
            </w:r>
            <w:r w:rsidR="00A95E41" w:rsidRPr="00526EBF">
              <w:rPr>
                <w:rFonts w:ascii="Times New Roman" w:hAnsi="Times New Roman"/>
                <w:bCs/>
              </w:rPr>
              <w:t xml:space="preserve">i İşleri Daire Başkanı </w:t>
            </w:r>
            <w:r w:rsidR="00A95E41" w:rsidRPr="00526EBF">
              <w:rPr>
                <w:rFonts w:ascii="Times New Roman" w:hAnsi="Times New Roman"/>
              </w:rPr>
              <w:t>Zekeriya GÜMÜŞ</w:t>
            </w:r>
            <w:r w:rsidR="0050088A" w:rsidRPr="00526EBF">
              <w:rPr>
                <w:rFonts w:ascii="Times New Roman" w:hAnsi="Times New Roman"/>
              </w:rPr>
              <w:t>;</w:t>
            </w:r>
            <w:r w:rsidR="0050088A" w:rsidRPr="00526EBF">
              <w:rPr>
                <w:rFonts w:ascii="Times New Roman" w:hAnsi="Times New Roman"/>
                <w:bCs/>
              </w:rPr>
              <w:t xml:space="preserve"> </w:t>
            </w:r>
            <w:r w:rsidR="0050088A" w:rsidRPr="00526EBF">
              <w:rPr>
                <w:rFonts w:ascii="Times New Roman" w:hAnsi="Times New Roman"/>
                <w:sz w:val="24"/>
                <w:szCs w:val="24"/>
              </w:rPr>
              <w:t xml:space="preserve">02 Aralık 2014 tarihinde Bilgi İşlem Daire Başkanlığında; Prof. Dr. Selçuk TOPRAK, Doç. Dr. A. Tahsin TOLA, Yrd. Doç. Dr. A. Kadir YALDIR, Zekeriya GÜMÜŞ, Tevfik YILDIRIM, Simge ZEREY’in katıldıkları toplantıda Diploma Eki içerik güncelleme ve baskı kalitesi çalışması yapıldığı hakkında bilgi verdi. </w:t>
            </w:r>
          </w:p>
          <w:p w:rsidR="00BE0986" w:rsidRPr="00526EBF" w:rsidRDefault="0050088A" w:rsidP="00542EB7">
            <w:pPr>
              <w:pStyle w:val="ListeParagraf"/>
              <w:numPr>
                <w:ilvl w:val="0"/>
                <w:numId w:val="19"/>
              </w:numPr>
              <w:spacing w:after="80"/>
              <w:ind w:left="1528" w:hanging="448"/>
              <w:jc w:val="both"/>
              <w:rPr>
                <w:rFonts w:ascii="Times New Roman" w:hAnsi="Times New Roman"/>
                <w:bCs/>
              </w:rPr>
            </w:pPr>
            <w:r w:rsidRPr="00526EBF">
              <w:rPr>
                <w:rFonts w:ascii="Times New Roman" w:hAnsi="Times New Roman"/>
                <w:sz w:val="24"/>
                <w:szCs w:val="24"/>
              </w:rPr>
              <w:t>Diploma Eki baskı kalitesinin artırılması amacıyla, kağıt ve baskı durumu için yazıcının yeterliliği konusunda bir çalışma yapıl</w:t>
            </w:r>
            <w:r w:rsidR="00BE0986" w:rsidRPr="00526EBF">
              <w:rPr>
                <w:rFonts w:ascii="Times New Roman" w:hAnsi="Times New Roman"/>
                <w:sz w:val="24"/>
                <w:szCs w:val="24"/>
              </w:rPr>
              <w:t xml:space="preserve">acağı, </w:t>
            </w:r>
          </w:p>
          <w:p w:rsidR="00F7760A" w:rsidRPr="00F7760A" w:rsidRDefault="00BE0986" w:rsidP="00542EB7">
            <w:pPr>
              <w:pStyle w:val="ListeParagraf"/>
              <w:numPr>
                <w:ilvl w:val="0"/>
                <w:numId w:val="19"/>
              </w:numPr>
              <w:spacing w:after="80"/>
              <w:ind w:left="1528" w:hanging="425"/>
              <w:jc w:val="both"/>
              <w:rPr>
                <w:rFonts w:ascii="Times New Roman" w:hAnsi="Times New Roman"/>
                <w:bCs/>
              </w:rPr>
            </w:pPr>
            <w:r w:rsidRPr="00526EBF">
              <w:rPr>
                <w:rFonts w:ascii="Times New Roman" w:hAnsi="Times New Roman"/>
                <w:sz w:val="24"/>
                <w:szCs w:val="24"/>
              </w:rPr>
              <w:t>Diploma Eki içeriğinin</w:t>
            </w:r>
            <w:r w:rsidR="0050088A" w:rsidRPr="00526EBF">
              <w:rPr>
                <w:rFonts w:ascii="Times New Roman" w:hAnsi="Times New Roman"/>
                <w:sz w:val="24"/>
                <w:szCs w:val="24"/>
              </w:rPr>
              <w:t xml:space="preserve"> güncelleme önerileri</w:t>
            </w:r>
            <w:r w:rsidRPr="00526EBF">
              <w:rPr>
                <w:rFonts w:ascii="Times New Roman" w:hAnsi="Times New Roman"/>
                <w:sz w:val="24"/>
                <w:szCs w:val="24"/>
              </w:rPr>
              <w:t xml:space="preserve"> hakkında bilgi verdi.</w:t>
            </w:r>
            <w:r w:rsidR="00542EB7" w:rsidRPr="00526EBF">
              <w:rPr>
                <w:rFonts w:ascii="Times New Roman" w:hAnsi="Times New Roman"/>
                <w:sz w:val="24"/>
                <w:szCs w:val="24"/>
              </w:rPr>
              <w:t xml:space="preserve"> </w:t>
            </w:r>
            <w:r w:rsidR="00542EB7" w:rsidRPr="00526EBF">
              <w:rPr>
                <w:rFonts w:ascii="Times New Roman" w:hAnsi="Times New Roman"/>
                <w:b/>
                <w:sz w:val="24"/>
                <w:szCs w:val="24"/>
              </w:rPr>
              <w:t>(Ek 3)</w:t>
            </w:r>
            <w:r w:rsidR="00542EB7" w:rsidRPr="00526EBF">
              <w:rPr>
                <w:rFonts w:ascii="Times New Roman" w:hAnsi="Times New Roman"/>
                <w:sz w:val="24"/>
                <w:szCs w:val="24"/>
              </w:rPr>
              <w:t xml:space="preserve"> </w:t>
            </w:r>
          </w:p>
          <w:p w:rsidR="0062748E" w:rsidRPr="00526EBF" w:rsidRDefault="00364991" w:rsidP="00542EB7">
            <w:pPr>
              <w:pStyle w:val="ListeParagraf"/>
              <w:numPr>
                <w:ilvl w:val="0"/>
                <w:numId w:val="19"/>
              </w:numPr>
              <w:spacing w:after="80"/>
              <w:ind w:left="1528" w:hanging="425"/>
              <w:jc w:val="both"/>
              <w:rPr>
                <w:rFonts w:ascii="Times New Roman" w:hAnsi="Times New Roman"/>
                <w:bCs/>
              </w:rPr>
            </w:pPr>
            <w:r w:rsidRPr="00526EBF">
              <w:rPr>
                <w:rFonts w:ascii="Times New Roman" w:hAnsi="Times New Roman"/>
                <w:sz w:val="24"/>
                <w:szCs w:val="24"/>
              </w:rPr>
              <w:t>Bir sonraki BEK toplantısında</w:t>
            </w:r>
            <w:r w:rsidR="00F7760A" w:rsidRPr="00526EBF">
              <w:rPr>
                <w:rFonts w:ascii="Times New Roman" w:hAnsi="Times New Roman"/>
                <w:sz w:val="24"/>
                <w:szCs w:val="24"/>
              </w:rPr>
              <w:t xml:space="preserve"> </w:t>
            </w:r>
            <w:r w:rsidR="00F7760A" w:rsidRPr="00EC4F1A">
              <w:rPr>
                <w:rFonts w:ascii="Times New Roman" w:hAnsi="Times New Roman"/>
                <w:sz w:val="24"/>
                <w:szCs w:val="24"/>
              </w:rPr>
              <w:t>Diploma Eki’nin</w:t>
            </w:r>
            <w:r w:rsidRPr="00526EBF">
              <w:rPr>
                <w:rFonts w:ascii="Times New Roman" w:hAnsi="Times New Roman"/>
                <w:sz w:val="24"/>
                <w:szCs w:val="24"/>
              </w:rPr>
              <w:t xml:space="preserve"> s</w:t>
            </w:r>
            <w:r w:rsidR="00F54427" w:rsidRPr="00526EBF">
              <w:rPr>
                <w:rFonts w:ascii="Times New Roman" w:hAnsi="Times New Roman"/>
                <w:sz w:val="24"/>
                <w:szCs w:val="24"/>
              </w:rPr>
              <w:t xml:space="preserve">on halinin tekrar değerlendirilip </w:t>
            </w:r>
            <w:r w:rsidRPr="00526EBF">
              <w:rPr>
                <w:rFonts w:ascii="Times New Roman" w:hAnsi="Times New Roman"/>
                <w:sz w:val="24"/>
                <w:szCs w:val="24"/>
              </w:rPr>
              <w:t>koşulları sağlayıp sağlamadığının görüşülmesi, Diploma Ekinde Europass logosunun da kullanılması gerektiği kararı alındı.</w:t>
            </w:r>
          </w:p>
          <w:p w:rsidR="000C0D33" w:rsidRPr="00526EBF" w:rsidRDefault="000C0D33" w:rsidP="000C0D33">
            <w:pPr>
              <w:pStyle w:val="ListeParagraf"/>
              <w:numPr>
                <w:ilvl w:val="0"/>
                <w:numId w:val="1"/>
              </w:numPr>
              <w:spacing w:after="80"/>
              <w:jc w:val="both"/>
              <w:rPr>
                <w:rFonts w:ascii="Times New Roman" w:hAnsi="Times New Roman"/>
                <w:b/>
                <w:bCs/>
              </w:rPr>
            </w:pPr>
            <w:r w:rsidRPr="00526EBF">
              <w:rPr>
                <w:rFonts w:ascii="Times New Roman" w:hAnsi="Times New Roman"/>
                <w:bCs/>
              </w:rPr>
              <w:t xml:space="preserve">Yükseköğretim Kurulu Başkanlığı’nın 03/11/2014 tarih ve 64400 sayılı TYYÇ Çalışmaları konulu yazısı okundu. </w:t>
            </w:r>
            <w:r w:rsidR="00722EDE" w:rsidRPr="00526EBF">
              <w:rPr>
                <w:rFonts w:ascii="Times New Roman" w:hAnsi="Times New Roman"/>
                <w:bCs/>
              </w:rPr>
              <w:t xml:space="preserve">Yazıda, </w:t>
            </w:r>
            <w:r w:rsidRPr="00526EBF">
              <w:rPr>
                <w:rFonts w:ascii="Times New Roman" w:hAnsi="Times New Roman"/>
                <w:bCs/>
              </w:rPr>
              <w:t>TYYÇ</w:t>
            </w:r>
            <w:r w:rsidR="00722EDE" w:rsidRPr="00526EBF">
              <w:rPr>
                <w:rFonts w:ascii="Times New Roman" w:hAnsi="Times New Roman"/>
                <w:bCs/>
              </w:rPr>
              <w:t xml:space="preserve">’ye ilişkin gerekli tüm çalışmaların 2013 yılı sonuna kadar tamamlandığı için Kurumumuza teşekkür edildiği, ayrıca doğal sürecin dış kalite değerlendirilmesinin göz önünde bulundurulması gerektiği ifade edildiği belirtildi. </w:t>
            </w:r>
          </w:p>
          <w:p w:rsidR="00364991" w:rsidRPr="00526EBF" w:rsidRDefault="00FA63CC" w:rsidP="00FA63CC">
            <w:pPr>
              <w:pStyle w:val="ListeParagraf"/>
              <w:numPr>
                <w:ilvl w:val="0"/>
                <w:numId w:val="1"/>
              </w:numPr>
              <w:spacing w:after="80"/>
              <w:jc w:val="both"/>
              <w:rPr>
                <w:rFonts w:ascii="Times New Roman" w:hAnsi="Times New Roman"/>
                <w:b/>
                <w:bCs/>
              </w:rPr>
            </w:pPr>
            <w:r w:rsidRPr="00526EBF">
              <w:rPr>
                <w:rFonts w:ascii="Times New Roman" w:hAnsi="Times New Roman"/>
                <w:bCs/>
              </w:rPr>
              <w:t xml:space="preserve">Yükseköğretim Kurulu Başkanlığı’nın 14/11/2014 tarih ve 67050 sayılı Diploma Eki Kullanımı konulu yazısı ile ilgili, Öğrenci İşleri Daire Başkanlığı olarak </w:t>
            </w:r>
            <w:r w:rsidR="00F7760A" w:rsidRPr="00EC4F1A">
              <w:rPr>
                <w:rFonts w:ascii="Times New Roman" w:hAnsi="Times New Roman"/>
                <w:bCs/>
              </w:rPr>
              <w:t>konunun</w:t>
            </w:r>
            <w:r w:rsidR="00F7760A">
              <w:rPr>
                <w:rFonts w:ascii="Times New Roman" w:hAnsi="Times New Roman"/>
                <w:bCs/>
                <w:color w:val="FF0000"/>
              </w:rPr>
              <w:t xml:space="preserve"> </w:t>
            </w:r>
            <w:r w:rsidRPr="00526EBF">
              <w:rPr>
                <w:rFonts w:ascii="Times New Roman" w:hAnsi="Times New Roman"/>
                <w:bCs/>
              </w:rPr>
              <w:t xml:space="preserve">takip edildiği ve Aralık ayı verilerine göre </w:t>
            </w:r>
            <w:r w:rsidR="00F7760A" w:rsidRPr="00EC4F1A">
              <w:rPr>
                <w:rFonts w:ascii="Times New Roman" w:hAnsi="Times New Roman"/>
                <w:bCs/>
              </w:rPr>
              <w:t xml:space="preserve">Yükseköğretim Kurulu Başkanlığı’na </w:t>
            </w:r>
            <w:r w:rsidRPr="00EC4F1A">
              <w:rPr>
                <w:rFonts w:ascii="Times New Roman" w:hAnsi="Times New Roman"/>
                <w:bCs/>
              </w:rPr>
              <w:t>c</w:t>
            </w:r>
            <w:r w:rsidR="00EC4F1A">
              <w:rPr>
                <w:rFonts w:ascii="Times New Roman" w:hAnsi="Times New Roman"/>
                <w:bCs/>
              </w:rPr>
              <w:t xml:space="preserve">evap verileceği </w:t>
            </w:r>
            <w:r w:rsidRPr="00526EBF">
              <w:rPr>
                <w:rFonts w:ascii="Times New Roman" w:hAnsi="Times New Roman"/>
                <w:bCs/>
              </w:rPr>
              <w:t xml:space="preserve">bilgisi verildi. </w:t>
            </w:r>
          </w:p>
          <w:p w:rsidR="00A652A4" w:rsidRPr="00526EBF" w:rsidRDefault="00A652A4" w:rsidP="00FA63CC">
            <w:pPr>
              <w:pStyle w:val="ListeParagraf"/>
              <w:numPr>
                <w:ilvl w:val="0"/>
                <w:numId w:val="1"/>
              </w:numPr>
              <w:spacing w:after="80"/>
              <w:jc w:val="both"/>
              <w:rPr>
                <w:rFonts w:ascii="Times New Roman" w:hAnsi="Times New Roman"/>
                <w:b/>
                <w:bCs/>
              </w:rPr>
            </w:pPr>
            <w:r w:rsidRPr="00526EBF">
              <w:rPr>
                <w:rFonts w:ascii="Times New Roman" w:hAnsi="Times New Roman"/>
              </w:rPr>
              <w:t xml:space="preserve">Gündeme eklenmek istenen veya görüşülmesi istenen diğer maddelerin olup-olmadığı soruldu. Ek gündem önerisi olmadı. </w:t>
            </w:r>
          </w:p>
          <w:p w:rsidR="00A652A4" w:rsidRPr="00526EBF" w:rsidRDefault="00A652A4" w:rsidP="00FA63CC">
            <w:pPr>
              <w:pStyle w:val="ListeParagraf"/>
              <w:numPr>
                <w:ilvl w:val="0"/>
                <w:numId w:val="1"/>
              </w:numPr>
              <w:spacing w:after="80"/>
              <w:jc w:val="both"/>
              <w:rPr>
                <w:rFonts w:ascii="Times New Roman" w:hAnsi="Times New Roman"/>
                <w:b/>
                <w:bCs/>
              </w:rPr>
            </w:pPr>
            <w:r w:rsidRPr="00526EBF">
              <w:rPr>
                <w:rFonts w:ascii="Times New Roman" w:hAnsi="Times New Roman"/>
              </w:rPr>
              <w:t>Bir sonraki toplantı tarihi, 08 Ocak 2015 Perşembe günü Saat:10.00 olarak belirlendi. (Küçük Salon)</w:t>
            </w:r>
          </w:p>
          <w:p w:rsidR="00127FE3" w:rsidRPr="00F7760A" w:rsidRDefault="00A652A4" w:rsidP="00F7760A">
            <w:pPr>
              <w:pStyle w:val="ListeParagraf"/>
              <w:numPr>
                <w:ilvl w:val="0"/>
                <w:numId w:val="1"/>
              </w:numPr>
              <w:spacing w:after="80"/>
              <w:jc w:val="both"/>
              <w:rPr>
                <w:rFonts w:ascii="Times New Roman" w:hAnsi="Times New Roman"/>
                <w:b/>
                <w:bCs/>
              </w:rPr>
            </w:pPr>
            <w:r w:rsidRPr="00526EBF">
              <w:rPr>
                <w:rFonts w:ascii="Times New Roman" w:hAnsi="Times New Roman"/>
              </w:rPr>
              <w:t>Dilek ve öneriler</w:t>
            </w:r>
          </w:p>
        </w:tc>
      </w:tr>
      <w:tr w:rsidR="00BF4C4F" w:rsidRPr="00526EBF"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BF4C4F" w:rsidRPr="00526EBF" w:rsidRDefault="00BF4C4F" w:rsidP="00BC7EA9">
            <w:pPr>
              <w:spacing w:after="80"/>
              <w:jc w:val="both"/>
              <w:rPr>
                <w:b/>
              </w:rPr>
            </w:pPr>
            <w:r w:rsidRPr="00526EBF">
              <w:rPr>
                <w:b/>
                <w:sz w:val="22"/>
                <w:szCs w:val="22"/>
              </w:rPr>
              <w:lastRenderedPageBreak/>
              <w:t xml:space="preserve">Ekler : </w:t>
            </w:r>
          </w:p>
        </w:tc>
      </w:tr>
      <w:tr w:rsidR="00BF4C4F" w:rsidRPr="00526EBF" w:rsidTr="00F7760A">
        <w:trPr>
          <w:trHeight w:val="378"/>
        </w:trPr>
        <w:tc>
          <w:tcPr>
            <w:tcW w:w="2043" w:type="dxa"/>
            <w:gridSpan w:val="2"/>
            <w:tcBorders>
              <w:top w:val="single" w:sz="4" w:space="0" w:color="auto"/>
              <w:left w:val="single" w:sz="4" w:space="0" w:color="auto"/>
              <w:bottom w:val="single" w:sz="4" w:space="0" w:color="auto"/>
              <w:right w:val="single" w:sz="4" w:space="0" w:color="auto"/>
            </w:tcBorders>
            <w:noWrap/>
            <w:vAlign w:val="bottom"/>
          </w:tcPr>
          <w:p w:rsidR="00BF4C4F" w:rsidRPr="00526EBF" w:rsidRDefault="00BF4C4F" w:rsidP="00BC7EA9">
            <w:pPr>
              <w:spacing w:after="80" w:line="240" w:lineRule="atLeast"/>
              <w:jc w:val="both"/>
            </w:pPr>
            <w:r w:rsidRPr="00526EBF">
              <w:rPr>
                <w:sz w:val="22"/>
                <w:szCs w:val="22"/>
              </w:rPr>
              <w:t>Ek-1</w:t>
            </w:r>
          </w:p>
        </w:tc>
        <w:tc>
          <w:tcPr>
            <w:tcW w:w="887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F4C4F" w:rsidRPr="00526EBF" w:rsidRDefault="004F68B9" w:rsidP="004F68B9">
            <w:pPr>
              <w:spacing w:after="80" w:line="240" w:lineRule="atLeast"/>
              <w:jc w:val="both"/>
            </w:pPr>
            <w:r>
              <w:rPr>
                <w:sz w:val="22"/>
                <w:szCs w:val="22"/>
              </w:rPr>
              <w:t>09/10</w:t>
            </w:r>
            <w:r w:rsidR="00C62E19" w:rsidRPr="00526EBF">
              <w:rPr>
                <w:sz w:val="22"/>
                <w:szCs w:val="22"/>
              </w:rPr>
              <w:t>/2014 tarih ve 2014/0</w:t>
            </w:r>
            <w:r>
              <w:rPr>
                <w:sz w:val="22"/>
                <w:szCs w:val="22"/>
              </w:rPr>
              <w:t>7</w:t>
            </w:r>
            <w:r w:rsidR="00C62E19" w:rsidRPr="00526EBF">
              <w:rPr>
                <w:sz w:val="22"/>
                <w:szCs w:val="22"/>
              </w:rPr>
              <w:t xml:space="preserve"> sayılı </w:t>
            </w:r>
            <w:r w:rsidR="00F3081E" w:rsidRPr="00526EBF">
              <w:rPr>
                <w:sz w:val="22"/>
                <w:szCs w:val="22"/>
              </w:rPr>
              <w:t>Bologna Eşgüdüm Komisyonu Toplantı Tutanağı</w:t>
            </w:r>
          </w:p>
        </w:tc>
      </w:tr>
      <w:tr w:rsidR="00BF4C4F" w:rsidRPr="00526EBF" w:rsidTr="00F7760A">
        <w:trPr>
          <w:trHeight w:val="207"/>
        </w:trPr>
        <w:tc>
          <w:tcPr>
            <w:tcW w:w="2043" w:type="dxa"/>
            <w:gridSpan w:val="2"/>
            <w:tcBorders>
              <w:top w:val="single" w:sz="4" w:space="0" w:color="auto"/>
              <w:left w:val="single" w:sz="4" w:space="0" w:color="auto"/>
              <w:bottom w:val="single" w:sz="4" w:space="0" w:color="auto"/>
              <w:right w:val="single" w:sz="4" w:space="0" w:color="auto"/>
            </w:tcBorders>
            <w:noWrap/>
            <w:vAlign w:val="center"/>
          </w:tcPr>
          <w:p w:rsidR="00BF4C4F" w:rsidRPr="00526EBF" w:rsidRDefault="00100692" w:rsidP="00BC7EA9">
            <w:pPr>
              <w:spacing w:after="80" w:line="240" w:lineRule="atLeast"/>
            </w:pPr>
            <w:r w:rsidRPr="00526EBF">
              <w:rPr>
                <w:sz w:val="22"/>
                <w:szCs w:val="22"/>
              </w:rPr>
              <w:t>Ek-2</w:t>
            </w:r>
          </w:p>
        </w:tc>
        <w:tc>
          <w:tcPr>
            <w:tcW w:w="88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F4C4F" w:rsidRPr="00526EBF" w:rsidRDefault="004F68B9" w:rsidP="00BC7EA9">
            <w:pPr>
              <w:autoSpaceDE w:val="0"/>
              <w:autoSpaceDN w:val="0"/>
              <w:adjustRightInd w:val="0"/>
              <w:spacing w:after="80"/>
            </w:pPr>
            <w:r w:rsidRPr="00526EBF">
              <w:rPr>
                <w:bCs/>
                <w:sz w:val="22"/>
                <w:szCs w:val="22"/>
              </w:rPr>
              <w:t>2014 Eylem Planı</w:t>
            </w:r>
          </w:p>
        </w:tc>
      </w:tr>
      <w:tr w:rsidR="00C62E19" w:rsidRPr="00526EBF" w:rsidTr="00F7760A">
        <w:trPr>
          <w:trHeight w:val="207"/>
        </w:trPr>
        <w:tc>
          <w:tcPr>
            <w:tcW w:w="2043" w:type="dxa"/>
            <w:gridSpan w:val="2"/>
            <w:tcBorders>
              <w:top w:val="single" w:sz="4" w:space="0" w:color="auto"/>
              <w:left w:val="single" w:sz="4" w:space="0" w:color="auto"/>
              <w:bottom w:val="single" w:sz="4" w:space="0" w:color="auto"/>
              <w:right w:val="single" w:sz="4" w:space="0" w:color="auto"/>
            </w:tcBorders>
            <w:noWrap/>
            <w:vAlign w:val="center"/>
          </w:tcPr>
          <w:p w:rsidR="00C62E19" w:rsidRPr="00526EBF" w:rsidRDefault="00911A9A" w:rsidP="00BC7EA9">
            <w:pPr>
              <w:spacing w:after="80" w:line="240" w:lineRule="atLeast"/>
            </w:pPr>
            <w:r w:rsidRPr="00526EBF">
              <w:rPr>
                <w:sz w:val="22"/>
                <w:szCs w:val="22"/>
              </w:rPr>
              <w:t>Ek-3</w:t>
            </w:r>
          </w:p>
        </w:tc>
        <w:tc>
          <w:tcPr>
            <w:tcW w:w="88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2E19" w:rsidRPr="00526EBF" w:rsidRDefault="00736AC4" w:rsidP="00BC7EA9">
            <w:pPr>
              <w:autoSpaceDE w:val="0"/>
              <w:autoSpaceDN w:val="0"/>
              <w:adjustRightInd w:val="0"/>
              <w:spacing w:after="80"/>
            </w:pPr>
            <w:r w:rsidRPr="00526EBF">
              <w:t>Diploma Eki içeriğinin güncelleme önerileri</w:t>
            </w:r>
          </w:p>
        </w:tc>
      </w:tr>
      <w:tr w:rsidR="00F3081E" w:rsidRPr="00526EBF" w:rsidTr="00F7760A">
        <w:trPr>
          <w:trHeight w:val="379"/>
        </w:trPr>
        <w:tc>
          <w:tcPr>
            <w:tcW w:w="10915" w:type="dxa"/>
            <w:gridSpan w:val="6"/>
            <w:tcBorders>
              <w:top w:val="single" w:sz="4" w:space="0" w:color="auto"/>
              <w:left w:val="single" w:sz="4" w:space="0" w:color="auto"/>
              <w:bottom w:val="single" w:sz="4" w:space="0" w:color="auto"/>
              <w:right w:val="single" w:sz="4" w:space="0" w:color="auto"/>
            </w:tcBorders>
            <w:noWrap/>
            <w:vAlign w:val="bottom"/>
          </w:tcPr>
          <w:p w:rsidR="00F3081E" w:rsidRPr="00526EBF" w:rsidRDefault="00F3081E" w:rsidP="00BC7EA9">
            <w:pPr>
              <w:spacing w:after="80"/>
              <w:jc w:val="both"/>
            </w:pPr>
            <w:r w:rsidRPr="00526EBF">
              <w:rPr>
                <w:b/>
                <w:bCs/>
                <w:sz w:val="22"/>
                <w:szCs w:val="22"/>
              </w:rPr>
              <w:lastRenderedPageBreak/>
              <w:t>Kararlar:</w:t>
            </w:r>
          </w:p>
        </w:tc>
      </w:tr>
      <w:tr w:rsidR="00CA150C" w:rsidRPr="00526EBF" w:rsidTr="00F7760A">
        <w:trPr>
          <w:trHeight w:val="379"/>
        </w:trPr>
        <w:tc>
          <w:tcPr>
            <w:tcW w:w="1276" w:type="dxa"/>
            <w:tcBorders>
              <w:top w:val="single" w:sz="4" w:space="0" w:color="auto"/>
              <w:left w:val="single" w:sz="4" w:space="0" w:color="auto"/>
              <w:bottom w:val="single" w:sz="4" w:space="0" w:color="auto"/>
              <w:right w:val="single" w:sz="4" w:space="0" w:color="auto"/>
            </w:tcBorders>
            <w:noWrap/>
            <w:vAlign w:val="bottom"/>
          </w:tcPr>
          <w:p w:rsidR="00CA150C" w:rsidRPr="00526EBF" w:rsidRDefault="00CA150C" w:rsidP="00736AC4">
            <w:pPr>
              <w:spacing w:after="80"/>
              <w:jc w:val="center"/>
              <w:rPr>
                <w:b/>
              </w:rPr>
            </w:pPr>
            <w:r w:rsidRPr="00526EBF">
              <w:rPr>
                <w:b/>
                <w:sz w:val="22"/>
                <w:szCs w:val="22"/>
              </w:rPr>
              <w:t>Madde</w:t>
            </w:r>
          </w:p>
        </w:tc>
        <w:tc>
          <w:tcPr>
            <w:tcW w:w="4961" w:type="dxa"/>
            <w:gridSpan w:val="3"/>
            <w:tcBorders>
              <w:top w:val="single" w:sz="4" w:space="0" w:color="auto"/>
              <w:left w:val="single" w:sz="4" w:space="0" w:color="auto"/>
              <w:bottom w:val="single" w:sz="4" w:space="0" w:color="auto"/>
              <w:right w:val="single" w:sz="4" w:space="0" w:color="auto"/>
            </w:tcBorders>
            <w:vAlign w:val="bottom"/>
          </w:tcPr>
          <w:p w:rsidR="00CA150C" w:rsidRPr="00526EBF" w:rsidRDefault="00CA150C" w:rsidP="00736AC4">
            <w:pPr>
              <w:spacing w:after="80"/>
              <w:jc w:val="center"/>
              <w:rPr>
                <w:b/>
              </w:rPr>
            </w:pPr>
            <w:r w:rsidRPr="00526EBF">
              <w:rPr>
                <w:b/>
                <w:sz w:val="22"/>
                <w:szCs w:val="22"/>
              </w:rPr>
              <w:t>Konu</w:t>
            </w:r>
          </w:p>
        </w:tc>
        <w:tc>
          <w:tcPr>
            <w:tcW w:w="2835" w:type="dxa"/>
            <w:tcBorders>
              <w:top w:val="single" w:sz="4" w:space="0" w:color="auto"/>
              <w:left w:val="single" w:sz="4" w:space="0" w:color="auto"/>
              <w:bottom w:val="single" w:sz="4" w:space="0" w:color="auto"/>
              <w:right w:val="single" w:sz="4" w:space="0" w:color="auto"/>
            </w:tcBorders>
            <w:vAlign w:val="bottom"/>
          </w:tcPr>
          <w:p w:rsidR="00CA150C" w:rsidRPr="00526EBF" w:rsidRDefault="00CA150C" w:rsidP="00736AC4">
            <w:pPr>
              <w:spacing w:after="80"/>
              <w:jc w:val="center"/>
              <w:rPr>
                <w:b/>
              </w:rPr>
            </w:pPr>
            <w:r w:rsidRPr="00526EBF">
              <w:rPr>
                <w:b/>
                <w:sz w:val="22"/>
                <w:szCs w:val="22"/>
              </w:rPr>
              <w:t>Sorumlu</w:t>
            </w:r>
          </w:p>
        </w:tc>
        <w:tc>
          <w:tcPr>
            <w:tcW w:w="1843" w:type="dxa"/>
            <w:tcBorders>
              <w:top w:val="single" w:sz="4" w:space="0" w:color="auto"/>
              <w:left w:val="single" w:sz="4" w:space="0" w:color="auto"/>
              <w:bottom w:val="single" w:sz="4" w:space="0" w:color="auto"/>
              <w:right w:val="single" w:sz="4" w:space="0" w:color="auto"/>
            </w:tcBorders>
          </w:tcPr>
          <w:p w:rsidR="00CA150C" w:rsidRPr="00526EBF" w:rsidRDefault="00CA150C" w:rsidP="00736AC4">
            <w:pPr>
              <w:spacing w:after="80"/>
              <w:jc w:val="center"/>
              <w:rPr>
                <w:b/>
              </w:rPr>
            </w:pPr>
            <w:r w:rsidRPr="00526EBF">
              <w:rPr>
                <w:b/>
                <w:sz w:val="22"/>
                <w:szCs w:val="22"/>
              </w:rPr>
              <w:t>Bitiş Süresi / Açıklama</w:t>
            </w:r>
          </w:p>
        </w:tc>
      </w:tr>
      <w:tr w:rsidR="00736AC4" w:rsidRPr="00526EBF" w:rsidTr="00F7760A">
        <w:trPr>
          <w:trHeight w:val="379"/>
        </w:trPr>
        <w:tc>
          <w:tcPr>
            <w:tcW w:w="1276" w:type="dxa"/>
            <w:vMerge w:val="restart"/>
            <w:tcBorders>
              <w:top w:val="single" w:sz="4" w:space="0" w:color="auto"/>
              <w:left w:val="single" w:sz="4" w:space="0" w:color="auto"/>
              <w:right w:val="single" w:sz="4" w:space="0" w:color="auto"/>
            </w:tcBorders>
            <w:noWrap/>
            <w:vAlign w:val="center"/>
          </w:tcPr>
          <w:p w:rsidR="00736AC4" w:rsidRPr="00526EBF" w:rsidRDefault="00736AC4" w:rsidP="00736D31">
            <w:pPr>
              <w:spacing w:after="80"/>
              <w:jc w:val="center"/>
              <w:rPr>
                <w:b/>
              </w:rPr>
            </w:pPr>
            <w:r>
              <w:rPr>
                <w:b/>
                <w:sz w:val="22"/>
                <w:szCs w:val="22"/>
              </w:rPr>
              <w:t>5</w:t>
            </w:r>
          </w:p>
        </w:tc>
        <w:tc>
          <w:tcPr>
            <w:tcW w:w="4961" w:type="dxa"/>
            <w:gridSpan w:val="3"/>
            <w:tcBorders>
              <w:top w:val="single" w:sz="4" w:space="0" w:color="auto"/>
              <w:left w:val="single" w:sz="4" w:space="0" w:color="auto"/>
              <w:bottom w:val="single" w:sz="4" w:space="0" w:color="auto"/>
              <w:right w:val="single" w:sz="4" w:space="0" w:color="auto"/>
            </w:tcBorders>
            <w:vAlign w:val="bottom"/>
          </w:tcPr>
          <w:p w:rsidR="00736AC4" w:rsidRPr="00736AC4" w:rsidRDefault="00736AC4" w:rsidP="00736AC4">
            <w:pPr>
              <w:spacing w:after="80"/>
            </w:pPr>
            <w:r w:rsidRPr="00736AC4">
              <w:rPr>
                <w:sz w:val="22"/>
                <w:szCs w:val="22"/>
              </w:rPr>
              <w:t>Yeterlilikler: TYYÇ-TAY-PY ilişkilendirmelerinin kontrol edilmesi</w:t>
            </w:r>
          </w:p>
        </w:tc>
        <w:tc>
          <w:tcPr>
            <w:tcW w:w="2835" w:type="dxa"/>
            <w:tcBorders>
              <w:top w:val="single" w:sz="4" w:space="0" w:color="auto"/>
              <w:left w:val="single" w:sz="4" w:space="0" w:color="auto"/>
              <w:bottom w:val="single" w:sz="4" w:space="0" w:color="auto"/>
              <w:right w:val="single" w:sz="4" w:space="0" w:color="auto"/>
            </w:tcBorders>
            <w:vAlign w:val="bottom"/>
          </w:tcPr>
          <w:p w:rsidR="00736AC4" w:rsidRPr="00526EBF" w:rsidRDefault="00736AC4" w:rsidP="00736AC4">
            <w:pPr>
              <w:spacing w:after="80"/>
              <w:rPr>
                <w:b/>
              </w:rPr>
            </w:pPr>
            <w:r w:rsidRPr="00526EBF">
              <w:rPr>
                <w:sz w:val="22"/>
                <w:szCs w:val="22"/>
              </w:rPr>
              <w:t>(Prof. Dr. Diler ASLAN-Doç. Dr. A.Tahsin TOLA</w:t>
            </w:r>
            <w:r w:rsidRPr="00526EBF">
              <w:rPr>
                <w:bCs/>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rsidR="00736AC4" w:rsidRPr="00736AC4" w:rsidRDefault="00736AC4" w:rsidP="00736AC4">
            <w:pPr>
              <w:spacing w:after="80"/>
              <w:rPr>
                <w:b/>
              </w:rPr>
            </w:pPr>
            <w:r w:rsidRPr="00526EBF">
              <w:rPr>
                <w:sz w:val="22"/>
                <w:szCs w:val="22"/>
              </w:rPr>
              <w:t>Şubat BEK toplantısı</w:t>
            </w:r>
            <w:r>
              <w:rPr>
                <w:sz w:val="22"/>
                <w:szCs w:val="22"/>
              </w:rPr>
              <w:t>na kadar</w:t>
            </w:r>
          </w:p>
        </w:tc>
      </w:tr>
      <w:tr w:rsidR="00736AC4" w:rsidRPr="00526EBF" w:rsidTr="00F7760A">
        <w:trPr>
          <w:trHeight w:val="379"/>
        </w:trPr>
        <w:tc>
          <w:tcPr>
            <w:tcW w:w="1276" w:type="dxa"/>
            <w:vMerge/>
            <w:tcBorders>
              <w:left w:val="single" w:sz="4" w:space="0" w:color="auto"/>
              <w:right w:val="single" w:sz="4" w:space="0" w:color="auto"/>
            </w:tcBorders>
            <w:noWrap/>
            <w:vAlign w:val="bottom"/>
          </w:tcPr>
          <w:p w:rsidR="00736AC4" w:rsidRDefault="00736AC4" w:rsidP="00736AC4">
            <w:pPr>
              <w:spacing w:after="80"/>
              <w:jc w:val="center"/>
              <w:rPr>
                <w:b/>
              </w:rPr>
            </w:pPr>
          </w:p>
        </w:tc>
        <w:tc>
          <w:tcPr>
            <w:tcW w:w="4961" w:type="dxa"/>
            <w:gridSpan w:val="3"/>
            <w:tcBorders>
              <w:top w:val="single" w:sz="4" w:space="0" w:color="auto"/>
              <w:left w:val="single" w:sz="4" w:space="0" w:color="auto"/>
              <w:bottom w:val="single" w:sz="4" w:space="0" w:color="auto"/>
              <w:right w:val="single" w:sz="4" w:space="0" w:color="auto"/>
            </w:tcBorders>
            <w:vAlign w:val="bottom"/>
          </w:tcPr>
          <w:p w:rsidR="00736AC4" w:rsidRPr="00736AC4" w:rsidRDefault="00736AC4" w:rsidP="00736AC4">
            <w:pPr>
              <w:spacing w:after="80"/>
            </w:pPr>
            <w:r w:rsidRPr="00736AC4">
              <w:rPr>
                <w:sz w:val="22"/>
                <w:szCs w:val="22"/>
              </w:rPr>
              <w:t>AKTS iş yükleri açısından derslerin değerlendirilmesi</w:t>
            </w:r>
          </w:p>
        </w:tc>
        <w:tc>
          <w:tcPr>
            <w:tcW w:w="2835" w:type="dxa"/>
            <w:tcBorders>
              <w:top w:val="single" w:sz="4" w:space="0" w:color="auto"/>
              <w:left w:val="single" w:sz="4" w:space="0" w:color="auto"/>
              <w:bottom w:val="single" w:sz="4" w:space="0" w:color="auto"/>
              <w:right w:val="single" w:sz="4" w:space="0" w:color="auto"/>
            </w:tcBorders>
            <w:vAlign w:val="bottom"/>
          </w:tcPr>
          <w:p w:rsidR="00736AC4" w:rsidRPr="00526EBF" w:rsidRDefault="00736AC4" w:rsidP="00736AC4">
            <w:pPr>
              <w:spacing w:after="80"/>
              <w:rPr>
                <w:b/>
              </w:rPr>
            </w:pPr>
            <w:r w:rsidRPr="00526EBF">
              <w:rPr>
                <w:sz w:val="22"/>
                <w:szCs w:val="22"/>
              </w:rPr>
              <w:t>(Doç. Dr. A.Tahsin TOLA)</w:t>
            </w:r>
          </w:p>
        </w:tc>
        <w:tc>
          <w:tcPr>
            <w:tcW w:w="1843" w:type="dxa"/>
            <w:tcBorders>
              <w:top w:val="single" w:sz="4" w:space="0" w:color="auto"/>
              <w:left w:val="single" w:sz="4" w:space="0" w:color="auto"/>
              <w:bottom w:val="single" w:sz="4" w:space="0" w:color="auto"/>
              <w:right w:val="single" w:sz="4" w:space="0" w:color="auto"/>
            </w:tcBorders>
          </w:tcPr>
          <w:p w:rsidR="00736AC4" w:rsidRPr="00736AC4" w:rsidRDefault="00736AC4" w:rsidP="00DB7B9E">
            <w:pPr>
              <w:spacing w:after="80"/>
              <w:rPr>
                <w:b/>
              </w:rPr>
            </w:pPr>
            <w:r w:rsidRPr="00526EBF">
              <w:rPr>
                <w:sz w:val="22"/>
                <w:szCs w:val="22"/>
              </w:rPr>
              <w:t>Şubat BEK toplantısı</w:t>
            </w:r>
            <w:r>
              <w:rPr>
                <w:sz w:val="22"/>
                <w:szCs w:val="22"/>
              </w:rPr>
              <w:t>na kadar</w:t>
            </w:r>
          </w:p>
        </w:tc>
      </w:tr>
      <w:tr w:rsidR="002B435B" w:rsidRPr="00526EBF" w:rsidTr="00F7760A">
        <w:trPr>
          <w:trHeight w:val="379"/>
        </w:trPr>
        <w:tc>
          <w:tcPr>
            <w:tcW w:w="1276" w:type="dxa"/>
            <w:vMerge/>
            <w:tcBorders>
              <w:left w:val="single" w:sz="4" w:space="0" w:color="auto"/>
              <w:right w:val="single" w:sz="4" w:space="0" w:color="auto"/>
            </w:tcBorders>
            <w:noWrap/>
            <w:vAlign w:val="bottom"/>
          </w:tcPr>
          <w:p w:rsidR="002B435B" w:rsidRDefault="002B435B" w:rsidP="00736AC4">
            <w:pPr>
              <w:spacing w:after="80"/>
              <w:jc w:val="center"/>
              <w:rPr>
                <w:b/>
              </w:rPr>
            </w:pPr>
          </w:p>
        </w:tc>
        <w:tc>
          <w:tcPr>
            <w:tcW w:w="4961" w:type="dxa"/>
            <w:gridSpan w:val="3"/>
            <w:tcBorders>
              <w:top w:val="single" w:sz="4" w:space="0" w:color="auto"/>
              <w:left w:val="single" w:sz="4" w:space="0" w:color="auto"/>
              <w:bottom w:val="single" w:sz="4" w:space="0" w:color="auto"/>
              <w:right w:val="single" w:sz="4" w:space="0" w:color="auto"/>
            </w:tcBorders>
            <w:vAlign w:val="bottom"/>
          </w:tcPr>
          <w:p w:rsidR="002B435B" w:rsidRPr="00736AC4" w:rsidRDefault="002B435B" w:rsidP="00736AC4">
            <w:pPr>
              <w:spacing w:after="80"/>
            </w:pPr>
            <w:r w:rsidRPr="00736AC4">
              <w:rPr>
                <w:sz w:val="22"/>
                <w:szCs w:val="22"/>
              </w:rPr>
              <w:t>AKTS iş yükleri açısından öğrenci anketleri</w:t>
            </w:r>
          </w:p>
        </w:tc>
        <w:tc>
          <w:tcPr>
            <w:tcW w:w="2835" w:type="dxa"/>
            <w:tcBorders>
              <w:top w:val="single" w:sz="4" w:space="0" w:color="auto"/>
              <w:left w:val="single" w:sz="4" w:space="0" w:color="auto"/>
              <w:bottom w:val="single" w:sz="4" w:space="0" w:color="auto"/>
              <w:right w:val="single" w:sz="4" w:space="0" w:color="auto"/>
            </w:tcBorders>
            <w:vAlign w:val="bottom"/>
          </w:tcPr>
          <w:p w:rsidR="002B435B" w:rsidRPr="00526EBF" w:rsidRDefault="002B435B" w:rsidP="00736AC4">
            <w:pPr>
              <w:spacing w:after="80"/>
              <w:rPr>
                <w:b/>
              </w:rPr>
            </w:pPr>
            <w:r w:rsidRPr="00526EBF">
              <w:rPr>
                <w:sz w:val="22"/>
                <w:szCs w:val="22"/>
              </w:rPr>
              <w:t>(Doç. Dr. A.Tahsin TOLA)</w:t>
            </w:r>
          </w:p>
        </w:tc>
        <w:tc>
          <w:tcPr>
            <w:tcW w:w="1843" w:type="dxa"/>
            <w:tcBorders>
              <w:top w:val="single" w:sz="4" w:space="0" w:color="auto"/>
              <w:left w:val="single" w:sz="4" w:space="0" w:color="auto"/>
              <w:bottom w:val="single" w:sz="4" w:space="0" w:color="auto"/>
              <w:right w:val="single" w:sz="4" w:space="0" w:color="auto"/>
            </w:tcBorders>
            <w:vAlign w:val="center"/>
          </w:tcPr>
          <w:p w:rsidR="002B435B" w:rsidRPr="00526EBF" w:rsidRDefault="002B435B" w:rsidP="004C6049">
            <w:pPr>
              <w:spacing w:after="80"/>
            </w:pPr>
            <w:r w:rsidRPr="00526EBF">
              <w:rPr>
                <w:sz w:val="22"/>
                <w:szCs w:val="22"/>
              </w:rPr>
              <w:t>Bir sonraki toplantıya kadar</w:t>
            </w:r>
          </w:p>
        </w:tc>
      </w:tr>
      <w:tr w:rsidR="002B435B" w:rsidRPr="00526EBF" w:rsidTr="00F7760A">
        <w:trPr>
          <w:trHeight w:val="379"/>
        </w:trPr>
        <w:tc>
          <w:tcPr>
            <w:tcW w:w="1276" w:type="dxa"/>
            <w:vMerge/>
            <w:tcBorders>
              <w:left w:val="single" w:sz="4" w:space="0" w:color="auto"/>
              <w:right w:val="single" w:sz="4" w:space="0" w:color="auto"/>
            </w:tcBorders>
            <w:noWrap/>
            <w:vAlign w:val="bottom"/>
          </w:tcPr>
          <w:p w:rsidR="002B435B" w:rsidRDefault="002B435B" w:rsidP="00736AC4">
            <w:pPr>
              <w:spacing w:after="80"/>
              <w:jc w:val="center"/>
              <w:rPr>
                <w:b/>
              </w:rPr>
            </w:pPr>
          </w:p>
        </w:tc>
        <w:tc>
          <w:tcPr>
            <w:tcW w:w="4961" w:type="dxa"/>
            <w:gridSpan w:val="3"/>
            <w:tcBorders>
              <w:top w:val="single" w:sz="4" w:space="0" w:color="auto"/>
              <w:left w:val="single" w:sz="4" w:space="0" w:color="auto"/>
              <w:bottom w:val="single" w:sz="4" w:space="0" w:color="auto"/>
              <w:right w:val="single" w:sz="4" w:space="0" w:color="auto"/>
            </w:tcBorders>
            <w:vAlign w:val="bottom"/>
          </w:tcPr>
          <w:p w:rsidR="002B435B" w:rsidRPr="00736AC4" w:rsidRDefault="002B435B" w:rsidP="00736AC4">
            <w:pPr>
              <w:spacing w:after="80"/>
            </w:pPr>
            <w:r w:rsidRPr="00736AC4">
              <w:rPr>
                <w:sz w:val="22"/>
                <w:szCs w:val="22"/>
              </w:rPr>
              <w:t>Hareketlilik</w:t>
            </w:r>
          </w:p>
        </w:tc>
        <w:tc>
          <w:tcPr>
            <w:tcW w:w="2835" w:type="dxa"/>
            <w:tcBorders>
              <w:top w:val="single" w:sz="4" w:space="0" w:color="auto"/>
              <w:left w:val="single" w:sz="4" w:space="0" w:color="auto"/>
              <w:bottom w:val="single" w:sz="4" w:space="0" w:color="auto"/>
              <w:right w:val="single" w:sz="4" w:space="0" w:color="auto"/>
            </w:tcBorders>
            <w:vAlign w:val="bottom"/>
          </w:tcPr>
          <w:p w:rsidR="002B435B" w:rsidRPr="00526EBF" w:rsidRDefault="002B435B" w:rsidP="00736AC4">
            <w:pPr>
              <w:spacing w:after="80"/>
              <w:rPr>
                <w:b/>
              </w:rPr>
            </w:pPr>
            <w:r w:rsidRPr="00526EBF">
              <w:rPr>
                <w:sz w:val="22"/>
                <w:szCs w:val="22"/>
              </w:rPr>
              <w:t>(Prof. Dr. Selçuk Toprak-Prof. Dr. Bekir Sami SAZAK)</w:t>
            </w:r>
          </w:p>
        </w:tc>
        <w:tc>
          <w:tcPr>
            <w:tcW w:w="1843" w:type="dxa"/>
            <w:tcBorders>
              <w:top w:val="single" w:sz="4" w:space="0" w:color="auto"/>
              <w:left w:val="single" w:sz="4" w:space="0" w:color="auto"/>
              <w:bottom w:val="single" w:sz="4" w:space="0" w:color="auto"/>
              <w:right w:val="single" w:sz="4" w:space="0" w:color="auto"/>
            </w:tcBorders>
            <w:vAlign w:val="center"/>
          </w:tcPr>
          <w:p w:rsidR="002B435B" w:rsidRPr="00526EBF" w:rsidRDefault="002B435B" w:rsidP="0066521D">
            <w:pPr>
              <w:spacing w:after="80"/>
            </w:pPr>
            <w:r w:rsidRPr="00526EBF">
              <w:rPr>
                <w:sz w:val="22"/>
                <w:szCs w:val="22"/>
              </w:rPr>
              <w:t>Bir sonraki toplantıya kadar</w:t>
            </w:r>
          </w:p>
        </w:tc>
      </w:tr>
      <w:tr w:rsidR="002B435B" w:rsidRPr="00526EBF" w:rsidTr="00F7760A">
        <w:trPr>
          <w:trHeight w:val="379"/>
        </w:trPr>
        <w:tc>
          <w:tcPr>
            <w:tcW w:w="1276" w:type="dxa"/>
            <w:vMerge/>
            <w:tcBorders>
              <w:left w:val="single" w:sz="4" w:space="0" w:color="auto"/>
              <w:right w:val="single" w:sz="4" w:space="0" w:color="auto"/>
            </w:tcBorders>
            <w:noWrap/>
            <w:vAlign w:val="bottom"/>
          </w:tcPr>
          <w:p w:rsidR="002B435B" w:rsidRDefault="002B435B" w:rsidP="00736AC4">
            <w:pPr>
              <w:spacing w:after="80"/>
              <w:jc w:val="center"/>
              <w:rPr>
                <w:b/>
              </w:rPr>
            </w:pPr>
          </w:p>
        </w:tc>
        <w:tc>
          <w:tcPr>
            <w:tcW w:w="4961" w:type="dxa"/>
            <w:gridSpan w:val="3"/>
            <w:tcBorders>
              <w:top w:val="single" w:sz="4" w:space="0" w:color="auto"/>
              <w:left w:val="single" w:sz="4" w:space="0" w:color="auto"/>
              <w:bottom w:val="single" w:sz="4" w:space="0" w:color="auto"/>
              <w:right w:val="single" w:sz="4" w:space="0" w:color="auto"/>
            </w:tcBorders>
            <w:vAlign w:val="bottom"/>
          </w:tcPr>
          <w:p w:rsidR="002B435B" w:rsidRPr="00736AC4" w:rsidRDefault="002B435B" w:rsidP="00736AC4">
            <w:pPr>
              <w:spacing w:after="80"/>
            </w:pPr>
            <w:r w:rsidRPr="00736AC4">
              <w:rPr>
                <w:bCs/>
                <w:sz w:val="22"/>
                <w:szCs w:val="22"/>
              </w:rPr>
              <w:t>Kalite Güvencesi</w:t>
            </w:r>
          </w:p>
        </w:tc>
        <w:tc>
          <w:tcPr>
            <w:tcW w:w="2835" w:type="dxa"/>
            <w:tcBorders>
              <w:top w:val="single" w:sz="4" w:space="0" w:color="auto"/>
              <w:left w:val="single" w:sz="4" w:space="0" w:color="auto"/>
              <w:bottom w:val="single" w:sz="4" w:space="0" w:color="auto"/>
              <w:right w:val="single" w:sz="4" w:space="0" w:color="auto"/>
            </w:tcBorders>
            <w:vAlign w:val="bottom"/>
          </w:tcPr>
          <w:p w:rsidR="002B435B" w:rsidRPr="00526EBF" w:rsidRDefault="002B435B" w:rsidP="00736AC4">
            <w:pPr>
              <w:spacing w:after="80"/>
              <w:rPr>
                <w:b/>
              </w:rPr>
            </w:pPr>
            <w:r w:rsidRPr="00526EBF">
              <w:rPr>
                <w:bCs/>
                <w:sz w:val="22"/>
                <w:szCs w:val="22"/>
              </w:rPr>
              <w:t>(</w:t>
            </w:r>
            <w:r w:rsidRPr="00526EBF">
              <w:rPr>
                <w:sz w:val="22"/>
                <w:szCs w:val="22"/>
              </w:rPr>
              <w:t>Prof. Dr. Diler Aslan-KADEM-Zekeriya GÜMÜŞ)</w:t>
            </w:r>
          </w:p>
        </w:tc>
        <w:tc>
          <w:tcPr>
            <w:tcW w:w="1843" w:type="dxa"/>
            <w:tcBorders>
              <w:top w:val="single" w:sz="4" w:space="0" w:color="auto"/>
              <w:left w:val="single" w:sz="4" w:space="0" w:color="auto"/>
              <w:bottom w:val="single" w:sz="4" w:space="0" w:color="auto"/>
              <w:right w:val="single" w:sz="4" w:space="0" w:color="auto"/>
            </w:tcBorders>
            <w:vAlign w:val="center"/>
          </w:tcPr>
          <w:p w:rsidR="002B435B" w:rsidRPr="00526EBF" w:rsidRDefault="002B435B" w:rsidP="009673A9">
            <w:pPr>
              <w:spacing w:after="80"/>
            </w:pPr>
            <w:r w:rsidRPr="00526EBF">
              <w:rPr>
                <w:sz w:val="22"/>
                <w:szCs w:val="22"/>
              </w:rPr>
              <w:t>Bir sonraki toplantıya kadar</w:t>
            </w:r>
          </w:p>
        </w:tc>
      </w:tr>
      <w:tr w:rsidR="002B435B" w:rsidRPr="00526EBF" w:rsidTr="00F7760A">
        <w:trPr>
          <w:trHeight w:val="379"/>
        </w:trPr>
        <w:tc>
          <w:tcPr>
            <w:tcW w:w="1276" w:type="dxa"/>
            <w:vMerge/>
            <w:tcBorders>
              <w:left w:val="single" w:sz="4" w:space="0" w:color="auto"/>
              <w:right w:val="single" w:sz="4" w:space="0" w:color="auto"/>
            </w:tcBorders>
            <w:noWrap/>
            <w:vAlign w:val="bottom"/>
          </w:tcPr>
          <w:p w:rsidR="002B435B" w:rsidRDefault="002B435B" w:rsidP="00736AC4">
            <w:pPr>
              <w:spacing w:after="80"/>
              <w:jc w:val="center"/>
              <w:rPr>
                <w:b/>
              </w:rPr>
            </w:pPr>
          </w:p>
        </w:tc>
        <w:tc>
          <w:tcPr>
            <w:tcW w:w="4961" w:type="dxa"/>
            <w:gridSpan w:val="3"/>
            <w:tcBorders>
              <w:top w:val="single" w:sz="4" w:space="0" w:color="auto"/>
              <w:left w:val="single" w:sz="4" w:space="0" w:color="auto"/>
              <w:bottom w:val="single" w:sz="4" w:space="0" w:color="auto"/>
              <w:right w:val="single" w:sz="4" w:space="0" w:color="auto"/>
            </w:tcBorders>
            <w:vAlign w:val="bottom"/>
          </w:tcPr>
          <w:p w:rsidR="002B435B" w:rsidRPr="00736AC4" w:rsidRDefault="002B435B" w:rsidP="00736AC4">
            <w:pPr>
              <w:spacing w:after="80"/>
            </w:pPr>
            <w:r w:rsidRPr="00736AC4">
              <w:rPr>
                <w:sz w:val="22"/>
                <w:szCs w:val="22"/>
              </w:rPr>
              <w:t>Sosyal Boyut</w:t>
            </w:r>
          </w:p>
        </w:tc>
        <w:tc>
          <w:tcPr>
            <w:tcW w:w="2835" w:type="dxa"/>
            <w:tcBorders>
              <w:top w:val="single" w:sz="4" w:space="0" w:color="auto"/>
              <w:left w:val="single" w:sz="4" w:space="0" w:color="auto"/>
              <w:bottom w:val="single" w:sz="4" w:space="0" w:color="auto"/>
              <w:right w:val="single" w:sz="4" w:space="0" w:color="auto"/>
            </w:tcBorders>
            <w:vAlign w:val="bottom"/>
          </w:tcPr>
          <w:p w:rsidR="002B435B" w:rsidRPr="00526EBF" w:rsidRDefault="002B435B" w:rsidP="00736AC4">
            <w:pPr>
              <w:spacing w:after="80"/>
              <w:rPr>
                <w:b/>
              </w:rPr>
            </w:pPr>
            <w:r w:rsidRPr="00526EBF">
              <w:rPr>
                <w:sz w:val="22"/>
                <w:szCs w:val="22"/>
              </w:rPr>
              <w:t xml:space="preserve">(Prof. Dr. </w:t>
            </w:r>
            <w:r w:rsidRPr="00526EBF">
              <w:rPr>
                <w:color w:val="000000"/>
                <w:sz w:val="22"/>
                <w:szCs w:val="22"/>
              </w:rPr>
              <w:t>Bilal SÖĞÜT)</w:t>
            </w:r>
          </w:p>
        </w:tc>
        <w:tc>
          <w:tcPr>
            <w:tcW w:w="1843" w:type="dxa"/>
            <w:tcBorders>
              <w:top w:val="single" w:sz="4" w:space="0" w:color="auto"/>
              <w:left w:val="single" w:sz="4" w:space="0" w:color="auto"/>
              <w:bottom w:val="single" w:sz="4" w:space="0" w:color="auto"/>
              <w:right w:val="single" w:sz="4" w:space="0" w:color="auto"/>
            </w:tcBorders>
            <w:vAlign w:val="center"/>
          </w:tcPr>
          <w:p w:rsidR="002B435B" w:rsidRPr="00526EBF" w:rsidRDefault="002B435B" w:rsidP="009673A9">
            <w:pPr>
              <w:spacing w:after="80"/>
            </w:pPr>
            <w:r w:rsidRPr="00526EBF">
              <w:rPr>
                <w:sz w:val="22"/>
                <w:szCs w:val="22"/>
              </w:rPr>
              <w:t>Bir sonraki toplantıya kadar</w:t>
            </w:r>
          </w:p>
        </w:tc>
      </w:tr>
      <w:tr w:rsidR="002B435B" w:rsidRPr="00526EBF" w:rsidTr="00F7760A">
        <w:trPr>
          <w:trHeight w:val="379"/>
        </w:trPr>
        <w:tc>
          <w:tcPr>
            <w:tcW w:w="1276" w:type="dxa"/>
            <w:vMerge/>
            <w:tcBorders>
              <w:left w:val="single" w:sz="4" w:space="0" w:color="auto"/>
              <w:right w:val="single" w:sz="4" w:space="0" w:color="auto"/>
            </w:tcBorders>
            <w:noWrap/>
            <w:vAlign w:val="bottom"/>
          </w:tcPr>
          <w:p w:rsidR="002B435B" w:rsidRDefault="002B435B" w:rsidP="00736AC4">
            <w:pPr>
              <w:spacing w:after="80"/>
              <w:jc w:val="center"/>
              <w:rPr>
                <w:b/>
              </w:rPr>
            </w:pPr>
          </w:p>
        </w:tc>
        <w:tc>
          <w:tcPr>
            <w:tcW w:w="4961" w:type="dxa"/>
            <w:gridSpan w:val="3"/>
            <w:tcBorders>
              <w:top w:val="single" w:sz="4" w:space="0" w:color="auto"/>
              <w:left w:val="single" w:sz="4" w:space="0" w:color="auto"/>
              <w:bottom w:val="single" w:sz="4" w:space="0" w:color="auto"/>
              <w:right w:val="single" w:sz="4" w:space="0" w:color="auto"/>
            </w:tcBorders>
            <w:vAlign w:val="bottom"/>
          </w:tcPr>
          <w:p w:rsidR="002B435B" w:rsidRPr="00736AC4" w:rsidRDefault="002B435B" w:rsidP="00736AC4">
            <w:pPr>
              <w:spacing w:after="80"/>
            </w:pPr>
            <w:r w:rsidRPr="00736AC4">
              <w:rPr>
                <w:sz w:val="22"/>
                <w:szCs w:val="22"/>
              </w:rPr>
              <w:t>İstihdam Edilebilirlik</w:t>
            </w:r>
          </w:p>
        </w:tc>
        <w:tc>
          <w:tcPr>
            <w:tcW w:w="2835" w:type="dxa"/>
            <w:tcBorders>
              <w:top w:val="single" w:sz="4" w:space="0" w:color="auto"/>
              <w:left w:val="single" w:sz="4" w:space="0" w:color="auto"/>
              <w:bottom w:val="single" w:sz="4" w:space="0" w:color="auto"/>
              <w:right w:val="single" w:sz="4" w:space="0" w:color="auto"/>
            </w:tcBorders>
            <w:vAlign w:val="bottom"/>
          </w:tcPr>
          <w:p w:rsidR="002B435B" w:rsidRPr="00526EBF" w:rsidRDefault="002B435B" w:rsidP="00736AC4">
            <w:pPr>
              <w:spacing w:after="80"/>
              <w:rPr>
                <w:b/>
              </w:rPr>
            </w:pPr>
            <w:r w:rsidRPr="00526EBF">
              <w:rPr>
                <w:sz w:val="22"/>
                <w:szCs w:val="22"/>
              </w:rPr>
              <w:t>(Zekeriya GÜMÜŞ)</w:t>
            </w:r>
          </w:p>
        </w:tc>
        <w:tc>
          <w:tcPr>
            <w:tcW w:w="1843" w:type="dxa"/>
            <w:tcBorders>
              <w:top w:val="single" w:sz="4" w:space="0" w:color="auto"/>
              <w:left w:val="single" w:sz="4" w:space="0" w:color="auto"/>
              <w:bottom w:val="single" w:sz="4" w:space="0" w:color="auto"/>
              <w:right w:val="single" w:sz="4" w:space="0" w:color="auto"/>
            </w:tcBorders>
            <w:vAlign w:val="center"/>
          </w:tcPr>
          <w:p w:rsidR="002B435B" w:rsidRPr="00526EBF" w:rsidRDefault="002B435B" w:rsidP="00112DA9">
            <w:pPr>
              <w:spacing w:after="80"/>
            </w:pPr>
            <w:r w:rsidRPr="00526EBF">
              <w:rPr>
                <w:sz w:val="22"/>
                <w:szCs w:val="22"/>
              </w:rPr>
              <w:t>Bir sonraki toplantıya kadar</w:t>
            </w:r>
          </w:p>
        </w:tc>
      </w:tr>
      <w:tr w:rsidR="002B435B" w:rsidRPr="00526EBF" w:rsidTr="00F7760A">
        <w:trPr>
          <w:trHeight w:val="379"/>
        </w:trPr>
        <w:tc>
          <w:tcPr>
            <w:tcW w:w="1276" w:type="dxa"/>
            <w:vMerge/>
            <w:tcBorders>
              <w:left w:val="single" w:sz="4" w:space="0" w:color="auto"/>
              <w:bottom w:val="single" w:sz="4" w:space="0" w:color="auto"/>
              <w:right w:val="single" w:sz="4" w:space="0" w:color="auto"/>
            </w:tcBorders>
            <w:noWrap/>
            <w:vAlign w:val="bottom"/>
          </w:tcPr>
          <w:p w:rsidR="002B435B" w:rsidRDefault="002B435B" w:rsidP="00736AC4">
            <w:pPr>
              <w:spacing w:after="80"/>
              <w:jc w:val="center"/>
              <w:rPr>
                <w:b/>
              </w:rPr>
            </w:pPr>
          </w:p>
        </w:tc>
        <w:tc>
          <w:tcPr>
            <w:tcW w:w="4961" w:type="dxa"/>
            <w:gridSpan w:val="3"/>
            <w:tcBorders>
              <w:top w:val="single" w:sz="4" w:space="0" w:color="auto"/>
              <w:left w:val="single" w:sz="4" w:space="0" w:color="auto"/>
              <w:bottom w:val="single" w:sz="4" w:space="0" w:color="auto"/>
              <w:right w:val="single" w:sz="4" w:space="0" w:color="auto"/>
            </w:tcBorders>
            <w:vAlign w:val="bottom"/>
          </w:tcPr>
          <w:p w:rsidR="002B435B" w:rsidRPr="00736AC4" w:rsidRDefault="002B435B" w:rsidP="00736AC4">
            <w:pPr>
              <w:spacing w:after="80"/>
            </w:pPr>
            <w:r w:rsidRPr="00736AC4">
              <w:rPr>
                <w:sz w:val="22"/>
                <w:szCs w:val="22"/>
              </w:rPr>
              <w:t>Yaşam Boyu Öğrenme</w:t>
            </w:r>
          </w:p>
        </w:tc>
        <w:tc>
          <w:tcPr>
            <w:tcW w:w="2835" w:type="dxa"/>
            <w:tcBorders>
              <w:top w:val="single" w:sz="4" w:space="0" w:color="auto"/>
              <w:left w:val="single" w:sz="4" w:space="0" w:color="auto"/>
              <w:bottom w:val="single" w:sz="4" w:space="0" w:color="auto"/>
              <w:right w:val="single" w:sz="4" w:space="0" w:color="auto"/>
            </w:tcBorders>
            <w:vAlign w:val="bottom"/>
          </w:tcPr>
          <w:p w:rsidR="002B435B" w:rsidRPr="00526EBF" w:rsidRDefault="002B435B" w:rsidP="00736AC4">
            <w:pPr>
              <w:spacing w:after="80"/>
              <w:rPr>
                <w:b/>
              </w:rPr>
            </w:pPr>
            <w:r w:rsidRPr="00526EBF">
              <w:rPr>
                <w:sz w:val="22"/>
                <w:szCs w:val="22"/>
              </w:rPr>
              <w:t>(Doç. Dr. A.Tahsin TOLA)</w:t>
            </w:r>
          </w:p>
        </w:tc>
        <w:tc>
          <w:tcPr>
            <w:tcW w:w="1843" w:type="dxa"/>
            <w:tcBorders>
              <w:top w:val="single" w:sz="4" w:space="0" w:color="auto"/>
              <w:left w:val="single" w:sz="4" w:space="0" w:color="auto"/>
              <w:bottom w:val="single" w:sz="4" w:space="0" w:color="auto"/>
              <w:right w:val="single" w:sz="4" w:space="0" w:color="auto"/>
            </w:tcBorders>
            <w:vAlign w:val="center"/>
          </w:tcPr>
          <w:p w:rsidR="002B435B" w:rsidRPr="00526EBF" w:rsidRDefault="002B435B" w:rsidP="00112DA9">
            <w:pPr>
              <w:spacing w:after="80"/>
            </w:pPr>
            <w:r w:rsidRPr="00526EBF">
              <w:rPr>
                <w:sz w:val="22"/>
                <w:szCs w:val="22"/>
              </w:rPr>
              <w:t>Bir sonraki toplantıya kadar</w:t>
            </w:r>
          </w:p>
        </w:tc>
      </w:tr>
      <w:tr w:rsidR="002B435B" w:rsidRPr="00526EBF" w:rsidTr="00F7760A">
        <w:trPr>
          <w:trHeight w:val="379"/>
        </w:trPr>
        <w:tc>
          <w:tcPr>
            <w:tcW w:w="1276" w:type="dxa"/>
            <w:tcBorders>
              <w:top w:val="single" w:sz="4" w:space="0" w:color="auto"/>
              <w:left w:val="single" w:sz="4" w:space="0" w:color="auto"/>
              <w:bottom w:val="single" w:sz="4" w:space="0" w:color="auto"/>
              <w:right w:val="single" w:sz="4" w:space="0" w:color="auto"/>
            </w:tcBorders>
            <w:noWrap/>
            <w:vAlign w:val="center"/>
          </w:tcPr>
          <w:p w:rsidR="002B435B" w:rsidRPr="00526EBF" w:rsidRDefault="002B435B" w:rsidP="00736AC4">
            <w:pPr>
              <w:spacing w:after="80"/>
              <w:jc w:val="center"/>
              <w:rPr>
                <w:b/>
              </w:rPr>
            </w:pPr>
            <w:r>
              <w:rPr>
                <w:b/>
                <w:sz w:val="22"/>
                <w:szCs w:val="22"/>
              </w:rPr>
              <w:t>6</w:t>
            </w:r>
          </w:p>
        </w:tc>
        <w:tc>
          <w:tcPr>
            <w:tcW w:w="4961" w:type="dxa"/>
            <w:gridSpan w:val="3"/>
            <w:tcBorders>
              <w:top w:val="single" w:sz="4" w:space="0" w:color="auto"/>
              <w:left w:val="single" w:sz="4" w:space="0" w:color="auto"/>
              <w:bottom w:val="single" w:sz="4" w:space="0" w:color="auto"/>
              <w:right w:val="single" w:sz="4" w:space="0" w:color="auto"/>
            </w:tcBorders>
            <w:vAlign w:val="center"/>
          </w:tcPr>
          <w:p w:rsidR="002B435B" w:rsidRPr="00526EBF" w:rsidRDefault="002B435B" w:rsidP="00CA150C">
            <w:pPr>
              <w:rPr>
                <w:bCs/>
              </w:rPr>
            </w:pPr>
            <w:r w:rsidRPr="00526EBF">
              <w:rPr>
                <w:bCs/>
                <w:sz w:val="22"/>
                <w:szCs w:val="22"/>
              </w:rPr>
              <w:t>Diploma Eki içeriğinin güncellenmesi.</w:t>
            </w:r>
          </w:p>
        </w:tc>
        <w:tc>
          <w:tcPr>
            <w:tcW w:w="2835" w:type="dxa"/>
            <w:tcBorders>
              <w:top w:val="single" w:sz="4" w:space="0" w:color="auto"/>
              <w:left w:val="single" w:sz="4" w:space="0" w:color="auto"/>
              <w:bottom w:val="single" w:sz="4" w:space="0" w:color="auto"/>
              <w:right w:val="single" w:sz="4" w:space="0" w:color="auto"/>
            </w:tcBorders>
            <w:vAlign w:val="bottom"/>
          </w:tcPr>
          <w:p w:rsidR="002B435B" w:rsidRPr="00526EBF" w:rsidRDefault="002B435B" w:rsidP="005A780C">
            <w:pPr>
              <w:spacing w:after="80"/>
              <w:jc w:val="both"/>
              <w:rPr>
                <w:b/>
              </w:rPr>
            </w:pPr>
            <w:r w:rsidRPr="00526EBF">
              <w:rPr>
                <w:color w:val="000000"/>
                <w:sz w:val="22"/>
                <w:szCs w:val="22"/>
              </w:rPr>
              <w:t>Öğrenci İşleri Daire Başkanı Zekeriya GÜMÜŞ</w:t>
            </w:r>
          </w:p>
        </w:tc>
        <w:tc>
          <w:tcPr>
            <w:tcW w:w="1843" w:type="dxa"/>
            <w:tcBorders>
              <w:top w:val="single" w:sz="4" w:space="0" w:color="auto"/>
              <w:left w:val="single" w:sz="4" w:space="0" w:color="auto"/>
              <w:bottom w:val="single" w:sz="4" w:space="0" w:color="auto"/>
              <w:right w:val="single" w:sz="4" w:space="0" w:color="auto"/>
            </w:tcBorders>
            <w:vAlign w:val="center"/>
          </w:tcPr>
          <w:p w:rsidR="002B435B" w:rsidRPr="00526EBF" w:rsidRDefault="002B435B" w:rsidP="00CA150C">
            <w:pPr>
              <w:spacing w:after="80"/>
            </w:pPr>
            <w:r w:rsidRPr="00526EBF">
              <w:rPr>
                <w:sz w:val="22"/>
                <w:szCs w:val="22"/>
              </w:rPr>
              <w:t>Bir sonraki toplantıya kadar</w:t>
            </w:r>
          </w:p>
        </w:tc>
      </w:tr>
    </w:tbl>
    <w:p w:rsidR="00F071A0" w:rsidRPr="00526EBF" w:rsidRDefault="00F071A0" w:rsidP="00BC7EA9">
      <w:pPr>
        <w:spacing w:after="80"/>
        <w:jc w:val="both"/>
        <w:rPr>
          <w:b/>
          <w:sz w:val="22"/>
          <w:szCs w:val="22"/>
        </w:rPr>
      </w:pPr>
      <w:r w:rsidRPr="00526EBF">
        <w:rPr>
          <w:b/>
          <w:sz w:val="22"/>
          <w:szCs w:val="22"/>
        </w:rPr>
        <w:t xml:space="preserve">Toplantıya </w:t>
      </w:r>
      <w:r w:rsidR="00FE5838" w:rsidRPr="00526EBF">
        <w:rPr>
          <w:b/>
          <w:sz w:val="22"/>
          <w:szCs w:val="22"/>
        </w:rPr>
        <w:t>K</w:t>
      </w:r>
      <w:r w:rsidRPr="00526EBF">
        <w:rPr>
          <w:b/>
          <w:sz w:val="22"/>
          <w:szCs w:val="22"/>
        </w:rPr>
        <w:t xml:space="preserve">atılanların </w:t>
      </w:r>
      <w:r w:rsidR="00FE5838" w:rsidRPr="00526EBF">
        <w:rPr>
          <w:b/>
          <w:sz w:val="22"/>
          <w:szCs w:val="22"/>
        </w:rPr>
        <w:t>İ</w:t>
      </w:r>
      <w:r w:rsidRPr="00526EBF">
        <w:rPr>
          <w:b/>
          <w:sz w:val="22"/>
          <w:szCs w:val="22"/>
        </w:rPr>
        <w:t>mzaları:</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6422"/>
      </w:tblGrid>
      <w:tr w:rsidR="00F071A0" w:rsidRPr="00526EBF" w:rsidTr="00347D53">
        <w:trPr>
          <w:trHeight w:val="399"/>
        </w:trPr>
        <w:tc>
          <w:tcPr>
            <w:tcW w:w="4176" w:type="dxa"/>
            <w:vAlign w:val="center"/>
          </w:tcPr>
          <w:p w:rsidR="00F071A0" w:rsidRPr="00526EBF" w:rsidRDefault="00F071A0" w:rsidP="00BC7EA9">
            <w:pPr>
              <w:spacing w:line="360" w:lineRule="auto"/>
            </w:pPr>
            <w:r w:rsidRPr="00526EBF">
              <w:rPr>
                <w:sz w:val="22"/>
                <w:szCs w:val="22"/>
              </w:rPr>
              <w:t>Prof. Dr. Diler ASLAN</w:t>
            </w:r>
          </w:p>
        </w:tc>
        <w:tc>
          <w:tcPr>
            <w:tcW w:w="6422" w:type="dxa"/>
            <w:vAlign w:val="center"/>
          </w:tcPr>
          <w:p w:rsidR="00F071A0" w:rsidRPr="00526EBF" w:rsidRDefault="00F071A0" w:rsidP="00BC7EA9">
            <w:pPr>
              <w:spacing w:line="360" w:lineRule="auto"/>
            </w:pPr>
          </w:p>
        </w:tc>
      </w:tr>
      <w:tr w:rsidR="00F071A0" w:rsidRPr="00526EBF" w:rsidTr="00347D53">
        <w:trPr>
          <w:trHeight w:val="399"/>
        </w:trPr>
        <w:tc>
          <w:tcPr>
            <w:tcW w:w="4176" w:type="dxa"/>
            <w:vAlign w:val="center"/>
          </w:tcPr>
          <w:p w:rsidR="00F071A0" w:rsidRPr="00526EBF" w:rsidRDefault="00F071A0" w:rsidP="00BC7EA9">
            <w:pPr>
              <w:spacing w:line="360" w:lineRule="auto"/>
            </w:pPr>
            <w:r w:rsidRPr="00526EBF">
              <w:rPr>
                <w:sz w:val="22"/>
                <w:szCs w:val="22"/>
              </w:rPr>
              <w:t>Prof. Dr. Bekir Sami SAZAK</w:t>
            </w:r>
          </w:p>
        </w:tc>
        <w:tc>
          <w:tcPr>
            <w:tcW w:w="6422" w:type="dxa"/>
            <w:vAlign w:val="center"/>
          </w:tcPr>
          <w:p w:rsidR="00F071A0" w:rsidRPr="00526EBF" w:rsidRDefault="00F071A0" w:rsidP="00BC7EA9">
            <w:pPr>
              <w:spacing w:line="360" w:lineRule="auto"/>
            </w:pPr>
          </w:p>
        </w:tc>
      </w:tr>
      <w:tr w:rsidR="00F071A0" w:rsidRPr="00526EBF" w:rsidTr="00347D53">
        <w:trPr>
          <w:trHeight w:val="414"/>
        </w:trPr>
        <w:tc>
          <w:tcPr>
            <w:tcW w:w="4176" w:type="dxa"/>
            <w:vAlign w:val="center"/>
          </w:tcPr>
          <w:p w:rsidR="00F071A0" w:rsidRPr="00526EBF" w:rsidRDefault="001B6AB0" w:rsidP="00BC7EA9">
            <w:pPr>
              <w:spacing w:line="360" w:lineRule="auto"/>
            </w:pPr>
            <w:r w:rsidRPr="00526EBF">
              <w:rPr>
                <w:sz w:val="22"/>
                <w:szCs w:val="22"/>
              </w:rPr>
              <w:t>Prof. Dr.</w:t>
            </w:r>
            <w:r w:rsidR="00F071A0" w:rsidRPr="00526EBF">
              <w:rPr>
                <w:sz w:val="22"/>
                <w:szCs w:val="22"/>
              </w:rPr>
              <w:t xml:space="preserve"> Dr. Selçuk TOPRAK</w:t>
            </w:r>
          </w:p>
        </w:tc>
        <w:tc>
          <w:tcPr>
            <w:tcW w:w="6422" w:type="dxa"/>
            <w:vAlign w:val="center"/>
          </w:tcPr>
          <w:p w:rsidR="00F071A0" w:rsidRPr="00526EBF" w:rsidRDefault="002B435B" w:rsidP="00BC7EA9">
            <w:r>
              <w:rPr>
                <w:sz w:val="22"/>
                <w:szCs w:val="22"/>
              </w:rPr>
              <w:t>Mazeretli Katılmadı</w:t>
            </w:r>
          </w:p>
        </w:tc>
      </w:tr>
      <w:tr w:rsidR="00F071A0" w:rsidRPr="00526EBF" w:rsidTr="00347D53">
        <w:trPr>
          <w:trHeight w:val="399"/>
        </w:trPr>
        <w:tc>
          <w:tcPr>
            <w:tcW w:w="4176" w:type="dxa"/>
            <w:vAlign w:val="center"/>
          </w:tcPr>
          <w:p w:rsidR="00F071A0" w:rsidRPr="00526EBF" w:rsidRDefault="001B6AB0" w:rsidP="00BC7EA9">
            <w:pPr>
              <w:spacing w:line="360" w:lineRule="auto"/>
            </w:pPr>
            <w:r w:rsidRPr="00526EBF">
              <w:rPr>
                <w:sz w:val="22"/>
                <w:szCs w:val="22"/>
              </w:rPr>
              <w:t>Prof. Dr.</w:t>
            </w:r>
            <w:r w:rsidR="00F071A0" w:rsidRPr="00526EBF">
              <w:rPr>
                <w:sz w:val="22"/>
                <w:szCs w:val="22"/>
              </w:rPr>
              <w:t xml:space="preserve"> Dr. Bilal SÖĞÜT</w:t>
            </w:r>
          </w:p>
        </w:tc>
        <w:tc>
          <w:tcPr>
            <w:tcW w:w="6422" w:type="dxa"/>
            <w:vAlign w:val="center"/>
          </w:tcPr>
          <w:p w:rsidR="00F071A0" w:rsidRPr="00526EBF" w:rsidRDefault="002B435B" w:rsidP="002B435B">
            <w:r>
              <w:rPr>
                <w:sz w:val="22"/>
                <w:szCs w:val="22"/>
              </w:rPr>
              <w:t>Mazeretsiz Katılmadı</w:t>
            </w:r>
          </w:p>
        </w:tc>
      </w:tr>
      <w:tr w:rsidR="00C55459" w:rsidRPr="00526EBF" w:rsidTr="00347D53">
        <w:trPr>
          <w:trHeight w:val="399"/>
        </w:trPr>
        <w:tc>
          <w:tcPr>
            <w:tcW w:w="4176" w:type="dxa"/>
            <w:vAlign w:val="center"/>
          </w:tcPr>
          <w:p w:rsidR="00C55459" w:rsidRPr="00526EBF" w:rsidRDefault="00C55459" w:rsidP="00BC7EA9">
            <w:pPr>
              <w:spacing w:line="360" w:lineRule="auto"/>
            </w:pPr>
            <w:r w:rsidRPr="00526EBF">
              <w:rPr>
                <w:sz w:val="22"/>
                <w:szCs w:val="22"/>
              </w:rPr>
              <w:t>Doç.</w:t>
            </w:r>
            <w:r w:rsidR="00BC7EA9" w:rsidRPr="00526EBF">
              <w:rPr>
                <w:sz w:val="22"/>
                <w:szCs w:val="22"/>
              </w:rPr>
              <w:t xml:space="preserve"> </w:t>
            </w:r>
            <w:r w:rsidRPr="00526EBF">
              <w:rPr>
                <w:sz w:val="22"/>
                <w:szCs w:val="22"/>
              </w:rPr>
              <w:t>Dr. A. Tahsin TOLA</w:t>
            </w:r>
          </w:p>
        </w:tc>
        <w:tc>
          <w:tcPr>
            <w:tcW w:w="6422" w:type="dxa"/>
            <w:vAlign w:val="center"/>
          </w:tcPr>
          <w:p w:rsidR="00C55459" w:rsidRPr="00526EBF" w:rsidRDefault="00347D53" w:rsidP="00BC7EA9">
            <w:r>
              <w:rPr>
                <w:sz w:val="22"/>
                <w:szCs w:val="22"/>
              </w:rPr>
              <w:t>Mazeret</w:t>
            </w:r>
            <w:r w:rsidRPr="00EC4F1A">
              <w:rPr>
                <w:sz w:val="22"/>
                <w:szCs w:val="22"/>
              </w:rPr>
              <w:t>li</w:t>
            </w:r>
            <w:r w:rsidR="002B435B" w:rsidRPr="00347D53">
              <w:rPr>
                <w:color w:val="FF0000"/>
                <w:sz w:val="22"/>
                <w:szCs w:val="22"/>
              </w:rPr>
              <w:t xml:space="preserve"> </w:t>
            </w:r>
            <w:r w:rsidR="002B435B">
              <w:rPr>
                <w:sz w:val="22"/>
                <w:szCs w:val="22"/>
              </w:rPr>
              <w:t>Katılmadı</w:t>
            </w:r>
            <w:r>
              <w:rPr>
                <w:sz w:val="22"/>
                <w:szCs w:val="22"/>
              </w:rPr>
              <w:t xml:space="preserve"> </w:t>
            </w:r>
            <w:r w:rsidRPr="00EC4F1A">
              <w:rPr>
                <w:sz w:val="22"/>
                <w:szCs w:val="22"/>
              </w:rPr>
              <w:t>(Toplantı günü e-posta ile şehir dışında olduğuna dair mazeret belirtti)</w:t>
            </w:r>
          </w:p>
        </w:tc>
      </w:tr>
      <w:tr w:rsidR="00F071A0" w:rsidRPr="00526EBF" w:rsidTr="00347D53">
        <w:trPr>
          <w:trHeight w:val="399"/>
        </w:trPr>
        <w:tc>
          <w:tcPr>
            <w:tcW w:w="4176" w:type="dxa"/>
            <w:vAlign w:val="center"/>
          </w:tcPr>
          <w:p w:rsidR="00F071A0" w:rsidRPr="00526EBF" w:rsidRDefault="00F071A0" w:rsidP="00BC7EA9">
            <w:pPr>
              <w:spacing w:line="360" w:lineRule="auto"/>
            </w:pPr>
            <w:r w:rsidRPr="00526EBF">
              <w:rPr>
                <w:sz w:val="22"/>
                <w:szCs w:val="22"/>
              </w:rPr>
              <w:t>Yard. Doç. Dr. Bengü ÇETİNKAYA</w:t>
            </w:r>
          </w:p>
        </w:tc>
        <w:tc>
          <w:tcPr>
            <w:tcW w:w="6422" w:type="dxa"/>
            <w:vAlign w:val="center"/>
          </w:tcPr>
          <w:p w:rsidR="00F071A0" w:rsidRPr="00526EBF" w:rsidRDefault="002F7D2A" w:rsidP="00BC7EA9">
            <w:pPr>
              <w:spacing w:line="360" w:lineRule="auto"/>
            </w:pPr>
            <w:r w:rsidRPr="00526EBF">
              <w:rPr>
                <w:sz w:val="22"/>
                <w:szCs w:val="22"/>
              </w:rPr>
              <w:t>Mazereti nedeniyle katılamadı.</w:t>
            </w:r>
          </w:p>
        </w:tc>
      </w:tr>
      <w:tr w:rsidR="00F071A0" w:rsidRPr="00526EBF" w:rsidTr="00347D53">
        <w:trPr>
          <w:trHeight w:val="283"/>
        </w:trPr>
        <w:tc>
          <w:tcPr>
            <w:tcW w:w="4176" w:type="dxa"/>
            <w:vAlign w:val="center"/>
          </w:tcPr>
          <w:p w:rsidR="00F071A0" w:rsidRPr="00526EBF" w:rsidRDefault="00F071A0" w:rsidP="00BC7EA9">
            <w:pPr>
              <w:spacing w:line="360" w:lineRule="auto"/>
            </w:pPr>
            <w:r w:rsidRPr="00526EBF">
              <w:rPr>
                <w:sz w:val="22"/>
                <w:szCs w:val="22"/>
              </w:rPr>
              <w:t>Zekeriya GÜMÜŞ</w:t>
            </w:r>
          </w:p>
        </w:tc>
        <w:tc>
          <w:tcPr>
            <w:tcW w:w="6422" w:type="dxa"/>
            <w:vAlign w:val="center"/>
          </w:tcPr>
          <w:p w:rsidR="00F071A0" w:rsidRPr="00526EBF" w:rsidRDefault="00F071A0" w:rsidP="00BC7EA9">
            <w:pPr>
              <w:spacing w:line="360" w:lineRule="auto"/>
            </w:pPr>
          </w:p>
        </w:tc>
      </w:tr>
    </w:tbl>
    <w:p w:rsidR="00F071A0" w:rsidRPr="00526EBF" w:rsidRDefault="00F071A0" w:rsidP="003B249B">
      <w:pPr>
        <w:spacing w:after="80"/>
        <w:jc w:val="both"/>
        <w:rPr>
          <w:sz w:val="22"/>
          <w:szCs w:val="22"/>
        </w:rPr>
      </w:pPr>
    </w:p>
    <w:sectPr w:rsidR="00F071A0" w:rsidRPr="00526EBF" w:rsidSect="003B249B">
      <w:pgSz w:w="11906" w:h="16838"/>
      <w:pgMar w:top="426" w:right="1151" w:bottom="284" w:left="115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6D5" w:rsidRDefault="002046D5" w:rsidP="009C512D">
      <w:r>
        <w:separator/>
      </w:r>
    </w:p>
  </w:endnote>
  <w:endnote w:type="continuationSeparator" w:id="0">
    <w:p w:rsidR="002046D5" w:rsidRDefault="002046D5" w:rsidP="009C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6D5" w:rsidRDefault="002046D5" w:rsidP="009C512D">
      <w:r>
        <w:separator/>
      </w:r>
    </w:p>
  </w:footnote>
  <w:footnote w:type="continuationSeparator" w:id="0">
    <w:p w:rsidR="002046D5" w:rsidRDefault="002046D5" w:rsidP="009C5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6470"/>
    <w:multiLevelType w:val="hybridMultilevel"/>
    <w:tmpl w:val="F13E8E2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6D376B"/>
    <w:multiLevelType w:val="multilevel"/>
    <w:tmpl w:val="76843EAE"/>
    <w:lvl w:ilvl="0">
      <w:start w:val="5"/>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107501AE"/>
    <w:multiLevelType w:val="hybridMultilevel"/>
    <w:tmpl w:val="DBC492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11D720CC"/>
    <w:multiLevelType w:val="hybridMultilevel"/>
    <w:tmpl w:val="76CA7FF4"/>
    <w:lvl w:ilvl="0" w:tplc="041F000F">
      <w:start w:val="1"/>
      <w:numFmt w:val="decimal"/>
      <w:lvlText w:val="%1."/>
      <w:lvlJc w:val="left"/>
      <w:pPr>
        <w:tabs>
          <w:tab w:val="num" w:pos="720"/>
        </w:tabs>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274BBC"/>
    <w:multiLevelType w:val="hybridMultilevel"/>
    <w:tmpl w:val="4314D926"/>
    <w:lvl w:ilvl="0" w:tplc="041F0001">
      <w:start w:val="1"/>
      <w:numFmt w:val="bullet"/>
      <w:lvlText w:val=""/>
      <w:lvlJc w:val="left"/>
      <w:pPr>
        <w:ind w:left="1515" w:hanging="360"/>
      </w:pPr>
      <w:rPr>
        <w:rFonts w:ascii="Symbol" w:hAnsi="Symbol" w:hint="default"/>
      </w:rPr>
    </w:lvl>
    <w:lvl w:ilvl="1" w:tplc="041F0003" w:tentative="1">
      <w:start w:val="1"/>
      <w:numFmt w:val="bullet"/>
      <w:lvlText w:val="o"/>
      <w:lvlJc w:val="left"/>
      <w:pPr>
        <w:ind w:left="2235" w:hanging="360"/>
      </w:pPr>
      <w:rPr>
        <w:rFonts w:ascii="Courier New" w:hAnsi="Courier New" w:cs="Courier New" w:hint="default"/>
      </w:rPr>
    </w:lvl>
    <w:lvl w:ilvl="2" w:tplc="041F0005" w:tentative="1">
      <w:start w:val="1"/>
      <w:numFmt w:val="bullet"/>
      <w:lvlText w:val=""/>
      <w:lvlJc w:val="left"/>
      <w:pPr>
        <w:ind w:left="2955" w:hanging="360"/>
      </w:pPr>
      <w:rPr>
        <w:rFonts w:ascii="Wingdings" w:hAnsi="Wingdings" w:hint="default"/>
      </w:rPr>
    </w:lvl>
    <w:lvl w:ilvl="3" w:tplc="041F0001" w:tentative="1">
      <w:start w:val="1"/>
      <w:numFmt w:val="bullet"/>
      <w:lvlText w:val=""/>
      <w:lvlJc w:val="left"/>
      <w:pPr>
        <w:ind w:left="3675" w:hanging="360"/>
      </w:pPr>
      <w:rPr>
        <w:rFonts w:ascii="Symbol" w:hAnsi="Symbol" w:hint="default"/>
      </w:rPr>
    </w:lvl>
    <w:lvl w:ilvl="4" w:tplc="041F0003" w:tentative="1">
      <w:start w:val="1"/>
      <w:numFmt w:val="bullet"/>
      <w:lvlText w:val="o"/>
      <w:lvlJc w:val="left"/>
      <w:pPr>
        <w:ind w:left="4395" w:hanging="360"/>
      </w:pPr>
      <w:rPr>
        <w:rFonts w:ascii="Courier New" w:hAnsi="Courier New" w:cs="Courier New" w:hint="default"/>
      </w:rPr>
    </w:lvl>
    <w:lvl w:ilvl="5" w:tplc="041F0005" w:tentative="1">
      <w:start w:val="1"/>
      <w:numFmt w:val="bullet"/>
      <w:lvlText w:val=""/>
      <w:lvlJc w:val="left"/>
      <w:pPr>
        <w:ind w:left="5115" w:hanging="360"/>
      </w:pPr>
      <w:rPr>
        <w:rFonts w:ascii="Wingdings" w:hAnsi="Wingdings" w:hint="default"/>
      </w:rPr>
    </w:lvl>
    <w:lvl w:ilvl="6" w:tplc="041F0001" w:tentative="1">
      <w:start w:val="1"/>
      <w:numFmt w:val="bullet"/>
      <w:lvlText w:val=""/>
      <w:lvlJc w:val="left"/>
      <w:pPr>
        <w:ind w:left="5835" w:hanging="360"/>
      </w:pPr>
      <w:rPr>
        <w:rFonts w:ascii="Symbol" w:hAnsi="Symbol" w:hint="default"/>
      </w:rPr>
    </w:lvl>
    <w:lvl w:ilvl="7" w:tplc="041F0003" w:tentative="1">
      <w:start w:val="1"/>
      <w:numFmt w:val="bullet"/>
      <w:lvlText w:val="o"/>
      <w:lvlJc w:val="left"/>
      <w:pPr>
        <w:ind w:left="6555" w:hanging="360"/>
      </w:pPr>
      <w:rPr>
        <w:rFonts w:ascii="Courier New" w:hAnsi="Courier New" w:cs="Courier New" w:hint="default"/>
      </w:rPr>
    </w:lvl>
    <w:lvl w:ilvl="8" w:tplc="041F0005" w:tentative="1">
      <w:start w:val="1"/>
      <w:numFmt w:val="bullet"/>
      <w:lvlText w:val=""/>
      <w:lvlJc w:val="left"/>
      <w:pPr>
        <w:ind w:left="7275" w:hanging="360"/>
      </w:pPr>
      <w:rPr>
        <w:rFonts w:ascii="Wingdings" w:hAnsi="Wingdings" w:hint="default"/>
      </w:rPr>
    </w:lvl>
  </w:abstractNum>
  <w:abstractNum w:abstractNumId="5">
    <w:nsid w:val="23D84A3F"/>
    <w:multiLevelType w:val="hybridMultilevel"/>
    <w:tmpl w:val="444A39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27D969DE"/>
    <w:multiLevelType w:val="multilevel"/>
    <w:tmpl w:val="67743CBE"/>
    <w:lvl w:ilvl="0">
      <w:start w:val="1"/>
      <w:numFmt w:val="decimal"/>
      <w:lvlText w:val="%1."/>
      <w:lvlJc w:val="left"/>
      <w:pPr>
        <w:ind w:left="360" w:hanging="360"/>
      </w:pPr>
      <w:rPr>
        <w:rFonts w:cs="Times New Roman"/>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nsid w:val="2E233A58"/>
    <w:multiLevelType w:val="hybridMultilevel"/>
    <w:tmpl w:val="5136D77E"/>
    <w:lvl w:ilvl="0" w:tplc="041F000D">
      <w:start w:val="1"/>
      <w:numFmt w:val="bullet"/>
      <w:lvlText w:val=""/>
      <w:lvlJc w:val="left"/>
      <w:pPr>
        <w:ind w:left="1515" w:hanging="360"/>
      </w:pPr>
      <w:rPr>
        <w:rFonts w:ascii="Wingdings" w:hAnsi="Wingdings" w:hint="default"/>
      </w:rPr>
    </w:lvl>
    <w:lvl w:ilvl="1" w:tplc="041F0003" w:tentative="1">
      <w:start w:val="1"/>
      <w:numFmt w:val="bullet"/>
      <w:lvlText w:val="o"/>
      <w:lvlJc w:val="left"/>
      <w:pPr>
        <w:ind w:left="2235" w:hanging="360"/>
      </w:pPr>
      <w:rPr>
        <w:rFonts w:ascii="Courier New" w:hAnsi="Courier New" w:cs="Courier New" w:hint="default"/>
      </w:rPr>
    </w:lvl>
    <w:lvl w:ilvl="2" w:tplc="041F0005" w:tentative="1">
      <w:start w:val="1"/>
      <w:numFmt w:val="bullet"/>
      <w:lvlText w:val=""/>
      <w:lvlJc w:val="left"/>
      <w:pPr>
        <w:ind w:left="2955" w:hanging="360"/>
      </w:pPr>
      <w:rPr>
        <w:rFonts w:ascii="Wingdings" w:hAnsi="Wingdings" w:hint="default"/>
      </w:rPr>
    </w:lvl>
    <w:lvl w:ilvl="3" w:tplc="041F0001" w:tentative="1">
      <w:start w:val="1"/>
      <w:numFmt w:val="bullet"/>
      <w:lvlText w:val=""/>
      <w:lvlJc w:val="left"/>
      <w:pPr>
        <w:ind w:left="3675" w:hanging="360"/>
      </w:pPr>
      <w:rPr>
        <w:rFonts w:ascii="Symbol" w:hAnsi="Symbol" w:hint="default"/>
      </w:rPr>
    </w:lvl>
    <w:lvl w:ilvl="4" w:tplc="041F0003" w:tentative="1">
      <w:start w:val="1"/>
      <w:numFmt w:val="bullet"/>
      <w:lvlText w:val="o"/>
      <w:lvlJc w:val="left"/>
      <w:pPr>
        <w:ind w:left="4395" w:hanging="360"/>
      </w:pPr>
      <w:rPr>
        <w:rFonts w:ascii="Courier New" w:hAnsi="Courier New" w:cs="Courier New" w:hint="default"/>
      </w:rPr>
    </w:lvl>
    <w:lvl w:ilvl="5" w:tplc="041F0005" w:tentative="1">
      <w:start w:val="1"/>
      <w:numFmt w:val="bullet"/>
      <w:lvlText w:val=""/>
      <w:lvlJc w:val="left"/>
      <w:pPr>
        <w:ind w:left="5115" w:hanging="360"/>
      </w:pPr>
      <w:rPr>
        <w:rFonts w:ascii="Wingdings" w:hAnsi="Wingdings" w:hint="default"/>
      </w:rPr>
    </w:lvl>
    <w:lvl w:ilvl="6" w:tplc="041F0001" w:tentative="1">
      <w:start w:val="1"/>
      <w:numFmt w:val="bullet"/>
      <w:lvlText w:val=""/>
      <w:lvlJc w:val="left"/>
      <w:pPr>
        <w:ind w:left="5835" w:hanging="360"/>
      </w:pPr>
      <w:rPr>
        <w:rFonts w:ascii="Symbol" w:hAnsi="Symbol" w:hint="default"/>
      </w:rPr>
    </w:lvl>
    <w:lvl w:ilvl="7" w:tplc="041F0003" w:tentative="1">
      <w:start w:val="1"/>
      <w:numFmt w:val="bullet"/>
      <w:lvlText w:val="o"/>
      <w:lvlJc w:val="left"/>
      <w:pPr>
        <w:ind w:left="6555" w:hanging="360"/>
      </w:pPr>
      <w:rPr>
        <w:rFonts w:ascii="Courier New" w:hAnsi="Courier New" w:cs="Courier New" w:hint="default"/>
      </w:rPr>
    </w:lvl>
    <w:lvl w:ilvl="8" w:tplc="041F0005" w:tentative="1">
      <w:start w:val="1"/>
      <w:numFmt w:val="bullet"/>
      <w:lvlText w:val=""/>
      <w:lvlJc w:val="left"/>
      <w:pPr>
        <w:ind w:left="7275" w:hanging="360"/>
      </w:pPr>
      <w:rPr>
        <w:rFonts w:ascii="Wingdings" w:hAnsi="Wingdings" w:hint="default"/>
      </w:rPr>
    </w:lvl>
  </w:abstractNum>
  <w:abstractNum w:abstractNumId="8">
    <w:nsid w:val="32B922DC"/>
    <w:multiLevelType w:val="multilevel"/>
    <w:tmpl w:val="D1321768"/>
    <w:lvl w:ilvl="0">
      <w:start w:val="7"/>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3464196D"/>
    <w:multiLevelType w:val="multilevel"/>
    <w:tmpl w:val="67743CBE"/>
    <w:lvl w:ilvl="0">
      <w:start w:val="1"/>
      <w:numFmt w:val="decimal"/>
      <w:lvlText w:val="%1."/>
      <w:lvlJc w:val="left"/>
      <w:pPr>
        <w:ind w:left="360" w:hanging="360"/>
      </w:pPr>
      <w:rPr>
        <w:rFonts w:cs="Times New Roman"/>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41220530"/>
    <w:multiLevelType w:val="hybridMultilevel"/>
    <w:tmpl w:val="87D8E360"/>
    <w:lvl w:ilvl="0" w:tplc="041F0005">
      <w:start w:val="1"/>
      <w:numFmt w:val="bullet"/>
      <w:lvlText w:val=""/>
      <w:lvlJc w:val="left"/>
      <w:pPr>
        <w:ind w:left="2248" w:hanging="360"/>
      </w:pPr>
      <w:rPr>
        <w:rFonts w:ascii="Wingdings" w:hAnsi="Wingdings" w:hint="default"/>
      </w:rPr>
    </w:lvl>
    <w:lvl w:ilvl="1" w:tplc="041F0003" w:tentative="1">
      <w:start w:val="1"/>
      <w:numFmt w:val="bullet"/>
      <w:lvlText w:val="o"/>
      <w:lvlJc w:val="left"/>
      <w:pPr>
        <w:ind w:left="2968" w:hanging="360"/>
      </w:pPr>
      <w:rPr>
        <w:rFonts w:ascii="Courier New" w:hAnsi="Courier New" w:cs="Courier New" w:hint="default"/>
      </w:rPr>
    </w:lvl>
    <w:lvl w:ilvl="2" w:tplc="041F0005" w:tentative="1">
      <w:start w:val="1"/>
      <w:numFmt w:val="bullet"/>
      <w:lvlText w:val=""/>
      <w:lvlJc w:val="left"/>
      <w:pPr>
        <w:ind w:left="3688" w:hanging="360"/>
      </w:pPr>
      <w:rPr>
        <w:rFonts w:ascii="Wingdings" w:hAnsi="Wingdings" w:hint="default"/>
      </w:rPr>
    </w:lvl>
    <w:lvl w:ilvl="3" w:tplc="041F0001" w:tentative="1">
      <w:start w:val="1"/>
      <w:numFmt w:val="bullet"/>
      <w:lvlText w:val=""/>
      <w:lvlJc w:val="left"/>
      <w:pPr>
        <w:ind w:left="4408" w:hanging="360"/>
      </w:pPr>
      <w:rPr>
        <w:rFonts w:ascii="Symbol" w:hAnsi="Symbol" w:hint="default"/>
      </w:rPr>
    </w:lvl>
    <w:lvl w:ilvl="4" w:tplc="041F0003" w:tentative="1">
      <w:start w:val="1"/>
      <w:numFmt w:val="bullet"/>
      <w:lvlText w:val="o"/>
      <w:lvlJc w:val="left"/>
      <w:pPr>
        <w:ind w:left="5128" w:hanging="360"/>
      </w:pPr>
      <w:rPr>
        <w:rFonts w:ascii="Courier New" w:hAnsi="Courier New" w:cs="Courier New" w:hint="default"/>
      </w:rPr>
    </w:lvl>
    <w:lvl w:ilvl="5" w:tplc="041F0005" w:tentative="1">
      <w:start w:val="1"/>
      <w:numFmt w:val="bullet"/>
      <w:lvlText w:val=""/>
      <w:lvlJc w:val="left"/>
      <w:pPr>
        <w:ind w:left="5848" w:hanging="360"/>
      </w:pPr>
      <w:rPr>
        <w:rFonts w:ascii="Wingdings" w:hAnsi="Wingdings" w:hint="default"/>
      </w:rPr>
    </w:lvl>
    <w:lvl w:ilvl="6" w:tplc="041F0001" w:tentative="1">
      <w:start w:val="1"/>
      <w:numFmt w:val="bullet"/>
      <w:lvlText w:val=""/>
      <w:lvlJc w:val="left"/>
      <w:pPr>
        <w:ind w:left="6568" w:hanging="360"/>
      </w:pPr>
      <w:rPr>
        <w:rFonts w:ascii="Symbol" w:hAnsi="Symbol" w:hint="default"/>
      </w:rPr>
    </w:lvl>
    <w:lvl w:ilvl="7" w:tplc="041F0003" w:tentative="1">
      <w:start w:val="1"/>
      <w:numFmt w:val="bullet"/>
      <w:lvlText w:val="o"/>
      <w:lvlJc w:val="left"/>
      <w:pPr>
        <w:ind w:left="7288" w:hanging="360"/>
      </w:pPr>
      <w:rPr>
        <w:rFonts w:ascii="Courier New" w:hAnsi="Courier New" w:cs="Courier New" w:hint="default"/>
      </w:rPr>
    </w:lvl>
    <w:lvl w:ilvl="8" w:tplc="041F0005" w:tentative="1">
      <w:start w:val="1"/>
      <w:numFmt w:val="bullet"/>
      <w:lvlText w:val=""/>
      <w:lvlJc w:val="left"/>
      <w:pPr>
        <w:ind w:left="8008" w:hanging="360"/>
      </w:pPr>
      <w:rPr>
        <w:rFonts w:ascii="Wingdings" w:hAnsi="Wingdings" w:hint="default"/>
      </w:rPr>
    </w:lvl>
  </w:abstractNum>
  <w:abstractNum w:abstractNumId="11">
    <w:nsid w:val="415464EA"/>
    <w:multiLevelType w:val="multilevel"/>
    <w:tmpl w:val="0CB4AE84"/>
    <w:lvl w:ilvl="0">
      <w:start w:val="6"/>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nsid w:val="4D0165FD"/>
    <w:multiLevelType w:val="hybridMultilevel"/>
    <w:tmpl w:val="A920C740"/>
    <w:lvl w:ilvl="0" w:tplc="041F0005">
      <w:start w:val="1"/>
      <w:numFmt w:val="bullet"/>
      <w:lvlText w:val=""/>
      <w:lvlJc w:val="left"/>
      <w:pPr>
        <w:ind w:left="1681" w:hanging="360"/>
      </w:pPr>
      <w:rPr>
        <w:rFonts w:ascii="Wingdings" w:hAnsi="Wingdings" w:hint="default"/>
      </w:rPr>
    </w:lvl>
    <w:lvl w:ilvl="1" w:tplc="041F0003" w:tentative="1">
      <w:start w:val="1"/>
      <w:numFmt w:val="bullet"/>
      <w:lvlText w:val="o"/>
      <w:lvlJc w:val="left"/>
      <w:pPr>
        <w:ind w:left="2401" w:hanging="360"/>
      </w:pPr>
      <w:rPr>
        <w:rFonts w:ascii="Courier New" w:hAnsi="Courier New" w:cs="Courier New" w:hint="default"/>
      </w:rPr>
    </w:lvl>
    <w:lvl w:ilvl="2" w:tplc="041F0005" w:tentative="1">
      <w:start w:val="1"/>
      <w:numFmt w:val="bullet"/>
      <w:lvlText w:val=""/>
      <w:lvlJc w:val="left"/>
      <w:pPr>
        <w:ind w:left="3121" w:hanging="360"/>
      </w:pPr>
      <w:rPr>
        <w:rFonts w:ascii="Wingdings" w:hAnsi="Wingdings" w:hint="default"/>
      </w:rPr>
    </w:lvl>
    <w:lvl w:ilvl="3" w:tplc="041F0001" w:tentative="1">
      <w:start w:val="1"/>
      <w:numFmt w:val="bullet"/>
      <w:lvlText w:val=""/>
      <w:lvlJc w:val="left"/>
      <w:pPr>
        <w:ind w:left="3841" w:hanging="360"/>
      </w:pPr>
      <w:rPr>
        <w:rFonts w:ascii="Symbol" w:hAnsi="Symbol" w:hint="default"/>
      </w:rPr>
    </w:lvl>
    <w:lvl w:ilvl="4" w:tplc="041F0003" w:tentative="1">
      <w:start w:val="1"/>
      <w:numFmt w:val="bullet"/>
      <w:lvlText w:val="o"/>
      <w:lvlJc w:val="left"/>
      <w:pPr>
        <w:ind w:left="4561" w:hanging="360"/>
      </w:pPr>
      <w:rPr>
        <w:rFonts w:ascii="Courier New" w:hAnsi="Courier New" w:cs="Courier New" w:hint="default"/>
      </w:rPr>
    </w:lvl>
    <w:lvl w:ilvl="5" w:tplc="041F0005" w:tentative="1">
      <w:start w:val="1"/>
      <w:numFmt w:val="bullet"/>
      <w:lvlText w:val=""/>
      <w:lvlJc w:val="left"/>
      <w:pPr>
        <w:ind w:left="5281" w:hanging="360"/>
      </w:pPr>
      <w:rPr>
        <w:rFonts w:ascii="Wingdings" w:hAnsi="Wingdings" w:hint="default"/>
      </w:rPr>
    </w:lvl>
    <w:lvl w:ilvl="6" w:tplc="041F0001" w:tentative="1">
      <w:start w:val="1"/>
      <w:numFmt w:val="bullet"/>
      <w:lvlText w:val=""/>
      <w:lvlJc w:val="left"/>
      <w:pPr>
        <w:ind w:left="6001" w:hanging="360"/>
      </w:pPr>
      <w:rPr>
        <w:rFonts w:ascii="Symbol" w:hAnsi="Symbol" w:hint="default"/>
      </w:rPr>
    </w:lvl>
    <w:lvl w:ilvl="7" w:tplc="041F0003" w:tentative="1">
      <w:start w:val="1"/>
      <w:numFmt w:val="bullet"/>
      <w:lvlText w:val="o"/>
      <w:lvlJc w:val="left"/>
      <w:pPr>
        <w:ind w:left="6721" w:hanging="360"/>
      </w:pPr>
      <w:rPr>
        <w:rFonts w:ascii="Courier New" w:hAnsi="Courier New" w:cs="Courier New" w:hint="default"/>
      </w:rPr>
    </w:lvl>
    <w:lvl w:ilvl="8" w:tplc="041F0005" w:tentative="1">
      <w:start w:val="1"/>
      <w:numFmt w:val="bullet"/>
      <w:lvlText w:val=""/>
      <w:lvlJc w:val="left"/>
      <w:pPr>
        <w:ind w:left="7441" w:hanging="360"/>
      </w:pPr>
      <w:rPr>
        <w:rFonts w:ascii="Wingdings" w:hAnsi="Wingdings" w:hint="default"/>
      </w:rPr>
    </w:lvl>
  </w:abstractNum>
  <w:abstractNum w:abstractNumId="13">
    <w:nsid w:val="5B4F4102"/>
    <w:multiLevelType w:val="hybridMultilevel"/>
    <w:tmpl w:val="4C8AA54A"/>
    <w:lvl w:ilvl="0" w:tplc="041F0001">
      <w:start w:val="1"/>
      <w:numFmt w:val="bullet"/>
      <w:lvlText w:val=""/>
      <w:lvlJc w:val="left"/>
      <w:pPr>
        <w:ind w:left="1397" w:hanging="360"/>
      </w:pPr>
      <w:rPr>
        <w:rFonts w:ascii="Symbol" w:hAnsi="Symbol" w:hint="default"/>
      </w:rPr>
    </w:lvl>
    <w:lvl w:ilvl="1" w:tplc="041F0003" w:tentative="1">
      <w:start w:val="1"/>
      <w:numFmt w:val="bullet"/>
      <w:lvlText w:val="o"/>
      <w:lvlJc w:val="left"/>
      <w:pPr>
        <w:ind w:left="2117" w:hanging="360"/>
      </w:pPr>
      <w:rPr>
        <w:rFonts w:ascii="Courier New" w:hAnsi="Courier New" w:cs="Courier New" w:hint="default"/>
      </w:rPr>
    </w:lvl>
    <w:lvl w:ilvl="2" w:tplc="041F0005" w:tentative="1">
      <w:start w:val="1"/>
      <w:numFmt w:val="bullet"/>
      <w:lvlText w:val=""/>
      <w:lvlJc w:val="left"/>
      <w:pPr>
        <w:ind w:left="2837" w:hanging="360"/>
      </w:pPr>
      <w:rPr>
        <w:rFonts w:ascii="Wingdings" w:hAnsi="Wingdings" w:hint="default"/>
      </w:rPr>
    </w:lvl>
    <w:lvl w:ilvl="3" w:tplc="041F0001" w:tentative="1">
      <w:start w:val="1"/>
      <w:numFmt w:val="bullet"/>
      <w:lvlText w:val=""/>
      <w:lvlJc w:val="left"/>
      <w:pPr>
        <w:ind w:left="3557" w:hanging="360"/>
      </w:pPr>
      <w:rPr>
        <w:rFonts w:ascii="Symbol" w:hAnsi="Symbol" w:hint="default"/>
      </w:rPr>
    </w:lvl>
    <w:lvl w:ilvl="4" w:tplc="041F0003" w:tentative="1">
      <w:start w:val="1"/>
      <w:numFmt w:val="bullet"/>
      <w:lvlText w:val="o"/>
      <w:lvlJc w:val="left"/>
      <w:pPr>
        <w:ind w:left="4277" w:hanging="360"/>
      </w:pPr>
      <w:rPr>
        <w:rFonts w:ascii="Courier New" w:hAnsi="Courier New" w:cs="Courier New" w:hint="default"/>
      </w:rPr>
    </w:lvl>
    <w:lvl w:ilvl="5" w:tplc="041F0005" w:tentative="1">
      <w:start w:val="1"/>
      <w:numFmt w:val="bullet"/>
      <w:lvlText w:val=""/>
      <w:lvlJc w:val="left"/>
      <w:pPr>
        <w:ind w:left="4997" w:hanging="360"/>
      </w:pPr>
      <w:rPr>
        <w:rFonts w:ascii="Wingdings" w:hAnsi="Wingdings" w:hint="default"/>
      </w:rPr>
    </w:lvl>
    <w:lvl w:ilvl="6" w:tplc="041F0001" w:tentative="1">
      <w:start w:val="1"/>
      <w:numFmt w:val="bullet"/>
      <w:lvlText w:val=""/>
      <w:lvlJc w:val="left"/>
      <w:pPr>
        <w:ind w:left="5717" w:hanging="360"/>
      </w:pPr>
      <w:rPr>
        <w:rFonts w:ascii="Symbol" w:hAnsi="Symbol" w:hint="default"/>
      </w:rPr>
    </w:lvl>
    <w:lvl w:ilvl="7" w:tplc="041F0003" w:tentative="1">
      <w:start w:val="1"/>
      <w:numFmt w:val="bullet"/>
      <w:lvlText w:val="o"/>
      <w:lvlJc w:val="left"/>
      <w:pPr>
        <w:ind w:left="6437" w:hanging="360"/>
      </w:pPr>
      <w:rPr>
        <w:rFonts w:ascii="Courier New" w:hAnsi="Courier New" w:cs="Courier New" w:hint="default"/>
      </w:rPr>
    </w:lvl>
    <w:lvl w:ilvl="8" w:tplc="041F0005" w:tentative="1">
      <w:start w:val="1"/>
      <w:numFmt w:val="bullet"/>
      <w:lvlText w:val=""/>
      <w:lvlJc w:val="left"/>
      <w:pPr>
        <w:ind w:left="7157" w:hanging="360"/>
      </w:pPr>
      <w:rPr>
        <w:rFonts w:ascii="Wingdings" w:hAnsi="Wingdings" w:hint="default"/>
      </w:rPr>
    </w:lvl>
  </w:abstractNum>
  <w:abstractNum w:abstractNumId="14">
    <w:nsid w:val="632A133F"/>
    <w:multiLevelType w:val="hybridMultilevel"/>
    <w:tmpl w:val="10084FB6"/>
    <w:lvl w:ilvl="0" w:tplc="DAD24606">
      <w:start w:val="1"/>
      <w:numFmt w:val="decimal"/>
      <w:lvlText w:val="%1)"/>
      <w:lvlJc w:val="left"/>
      <w:pPr>
        <w:tabs>
          <w:tab w:val="num" w:pos="720"/>
        </w:tabs>
        <w:ind w:left="720" w:hanging="360"/>
      </w:pPr>
      <w:rPr>
        <w:rFonts w:cs="Times New Roman" w:hint="default"/>
        <w:color w:val="00000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70567397"/>
    <w:multiLevelType w:val="hybridMultilevel"/>
    <w:tmpl w:val="2B023F5A"/>
    <w:lvl w:ilvl="0" w:tplc="041F000D">
      <w:start w:val="1"/>
      <w:numFmt w:val="bullet"/>
      <w:lvlText w:val=""/>
      <w:lvlJc w:val="left"/>
      <w:pPr>
        <w:ind w:left="1681" w:hanging="360"/>
      </w:pPr>
      <w:rPr>
        <w:rFonts w:ascii="Wingdings" w:hAnsi="Wingdings" w:hint="default"/>
      </w:rPr>
    </w:lvl>
    <w:lvl w:ilvl="1" w:tplc="041F0003" w:tentative="1">
      <w:start w:val="1"/>
      <w:numFmt w:val="bullet"/>
      <w:lvlText w:val="o"/>
      <w:lvlJc w:val="left"/>
      <w:pPr>
        <w:ind w:left="2401" w:hanging="360"/>
      </w:pPr>
      <w:rPr>
        <w:rFonts w:ascii="Courier New" w:hAnsi="Courier New" w:cs="Courier New" w:hint="default"/>
      </w:rPr>
    </w:lvl>
    <w:lvl w:ilvl="2" w:tplc="041F0005" w:tentative="1">
      <w:start w:val="1"/>
      <w:numFmt w:val="bullet"/>
      <w:lvlText w:val=""/>
      <w:lvlJc w:val="left"/>
      <w:pPr>
        <w:ind w:left="3121" w:hanging="360"/>
      </w:pPr>
      <w:rPr>
        <w:rFonts w:ascii="Wingdings" w:hAnsi="Wingdings" w:hint="default"/>
      </w:rPr>
    </w:lvl>
    <w:lvl w:ilvl="3" w:tplc="041F0001" w:tentative="1">
      <w:start w:val="1"/>
      <w:numFmt w:val="bullet"/>
      <w:lvlText w:val=""/>
      <w:lvlJc w:val="left"/>
      <w:pPr>
        <w:ind w:left="3841" w:hanging="360"/>
      </w:pPr>
      <w:rPr>
        <w:rFonts w:ascii="Symbol" w:hAnsi="Symbol" w:hint="default"/>
      </w:rPr>
    </w:lvl>
    <w:lvl w:ilvl="4" w:tplc="041F0003" w:tentative="1">
      <w:start w:val="1"/>
      <w:numFmt w:val="bullet"/>
      <w:lvlText w:val="o"/>
      <w:lvlJc w:val="left"/>
      <w:pPr>
        <w:ind w:left="4561" w:hanging="360"/>
      </w:pPr>
      <w:rPr>
        <w:rFonts w:ascii="Courier New" w:hAnsi="Courier New" w:cs="Courier New" w:hint="default"/>
      </w:rPr>
    </w:lvl>
    <w:lvl w:ilvl="5" w:tplc="041F0005" w:tentative="1">
      <w:start w:val="1"/>
      <w:numFmt w:val="bullet"/>
      <w:lvlText w:val=""/>
      <w:lvlJc w:val="left"/>
      <w:pPr>
        <w:ind w:left="5281" w:hanging="360"/>
      </w:pPr>
      <w:rPr>
        <w:rFonts w:ascii="Wingdings" w:hAnsi="Wingdings" w:hint="default"/>
      </w:rPr>
    </w:lvl>
    <w:lvl w:ilvl="6" w:tplc="041F0001" w:tentative="1">
      <w:start w:val="1"/>
      <w:numFmt w:val="bullet"/>
      <w:lvlText w:val=""/>
      <w:lvlJc w:val="left"/>
      <w:pPr>
        <w:ind w:left="6001" w:hanging="360"/>
      </w:pPr>
      <w:rPr>
        <w:rFonts w:ascii="Symbol" w:hAnsi="Symbol" w:hint="default"/>
      </w:rPr>
    </w:lvl>
    <w:lvl w:ilvl="7" w:tplc="041F0003" w:tentative="1">
      <w:start w:val="1"/>
      <w:numFmt w:val="bullet"/>
      <w:lvlText w:val="o"/>
      <w:lvlJc w:val="left"/>
      <w:pPr>
        <w:ind w:left="6721" w:hanging="360"/>
      </w:pPr>
      <w:rPr>
        <w:rFonts w:ascii="Courier New" w:hAnsi="Courier New" w:cs="Courier New" w:hint="default"/>
      </w:rPr>
    </w:lvl>
    <w:lvl w:ilvl="8" w:tplc="041F0005" w:tentative="1">
      <w:start w:val="1"/>
      <w:numFmt w:val="bullet"/>
      <w:lvlText w:val=""/>
      <w:lvlJc w:val="left"/>
      <w:pPr>
        <w:ind w:left="7441" w:hanging="360"/>
      </w:pPr>
      <w:rPr>
        <w:rFonts w:ascii="Wingdings" w:hAnsi="Wingdings" w:hint="default"/>
      </w:rPr>
    </w:lvl>
  </w:abstractNum>
  <w:abstractNum w:abstractNumId="16">
    <w:nsid w:val="72696E66"/>
    <w:multiLevelType w:val="hybridMultilevel"/>
    <w:tmpl w:val="1FEE3C00"/>
    <w:lvl w:ilvl="0" w:tplc="041F0011">
      <w:start w:val="1"/>
      <w:numFmt w:val="decimal"/>
      <w:lvlText w:val="%1)"/>
      <w:lvlJc w:val="left"/>
      <w:pPr>
        <w:ind w:left="1681" w:hanging="360"/>
      </w:pPr>
    </w:lvl>
    <w:lvl w:ilvl="1" w:tplc="041F0019" w:tentative="1">
      <w:start w:val="1"/>
      <w:numFmt w:val="lowerLetter"/>
      <w:lvlText w:val="%2."/>
      <w:lvlJc w:val="left"/>
      <w:pPr>
        <w:ind w:left="2401" w:hanging="360"/>
      </w:pPr>
    </w:lvl>
    <w:lvl w:ilvl="2" w:tplc="041F001B" w:tentative="1">
      <w:start w:val="1"/>
      <w:numFmt w:val="lowerRoman"/>
      <w:lvlText w:val="%3."/>
      <w:lvlJc w:val="right"/>
      <w:pPr>
        <w:ind w:left="3121" w:hanging="180"/>
      </w:pPr>
    </w:lvl>
    <w:lvl w:ilvl="3" w:tplc="041F000F" w:tentative="1">
      <w:start w:val="1"/>
      <w:numFmt w:val="decimal"/>
      <w:lvlText w:val="%4."/>
      <w:lvlJc w:val="left"/>
      <w:pPr>
        <w:ind w:left="3841" w:hanging="360"/>
      </w:pPr>
    </w:lvl>
    <w:lvl w:ilvl="4" w:tplc="041F0019" w:tentative="1">
      <w:start w:val="1"/>
      <w:numFmt w:val="lowerLetter"/>
      <w:lvlText w:val="%5."/>
      <w:lvlJc w:val="left"/>
      <w:pPr>
        <w:ind w:left="4561" w:hanging="360"/>
      </w:pPr>
    </w:lvl>
    <w:lvl w:ilvl="5" w:tplc="041F001B" w:tentative="1">
      <w:start w:val="1"/>
      <w:numFmt w:val="lowerRoman"/>
      <w:lvlText w:val="%6."/>
      <w:lvlJc w:val="right"/>
      <w:pPr>
        <w:ind w:left="5281" w:hanging="180"/>
      </w:pPr>
    </w:lvl>
    <w:lvl w:ilvl="6" w:tplc="041F000F" w:tentative="1">
      <w:start w:val="1"/>
      <w:numFmt w:val="decimal"/>
      <w:lvlText w:val="%7."/>
      <w:lvlJc w:val="left"/>
      <w:pPr>
        <w:ind w:left="6001" w:hanging="360"/>
      </w:pPr>
    </w:lvl>
    <w:lvl w:ilvl="7" w:tplc="041F0019" w:tentative="1">
      <w:start w:val="1"/>
      <w:numFmt w:val="lowerLetter"/>
      <w:lvlText w:val="%8."/>
      <w:lvlJc w:val="left"/>
      <w:pPr>
        <w:ind w:left="6721" w:hanging="360"/>
      </w:pPr>
    </w:lvl>
    <w:lvl w:ilvl="8" w:tplc="041F001B" w:tentative="1">
      <w:start w:val="1"/>
      <w:numFmt w:val="lowerRoman"/>
      <w:lvlText w:val="%9."/>
      <w:lvlJc w:val="right"/>
      <w:pPr>
        <w:ind w:left="7441" w:hanging="180"/>
      </w:pPr>
    </w:lvl>
  </w:abstractNum>
  <w:abstractNum w:abstractNumId="17">
    <w:nsid w:val="73B11531"/>
    <w:multiLevelType w:val="hybridMultilevel"/>
    <w:tmpl w:val="72ACC996"/>
    <w:lvl w:ilvl="0" w:tplc="DAD24606">
      <w:start w:val="1"/>
      <w:numFmt w:val="decimal"/>
      <w:lvlText w:val="%1)"/>
      <w:lvlJc w:val="left"/>
      <w:pPr>
        <w:tabs>
          <w:tab w:val="num" w:pos="720"/>
        </w:tabs>
        <w:ind w:left="720" w:hanging="360"/>
      </w:pPr>
      <w:rPr>
        <w:rFonts w:cs="Times New Roman" w:hint="default"/>
        <w:color w:val="00000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8">
    <w:nsid w:val="79F62930"/>
    <w:multiLevelType w:val="hybridMultilevel"/>
    <w:tmpl w:val="845C25FC"/>
    <w:lvl w:ilvl="0" w:tplc="041F0001">
      <w:start w:val="1"/>
      <w:numFmt w:val="bullet"/>
      <w:lvlText w:val=""/>
      <w:lvlJc w:val="left"/>
      <w:pPr>
        <w:ind w:left="1875" w:hanging="360"/>
      </w:pPr>
      <w:rPr>
        <w:rFonts w:ascii="Symbol" w:hAnsi="Symbol" w:hint="default"/>
      </w:rPr>
    </w:lvl>
    <w:lvl w:ilvl="1" w:tplc="041F0003" w:tentative="1">
      <w:start w:val="1"/>
      <w:numFmt w:val="bullet"/>
      <w:lvlText w:val="o"/>
      <w:lvlJc w:val="left"/>
      <w:pPr>
        <w:ind w:left="2595" w:hanging="360"/>
      </w:pPr>
      <w:rPr>
        <w:rFonts w:ascii="Courier New" w:hAnsi="Courier New" w:cs="Courier New" w:hint="default"/>
      </w:rPr>
    </w:lvl>
    <w:lvl w:ilvl="2" w:tplc="041F0005" w:tentative="1">
      <w:start w:val="1"/>
      <w:numFmt w:val="bullet"/>
      <w:lvlText w:val=""/>
      <w:lvlJc w:val="left"/>
      <w:pPr>
        <w:ind w:left="3315" w:hanging="360"/>
      </w:pPr>
      <w:rPr>
        <w:rFonts w:ascii="Wingdings" w:hAnsi="Wingdings" w:hint="default"/>
      </w:rPr>
    </w:lvl>
    <w:lvl w:ilvl="3" w:tplc="041F0001" w:tentative="1">
      <w:start w:val="1"/>
      <w:numFmt w:val="bullet"/>
      <w:lvlText w:val=""/>
      <w:lvlJc w:val="left"/>
      <w:pPr>
        <w:ind w:left="4035" w:hanging="360"/>
      </w:pPr>
      <w:rPr>
        <w:rFonts w:ascii="Symbol" w:hAnsi="Symbol" w:hint="default"/>
      </w:rPr>
    </w:lvl>
    <w:lvl w:ilvl="4" w:tplc="041F0003" w:tentative="1">
      <w:start w:val="1"/>
      <w:numFmt w:val="bullet"/>
      <w:lvlText w:val="o"/>
      <w:lvlJc w:val="left"/>
      <w:pPr>
        <w:ind w:left="4755" w:hanging="360"/>
      </w:pPr>
      <w:rPr>
        <w:rFonts w:ascii="Courier New" w:hAnsi="Courier New" w:cs="Courier New" w:hint="default"/>
      </w:rPr>
    </w:lvl>
    <w:lvl w:ilvl="5" w:tplc="041F0005" w:tentative="1">
      <w:start w:val="1"/>
      <w:numFmt w:val="bullet"/>
      <w:lvlText w:val=""/>
      <w:lvlJc w:val="left"/>
      <w:pPr>
        <w:ind w:left="5475" w:hanging="360"/>
      </w:pPr>
      <w:rPr>
        <w:rFonts w:ascii="Wingdings" w:hAnsi="Wingdings" w:hint="default"/>
      </w:rPr>
    </w:lvl>
    <w:lvl w:ilvl="6" w:tplc="041F0001" w:tentative="1">
      <w:start w:val="1"/>
      <w:numFmt w:val="bullet"/>
      <w:lvlText w:val=""/>
      <w:lvlJc w:val="left"/>
      <w:pPr>
        <w:ind w:left="6195" w:hanging="360"/>
      </w:pPr>
      <w:rPr>
        <w:rFonts w:ascii="Symbol" w:hAnsi="Symbol" w:hint="default"/>
      </w:rPr>
    </w:lvl>
    <w:lvl w:ilvl="7" w:tplc="041F0003" w:tentative="1">
      <w:start w:val="1"/>
      <w:numFmt w:val="bullet"/>
      <w:lvlText w:val="o"/>
      <w:lvlJc w:val="left"/>
      <w:pPr>
        <w:ind w:left="6915" w:hanging="360"/>
      </w:pPr>
      <w:rPr>
        <w:rFonts w:ascii="Courier New" w:hAnsi="Courier New" w:cs="Courier New" w:hint="default"/>
      </w:rPr>
    </w:lvl>
    <w:lvl w:ilvl="8" w:tplc="041F0005" w:tentative="1">
      <w:start w:val="1"/>
      <w:numFmt w:val="bullet"/>
      <w:lvlText w:val=""/>
      <w:lvlJc w:val="left"/>
      <w:pPr>
        <w:ind w:left="7635" w:hanging="360"/>
      </w:pPr>
      <w:rPr>
        <w:rFonts w:ascii="Wingdings" w:hAnsi="Wingdings" w:hint="default"/>
      </w:rPr>
    </w:lvl>
  </w:abstractNum>
  <w:num w:numId="1">
    <w:abstractNumId w:val="14"/>
  </w:num>
  <w:num w:numId="2">
    <w:abstractNumId w:val="6"/>
  </w:num>
  <w:num w:numId="3">
    <w:abstractNumId w:val="1"/>
  </w:num>
  <w:num w:numId="4">
    <w:abstractNumId w:val="11"/>
  </w:num>
  <w:num w:numId="5">
    <w:abstractNumId w:val="8"/>
  </w:num>
  <w:num w:numId="6">
    <w:abstractNumId w:val="3"/>
  </w:num>
  <w:num w:numId="7">
    <w:abstractNumId w:val="9"/>
  </w:num>
  <w:num w:numId="8">
    <w:abstractNumId w:val="13"/>
  </w:num>
  <w:num w:numId="9">
    <w:abstractNumId w:val="5"/>
  </w:num>
  <w:num w:numId="10">
    <w:abstractNumId w:val="4"/>
  </w:num>
  <w:num w:numId="11">
    <w:abstractNumId w:val="7"/>
  </w:num>
  <w:num w:numId="12">
    <w:abstractNumId w:val="18"/>
  </w:num>
  <w:num w:numId="13">
    <w:abstractNumId w:val="15"/>
  </w:num>
  <w:num w:numId="14">
    <w:abstractNumId w:val="10"/>
  </w:num>
  <w:num w:numId="15">
    <w:abstractNumId w:val="12"/>
  </w:num>
  <w:num w:numId="16">
    <w:abstractNumId w:val="16"/>
  </w:num>
  <w:num w:numId="17">
    <w:abstractNumId w:val="17"/>
  </w:num>
  <w:num w:numId="18">
    <w:abstractNumId w:val="0"/>
  </w:num>
  <w:num w:numId="1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tr-TR" w:vendorID="1" w:dllVersion="512"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AB"/>
    <w:rsid w:val="000010A4"/>
    <w:rsid w:val="00001837"/>
    <w:rsid w:val="00003141"/>
    <w:rsid w:val="000044D6"/>
    <w:rsid w:val="00012C55"/>
    <w:rsid w:val="000144D1"/>
    <w:rsid w:val="000257D6"/>
    <w:rsid w:val="000313AA"/>
    <w:rsid w:val="0003235E"/>
    <w:rsid w:val="00033A24"/>
    <w:rsid w:val="00037F65"/>
    <w:rsid w:val="000410E6"/>
    <w:rsid w:val="000421F9"/>
    <w:rsid w:val="00042758"/>
    <w:rsid w:val="0004784D"/>
    <w:rsid w:val="000479EA"/>
    <w:rsid w:val="0005454D"/>
    <w:rsid w:val="00055CEC"/>
    <w:rsid w:val="00057D3C"/>
    <w:rsid w:val="00063364"/>
    <w:rsid w:val="0006493C"/>
    <w:rsid w:val="00082A68"/>
    <w:rsid w:val="0009452F"/>
    <w:rsid w:val="00096B31"/>
    <w:rsid w:val="000A0C95"/>
    <w:rsid w:val="000A20F3"/>
    <w:rsid w:val="000A2B8D"/>
    <w:rsid w:val="000A3DEA"/>
    <w:rsid w:val="000B0232"/>
    <w:rsid w:val="000B0A8E"/>
    <w:rsid w:val="000B1F4B"/>
    <w:rsid w:val="000B2654"/>
    <w:rsid w:val="000B28E4"/>
    <w:rsid w:val="000B2B97"/>
    <w:rsid w:val="000B2CA8"/>
    <w:rsid w:val="000C0BA0"/>
    <w:rsid w:val="000C0D33"/>
    <w:rsid w:val="000C17F4"/>
    <w:rsid w:val="000D3670"/>
    <w:rsid w:val="000D4188"/>
    <w:rsid w:val="000D6004"/>
    <w:rsid w:val="000D6E7F"/>
    <w:rsid w:val="000D7FB2"/>
    <w:rsid w:val="000E00DC"/>
    <w:rsid w:val="000E02CE"/>
    <w:rsid w:val="000E05F9"/>
    <w:rsid w:val="000E16C1"/>
    <w:rsid w:val="000E35A6"/>
    <w:rsid w:val="000E54A8"/>
    <w:rsid w:val="000F136C"/>
    <w:rsid w:val="000F4211"/>
    <w:rsid w:val="000F66DC"/>
    <w:rsid w:val="000F7F64"/>
    <w:rsid w:val="00100692"/>
    <w:rsid w:val="00104FD9"/>
    <w:rsid w:val="0011193E"/>
    <w:rsid w:val="001119D1"/>
    <w:rsid w:val="001138FA"/>
    <w:rsid w:val="00114D59"/>
    <w:rsid w:val="001164C5"/>
    <w:rsid w:val="00117197"/>
    <w:rsid w:val="00122F94"/>
    <w:rsid w:val="00123F51"/>
    <w:rsid w:val="0012682C"/>
    <w:rsid w:val="00127FE3"/>
    <w:rsid w:val="0013214F"/>
    <w:rsid w:val="0013380C"/>
    <w:rsid w:val="00135137"/>
    <w:rsid w:val="00135F2D"/>
    <w:rsid w:val="00137832"/>
    <w:rsid w:val="00137A07"/>
    <w:rsid w:val="001404EE"/>
    <w:rsid w:val="0014129C"/>
    <w:rsid w:val="0014413B"/>
    <w:rsid w:val="001510E3"/>
    <w:rsid w:val="00156602"/>
    <w:rsid w:val="00157441"/>
    <w:rsid w:val="00161838"/>
    <w:rsid w:val="001637BB"/>
    <w:rsid w:val="001649ED"/>
    <w:rsid w:val="00166EF3"/>
    <w:rsid w:val="001710ED"/>
    <w:rsid w:val="001756CE"/>
    <w:rsid w:val="001772A6"/>
    <w:rsid w:val="00177C7D"/>
    <w:rsid w:val="001806B9"/>
    <w:rsid w:val="001810B4"/>
    <w:rsid w:val="00181C68"/>
    <w:rsid w:val="00183A02"/>
    <w:rsid w:val="0019233A"/>
    <w:rsid w:val="001927B6"/>
    <w:rsid w:val="00193ADD"/>
    <w:rsid w:val="00195814"/>
    <w:rsid w:val="00195C04"/>
    <w:rsid w:val="00195D5B"/>
    <w:rsid w:val="001A41B0"/>
    <w:rsid w:val="001B0BB1"/>
    <w:rsid w:val="001B5D66"/>
    <w:rsid w:val="001B647C"/>
    <w:rsid w:val="001B6AB0"/>
    <w:rsid w:val="001C0717"/>
    <w:rsid w:val="001C61BC"/>
    <w:rsid w:val="001C73DF"/>
    <w:rsid w:val="001C7768"/>
    <w:rsid w:val="001C79C3"/>
    <w:rsid w:val="001D63BD"/>
    <w:rsid w:val="001E4D73"/>
    <w:rsid w:val="001F0DE1"/>
    <w:rsid w:val="002039B0"/>
    <w:rsid w:val="002046D5"/>
    <w:rsid w:val="00205292"/>
    <w:rsid w:val="002072EA"/>
    <w:rsid w:val="0021067A"/>
    <w:rsid w:val="00213B26"/>
    <w:rsid w:val="002231C3"/>
    <w:rsid w:val="0022404A"/>
    <w:rsid w:val="00226865"/>
    <w:rsid w:val="0023206E"/>
    <w:rsid w:val="00233AAE"/>
    <w:rsid w:val="002349B2"/>
    <w:rsid w:val="0023611A"/>
    <w:rsid w:val="00237AE8"/>
    <w:rsid w:val="00237B5B"/>
    <w:rsid w:val="00241091"/>
    <w:rsid w:val="0024311E"/>
    <w:rsid w:val="00244481"/>
    <w:rsid w:val="00246422"/>
    <w:rsid w:val="00247F94"/>
    <w:rsid w:val="002529E5"/>
    <w:rsid w:val="00254F4D"/>
    <w:rsid w:val="00256AF2"/>
    <w:rsid w:val="00256B26"/>
    <w:rsid w:val="00266711"/>
    <w:rsid w:val="00273ACE"/>
    <w:rsid w:val="002767EF"/>
    <w:rsid w:val="00281826"/>
    <w:rsid w:val="002916F7"/>
    <w:rsid w:val="00296591"/>
    <w:rsid w:val="00296F5B"/>
    <w:rsid w:val="002A537C"/>
    <w:rsid w:val="002A542B"/>
    <w:rsid w:val="002A78B1"/>
    <w:rsid w:val="002B4047"/>
    <w:rsid w:val="002B435B"/>
    <w:rsid w:val="002B4864"/>
    <w:rsid w:val="002B681F"/>
    <w:rsid w:val="002C0021"/>
    <w:rsid w:val="002C184A"/>
    <w:rsid w:val="002C5B61"/>
    <w:rsid w:val="002C737A"/>
    <w:rsid w:val="002D4D6C"/>
    <w:rsid w:val="002D5026"/>
    <w:rsid w:val="002D73EC"/>
    <w:rsid w:val="002D74F7"/>
    <w:rsid w:val="002E3B53"/>
    <w:rsid w:val="002E4E93"/>
    <w:rsid w:val="002E59EC"/>
    <w:rsid w:val="002E69B4"/>
    <w:rsid w:val="002F5389"/>
    <w:rsid w:val="002F7D2A"/>
    <w:rsid w:val="00300383"/>
    <w:rsid w:val="0030202F"/>
    <w:rsid w:val="00302989"/>
    <w:rsid w:val="00302B28"/>
    <w:rsid w:val="00306A16"/>
    <w:rsid w:val="0031000F"/>
    <w:rsid w:val="00312C94"/>
    <w:rsid w:val="00330971"/>
    <w:rsid w:val="003310F4"/>
    <w:rsid w:val="00336A93"/>
    <w:rsid w:val="0034043B"/>
    <w:rsid w:val="00340A99"/>
    <w:rsid w:val="00347D53"/>
    <w:rsid w:val="00350AC7"/>
    <w:rsid w:val="003516CE"/>
    <w:rsid w:val="003537AE"/>
    <w:rsid w:val="00364991"/>
    <w:rsid w:val="003663D9"/>
    <w:rsid w:val="0036651D"/>
    <w:rsid w:val="003703B8"/>
    <w:rsid w:val="00374C65"/>
    <w:rsid w:val="00377233"/>
    <w:rsid w:val="00377F24"/>
    <w:rsid w:val="0038166B"/>
    <w:rsid w:val="0038236C"/>
    <w:rsid w:val="003839CB"/>
    <w:rsid w:val="003854B2"/>
    <w:rsid w:val="003857AA"/>
    <w:rsid w:val="00395E4E"/>
    <w:rsid w:val="00396474"/>
    <w:rsid w:val="003A2BDE"/>
    <w:rsid w:val="003A4E16"/>
    <w:rsid w:val="003B249B"/>
    <w:rsid w:val="003B5FAA"/>
    <w:rsid w:val="003D3FAA"/>
    <w:rsid w:val="003D581C"/>
    <w:rsid w:val="003D6DFC"/>
    <w:rsid w:val="003D71B6"/>
    <w:rsid w:val="003D79C4"/>
    <w:rsid w:val="003D7A1A"/>
    <w:rsid w:val="003E3D8A"/>
    <w:rsid w:val="003E40D8"/>
    <w:rsid w:val="003E48E8"/>
    <w:rsid w:val="003F32EF"/>
    <w:rsid w:val="003F410B"/>
    <w:rsid w:val="003F5E91"/>
    <w:rsid w:val="003F7907"/>
    <w:rsid w:val="00414D0D"/>
    <w:rsid w:val="00416483"/>
    <w:rsid w:val="00417113"/>
    <w:rsid w:val="0042276C"/>
    <w:rsid w:val="00424552"/>
    <w:rsid w:val="00425014"/>
    <w:rsid w:val="00425745"/>
    <w:rsid w:val="004333D6"/>
    <w:rsid w:val="00434011"/>
    <w:rsid w:val="004355F2"/>
    <w:rsid w:val="0044287D"/>
    <w:rsid w:val="00444C7C"/>
    <w:rsid w:val="004468DE"/>
    <w:rsid w:val="0045537C"/>
    <w:rsid w:val="00461C88"/>
    <w:rsid w:val="00462029"/>
    <w:rsid w:val="00464E7C"/>
    <w:rsid w:val="004657B7"/>
    <w:rsid w:val="00466D76"/>
    <w:rsid w:val="00472803"/>
    <w:rsid w:val="00482315"/>
    <w:rsid w:val="00482EB1"/>
    <w:rsid w:val="00484F07"/>
    <w:rsid w:val="00485609"/>
    <w:rsid w:val="0049029D"/>
    <w:rsid w:val="00490C2C"/>
    <w:rsid w:val="00491838"/>
    <w:rsid w:val="00492933"/>
    <w:rsid w:val="0049595F"/>
    <w:rsid w:val="00495FD7"/>
    <w:rsid w:val="004961F5"/>
    <w:rsid w:val="00496897"/>
    <w:rsid w:val="004A0076"/>
    <w:rsid w:val="004A0465"/>
    <w:rsid w:val="004A206F"/>
    <w:rsid w:val="004A3423"/>
    <w:rsid w:val="004A5B86"/>
    <w:rsid w:val="004A6099"/>
    <w:rsid w:val="004A6111"/>
    <w:rsid w:val="004A6140"/>
    <w:rsid w:val="004A6402"/>
    <w:rsid w:val="004A6D27"/>
    <w:rsid w:val="004B33BA"/>
    <w:rsid w:val="004B697A"/>
    <w:rsid w:val="004C329B"/>
    <w:rsid w:val="004D313D"/>
    <w:rsid w:val="004D57E2"/>
    <w:rsid w:val="004D7E2D"/>
    <w:rsid w:val="004E2716"/>
    <w:rsid w:val="004E2D33"/>
    <w:rsid w:val="004E49F2"/>
    <w:rsid w:val="004E5D1B"/>
    <w:rsid w:val="004F07D7"/>
    <w:rsid w:val="004F68B9"/>
    <w:rsid w:val="004F7381"/>
    <w:rsid w:val="0050088A"/>
    <w:rsid w:val="00502086"/>
    <w:rsid w:val="00504558"/>
    <w:rsid w:val="0050472E"/>
    <w:rsid w:val="00504751"/>
    <w:rsid w:val="00505147"/>
    <w:rsid w:val="00511877"/>
    <w:rsid w:val="00511E11"/>
    <w:rsid w:val="00517419"/>
    <w:rsid w:val="00520280"/>
    <w:rsid w:val="005219C0"/>
    <w:rsid w:val="00521C02"/>
    <w:rsid w:val="00526EBF"/>
    <w:rsid w:val="00531A09"/>
    <w:rsid w:val="00533595"/>
    <w:rsid w:val="00536FD2"/>
    <w:rsid w:val="00540402"/>
    <w:rsid w:val="00542EB7"/>
    <w:rsid w:val="00547D32"/>
    <w:rsid w:val="00552D40"/>
    <w:rsid w:val="00554E70"/>
    <w:rsid w:val="005577C7"/>
    <w:rsid w:val="00557BFF"/>
    <w:rsid w:val="00563583"/>
    <w:rsid w:val="00563BAB"/>
    <w:rsid w:val="00564838"/>
    <w:rsid w:val="005652BC"/>
    <w:rsid w:val="00573382"/>
    <w:rsid w:val="005746B4"/>
    <w:rsid w:val="00574852"/>
    <w:rsid w:val="00576AEC"/>
    <w:rsid w:val="00577296"/>
    <w:rsid w:val="005772DC"/>
    <w:rsid w:val="00582F4F"/>
    <w:rsid w:val="00587248"/>
    <w:rsid w:val="005919EF"/>
    <w:rsid w:val="00595202"/>
    <w:rsid w:val="00597179"/>
    <w:rsid w:val="005A2A82"/>
    <w:rsid w:val="005B022E"/>
    <w:rsid w:val="005B0275"/>
    <w:rsid w:val="005B28B6"/>
    <w:rsid w:val="005C14F0"/>
    <w:rsid w:val="005C69D6"/>
    <w:rsid w:val="005D213C"/>
    <w:rsid w:val="005D4403"/>
    <w:rsid w:val="005D4AAE"/>
    <w:rsid w:val="005D4EB0"/>
    <w:rsid w:val="005E00A2"/>
    <w:rsid w:val="005E6F22"/>
    <w:rsid w:val="005F2B8A"/>
    <w:rsid w:val="005F4C3A"/>
    <w:rsid w:val="005F71D8"/>
    <w:rsid w:val="005F7402"/>
    <w:rsid w:val="006037B8"/>
    <w:rsid w:val="00605685"/>
    <w:rsid w:val="006059BF"/>
    <w:rsid w:val="006106E9"/>
    <w:rsid w:val="00612216"/>
    <w:rsid w:val="00612739"/>
    <w:rsid w:val="00621FC9"/>
    <w:rsid w:val="00623C21"/>
    <w:rsid w:val="0062484C"/>
    <w:rsid w:val="006249D2"/>
    <w:rsid w:val="0062535B"/>
    <w:rsid w:val="0062748E"/>
    <w:rsid w:val="00630B25"/>
    <w:rsid w:val="00632B59"/>
    <w:rsid w:val="00634609"/>
    <w:rsid w:val="00634F7C"/>
    <w:rsid w:val="00637BE5"/>
    <w:rsid w:val="00641775"/>
    <w:rsid w:val="00642178"/>
    <w:rsid w:val="00651252"/>
    <w:rsid w:val="0065131A"/>
    <w:rsid w:val="0065185F"/>
    <w:rsid w:val="00651DDB"/>
    <w:rsid w:val="00655EC0"/>
    <w:rsid w:val="00660417"/>
    <w:rsid w:val="00661F9C"/>
    <w:rsid w:val="00663933"/>
    <w:rsid w:val="00666892"/>
    <w:rsid w:val="00670E10"/>
    <w:rsid w:val="00673D12"/>
    <w:rsid w:val="00674B38"/>
    <w:rsid w:val="006825B9"/>
    <w:rsid w:val="00692666"/>
    <w:rsid w:val="00693ED2"/>
    <w:rsid w:val="0069476E"/>
    <w:rsid w:val="00694D7C"/>
    <w:rsid w:val="00696065"/>
    <w:rsid w:val="006A1731"/>
    <w:rsid w:val="006A4165"/>
    <w:rsid w:val="006A65EB"/>
    <w:rsid w:val="006A69EE"/>
    <w:rsid w:val="006B02B3"/>
    <w:rsid w:val="006B16F4"/>
    <w:rsid w:val="006B23FA"/>
    <w:rsid w:val="006B76B3"/>
    <w:rsid w:val="006C72C2"/>
    <w:rsid w:val="006C73D3"/>
    <w:rsid w:val="006C7551"/>
    <w:rsid w:val="006C772D"/>
    <w:rsid w:val="006C7E79"/>
    <w:rsid w:val="006E0030"/>
    <w:rsid w:val="006E0FC7"/>
    <w:rsid w:val="006E1928"/>
    <w:rsid w:val="006E6DC0"/>
    <w:rsid w:val="006F4106"/>
    <w:rsid w:val="006F53A1"/>
    <w:rsid w:val="006F7406"/>
    <w:rsid w:val="00701870"/>
    <w:rsid w:val="00701969"/>
    <w:rsid w:val="00702621"/>
    <w:rsid w:val="00702AB3"/>
    <w:rsid w:val="00702F68"/>
    <w:rsid w:val="00704ED2"/>
    <w:rsid w:val="00711E42"/>
    <w:rsid w:val="00713869"/>
    <w:rsid w:val="007154DF"/>
    <w:rsid w:val="007222B5"/>
    <w:rsid w:val="00722EDE"/>
    <w:rsid w:val="00723048"/>
    <w:rsid w:val="00723100"/>
    <w:rsid w:val="0072737F"/>
    <w:rsid w:val="007364B6"/>
    <w:rsid w:val="00736AC4"/>
    <w:rsid w:val="00736D31"/>
    <w:rsid w:val="00743817"/>
    <w:rsid w:val="00745624"/>
    <w:rsid w:val="007472D3"/>
    <w:rsid w:val="00750E56"/>
    <w:rsid w:val="00753554"/>
    <w:rsid w:val="00754DAC"/>
    <w:rsid w:val="007566EE"/>
    <w:rsid w:val="00763539"/>
    <w:rsid w:val="007653B0"/>
    <w:rsid w:val="00770008"/>
    <w:rsid w:val="00770C0F"/>
    <w:rsid w:val="00773471"/>
    <w:rsid w:val="00774CB4"/>
    <w:rsid w:val="007778FE"/>
    <w:rsid w:val="00780DCA"/>
    <w:rsid w:val="00781E08"/>
    <w:rsid w:val="00783E70"/>
    <w:rsid w:val="007861BC"/>
    <w:rsid w:val="007876BF"/>
    <w:rsid w:val="00790622"/>
    <w:rsid w:val="00796BE6"/>
    <w:rsid w:val="007A0DFA"/>
    <w:rsid w:val="007A2926"/>
    <w:rsid w:val="007A3FD7"/>
    <w:rsid w:val="007A4377"/>
    <w:rsid w:val="007A484C"/>
    <w:rsid w:val="007B031E"/>
    <w:rsid w:val="007B38B2"/>
    <w:rsid w:val="007B7189"/>
    <w:rsid w:val="007C0436"/>
    <w:rsid w:val="007C4125"/>
    <w:rsid w:val="007C52F7"/>
    <w:rsid w:val="007C6E9E"/>
    <w:rsid w:val="007D2BE0"/>
    <w:rsid w:val="007D3E02"/>
    <w:rsid w:val="007D60D6"/>
    <w:rsid w:val="007D6D65"/>
    <w:rsid w:val="007E01D5"/>
    <w:rsid w:val="007E1A9F"/>
    <w:rsid w:val="007E352F"/>
    <w:rsid w:val="007E5C7C"/>
    <w:rsid w:val="007E68A6"/>
    <w:rsid w:val="007F0B67"/>
    <w:rsid w:val="007F45E5"/>
    <w:rsid w:val="00800EFA"/>
    <w:rsid w:val="008068FE"/>
    <w:rsid w:val="00807620"/>
    <w:rsid w:val="008135D6"/>
    <w:rsid w:val="00813722"/>
    <w:rsid w:val="00813ADA"/>
    <w:rsid w:val="008160BE"/>
    <w:rsid w:val="0081685C"/>
    <w:rsid w:val="008203E6"/>
    <w:rsid w:val="008208D4"/>
    <w:rsid w:val="008218AD"/>
    <w:rsid w:val="00822D78"/>
    <w:rsid w:val="00824563"/>
    <w:rsid w:val="0082791A"/>
    <w:rsid w:val="00827EA1"/>
    <w:rsid w:val="00831571"/>
    <w:rsid w:val="00831E4E"/>
    <w:rsid w:val="00834177"/>
    <w:rsid w:val="0083617D"/>
    <w:rsid w:val="00836658"/>
    <w:rsid w:val="00846F9F"/>
    <w:rsid w:val="00857C7D"/>
    <w:rsid w:val="00861B5B"/>
    <w:rsid w:val="00862B0A"/>
    <w:rsid w:val="00863438"/>
    <w:rsid w:val="00867005"/>
    <w:rsid w:val="00873096"/>
    <w:rsid w:val="0087384A"/>
    <w:rsid w:val="00880344"/>
    <w:rsid w:val="008843DA"/>
    <w:rsid w:val="00884713"/>
    <w:rsid w:val="00887C05"/>
    <w:rsid w:val="008904FB"/>
    <w:rsid w:val="00892E44"/>
    <w:rsid w:val="00893EEE"/>
    <w:rsid w:val="008945E9"/>
    <w:rsid w:val="00896E18"/>
    <w:rsid w:val="00897B7A"/>
    <w:rsid w:val="008A3D51"/>
    <w:rsid w:val="008A4061"/>
    <w:rsid w:val="008A508D"/>
    <w:rsid w:val="008A66F4"/>
    <w:rsid w:val="008A6F91"/>
    <w:rsid w:val="008B295A"/>
    <w:rsid w:val="008B2BF9"/>
    <w:rsid w:val="008B5474"/>
    <w:rsid w:val="008C2A27"/>
    <w:rsid w:val="008C2D9C"/>
    <w:rsid w:val="008C4C58"/>
    <w:rsid w:val="008C6F01"/>
    <w:rsid w:val="008C7E4E"/>
    <w:rsid w:val="008D21C2"/>
    <w:rsid w:val="008D282E"/>
    <w:rsid w:val="008D4353"/>
    <w:rsid w:val="008F7FB4"/>
    <w:rsid w:val="0090137B"/>
    <w:rsid w:val="00903F92"/>
    <w:rsid w:val="00905516"/>
    <w:rsid w:val="00910382"/>
    <w:rsid w:val="0091041E"/>
    <w:rsid w:val="00911A9A"/>
    <w:rsid w:val="009127B2"/>
    <w:rsid w:val="00915024"/>
    <w:rsid w:val="009168AD"/>
    <w:rsid w:val="0092185C"/>
    <w:rsid w:val="0092511A"/>
    <w:rsid w:val="00926980"/>
    <w:rsid w:val="00926C17"/>
    <w:rsid w:val="009303D8"/>
    <w:rsid w:val="009430AA"/>
    <w:rsid w:val="00946D39"/>
    <w:rsid w:val="00947688"/>
    <w:rsid w:val="00952505"/>
    <w:rsid w:val="00952ED8"/>
    <w:rsid w:val="00960F32"/>
    <w:rsid w:val="0096145D"/>
    <w:rsid w:val="0096229C"/>
    <w:rsid w:val="009644B2"/>
    <w:rsid w:val="009648F1"/>
    <w:rsid w:val="0097265A"/>
    <w:rsid w:val="009760D1"/>
    <w:rsid w:val="009766C6"/>
    <w:rsid w:val="00981D7F"/>
    <w:rsid w:val="00982E16"/>
    <w:rsid w:val="00985AC3"/>
    <w:rsid w:val="00985BC7"/>
    <w:rsid w:val="00991E03"/>
    <w:rsid w:val="0099321A"/>
    <w:rsid w:val="009958FE"/>
    <w:rsid w:val="00995916"/>
    <w:rsid w:val="009A2CCE"/>
    <w:rsid w:val="009A588A"/>
    <w:rsid w:val="009B51CF"/>
    <w:rsid w:val="009B6858"/>
    <w:rsid w:val="009C0B6F"/>
    <w:rsid w:val="009C512D"/>
    <w:rsid w:val="009D1543"/>
    <w:rsid w:val="009D30B5"/>
    <w:rsid w:val="009D3BC1"/>
    <w:rsid w:val="009D3EB8"/>
    <w:rsid w:val="009D7AF6"/>
    <w:rsid w:val="009D7B40"/>
    <w:rsid w:val="009E0A97"/>
    <w:rsid w:val="009E0FB0"/>
    <w:rsid w:val="009E21EF"/>
    <w:rsid w:val="009E4E9A"/>
    <w:rsid w:val="009E5A43"/>
    <w:rsid w:val="009E669B"/>
    <w:rsid w:val="009E6E7E"/>
    <w:rsid w:val="009F1AE1"/>
    <w:rsid w:val="009F4A5B"/>
    <w:rsid w:val="009F56AF"/>
    <w:rsid w:val="00A00D4C"/>
    <w:rsid w:val="00A05161"/>
    <w:rsid w:val="00A16C3E"/>
    <w:rsid w:val="00A175F9"/>
    <w:rsid w:val="00A23715"/>
    <w:rsid w:val="00A35993"/>
    <w:rsid w:val="00A40710"/>
    <w:rsid w:val="00A45377"/>
    <w:rsid w:val="00A515DE"/>
    <w:rsid w:val="00A51E43"/>
    <w:rsid w:val="00A52F32"/>
    <w:rsid w:val="00A60524"/>
    <w:rsid w:val="00A622C5"/>
    <w:rsid w:val="00A652A4"/>
    <w:rsid w:val="00A7035F"/>
    <w:rsid w:val="00A73C7A"/>
    <w:rsid w:val="00A7467B"/>
    <w:rsid w:val="00A76EFB"/>
    <w:rsid w:val="00A76F89"/>
    <w:rsid w:val="00A80367"/>
    <w:rsid w:val="00A8063A"/>
    <w:rsid w:val="00A822B3"/>
    <w:rsid w:val="00A956D8"/>
    <w:rsid w:val="00A95E41"/>
    <w:rsid w:val="00A962D2"/>
    <w:rsid w:val="00AA106A"/>
    <w:rsid w:val="00AA3F0A"/>
    <w:rsid w:val="00AA4A15"/>
    <w:rsid w:val="00AA561F"/>
    <w:rsid w:val="00AA6FB3"/>
    <w:rsid w:val="00AB2991"/>
    <w:rsid w:val="00AB4626"/>
    <w:rsid w:val="00AB4F0B"/>
    <w:rsid w:val="00AB667E"/>
    <w:rsid w:val="00AC091F"/>
    <w:rsid w:val="00AC1D51"/>
    <w:rsid w:val="00AC5F54"/>
    <w:rsid w:val="00AC6D8A"/>
    <w:rsid w:val="00AD14F8"/>
    <w:rsid w:val="00AD1EBA"/>
    <w:rsid w:val="00AD2929"/>
    <w:rsid w:val="00AD34D4"/>
    <w:rsid w:val="00AE1E03"/>
    <w:rsid w:val="00AE2159"/>
    <w:rsid w:val="00AE6AE4"/>
    <w:rsid w:val="00AF0F3B"/>
    <w:rsid w:val="00AF151D"/>
    <w:rsid w:val="00AF2C8C"/>
    <w:rsid w:val="00AF4225"/>
    <w:rsid w:val="00AF4E81"/>
    <w:rsid w:val="00B004C8"/>
    <w:rsid w:val="00B00F0B"/>
    <w:rsid w:val="00B01EC7"/>
    <w:rsid w:val="00B05735"/>
    <w:rsid w:val="00B0589D"/>
    <w:rsid w:val="00B10CAE"/>
    <w:rsid w:val="00B11785"/>
    <w:rsid w:val="00B1250C"/>
    <w:rsid w:val="00B135FF"/>
    <w:rsid w:val="00B13682"/>
    <w:rsid w:val="00B1502E"/>
    <w:rsid w:val="00B15F9A"/>
    <w:rsid w:val="00B17FDD"/>
    <w:rsid w:val="00B2055C"/>
    <w:rsid w:val="00B27337"/>
    <w:rsid w:val="00B273F2"/>
    <w:rsid w:val="00B33224"/>
    <w:rsid w:val="00B352E6"/>
    <w:rsid w:val="00B4009D"/>
    <w:rsid w:val="00B40A2A"/>
    <w:rsid w:val="00B41578"/>
    <w:rsid w:val="00B464DD"/>
    <w:rsid w:val="00B50B99"/>
    <w:rsid w:val="00B524A9"/>
    <w:rsid w:val="00B570CF"/>
    <w:rsid w:val="00B641C3"/>
    <w:rsid w:val="00B64FE8"/>
    <w:rsid w:val="00B65066"/>
    <w:rsid w:val="00B6545B"/>
    <w:rsid w:val="00B66E63"/>
    <w:rsid w:val="00B67A80"/>
    <w:rsid w:val="00B71BE1"/>
    <w:rsid w:val="00B84DB3"/>
    <w:rsid w:val="00B85AFA"/>
    <w:rsid w:val="00B90F19"/>
    <w:rsid w:val="00B94FF4"/>
    <w:rsid w:val="00B95082"/>
    <w:rsid w:val="00B96BA8"/>
    <w:rsid w:val="00BA0BC6"/>
    <w:rsid w:val="00BA2D0F"/>
    <w:rsid w:val="00BA38FD"/>
    <w:rsid w:val="00BA7FB8"/>
    <w:rsid w:val="00BB04A1"/>
    <w:rsid w:val="00BB2329"/>
    <w:rsid w:val="00BB25C4"/>
    <w:rsid w:val="00BB2A28"/>
    <w:rsid w:val="00BB3D25"/>
    <w:rsid w:val="00BB5A24"/>
    <w:rsid w:val="00BC0C07"/>
    <w:rsid w:val="00BC0E33"/>
    <w:rsid w:val="00BC0F1D"/>
    <w:rsid w:val="00BC1D15"/>
    <w:rsid w:val="00BC22FD"/>
    <w:rsid w:val="00BC7EA9"/>
    <w:rsid w:val="00BD2332"/>
    <w:rsid w:val="00BD6A13"/>
    <w:rsid w:val="00BE0986"/>
    <w:rsid w:val="00BF4482"/>
    <w:rsid w:val="00BF4C4F"/>
    <w:rsid w:val="00BF5A06"/>
    <w:rsid w:val="00C02987"/>
    <w:rsid w:val="00C02A7F"/>
    <w:rsid w:val="00C03104"/>
    <w:rsid w:val="00C03F65"/>
    <w:rsid w:val="00C07058"/>
    <w:rsid w:val="00C106F1"/>
    <w:rsid w:val="00C10E01"/>
    <w:rsid w:val="00C110F4"/>
    <w:rsid w:val="00C14455"/>
    <w:rsid w:val="00C1532F"/>
    <w:rsid w:val="00C15CE6"/>
    <w:rsid w:val="00C17BA0"/>
    <w:rsid w:val="00C21C24"/>
    <w:rsid w:val="00C21EF6"/>
    <w:rsid w:val="00C22D38"/>
    <w:rsid w:val="00C23335"/>
    <w:rsid w:val="00C25225"/>
    <w:rsid w:val="00C27C14"/>
    <w:rsid w:val="00C32F08"/>
    <w:rsid w:val="00C33ABB"/>
    <w:rsid w:val="00C35725"/>
    <w:rsid w:val="00C364CF"/>
    <w:rsid w:val="00C521A3"/>
    <w:rsid w:val="00C55459"/>
    <w:rsid w:val="00C55BD7"/>
    <w:rsid w:val="00C60265"/>
    <w:rsid w:val="00C622D5"/>
    <w:rsid w:val="00C62E19"/>
    <w:rsid w:val="00C64100"/>
    <w:rsid w:val="00C67791"/>
    <w:rsid w:val="00C75966"/>
    <w:rsid w:val="00C76A6A"/>
    <w:rsid w:val="00C82FE4"/>
    <w:rsid w:val="00C838DF"/>
    <w:rsid w:val="00C839CC"/>
    <w:rsid w:val="00C85076"/>
    <w:rsid w:val="00C8617B"/>
    <w:rsid w:val="00C86CAB"/>
    <w:rsid w:val="00C86F3E"/>
    <w:rsid w:val="00C919DB"/>
    <w:rsid w:val="00C95392"/>
    <w:rsid w:val="00CA150C"/>
    <w:rsid w:val="00CA1DBC"/>
    <w:rsid w:val="00CB5844"/>
    <w:rsid w:val="00CB6D37"/>
    <w:rsid w:val="00CC0A3B"/>
    <w:rsid w:val="00CC1A2B"/>
    <w:rsid w:val="00CD0688"/>
    <w:rsid w:val="00CD2200"/>
    <w:rsid w:val="00CD36FD"/>
    <w:rsid w:val="00CD68BA"/>
    <w:rsid w:val="00CD6ED2"/>
    <w:rsid w:val="00CE0CCF"/>
    <w:rsid w:val="00CE1C38"/>
    <w:rsid w:val="00CE3137"/>
    <w:rsid w:val="00CE489A"/>
    <w:rsid w:val="00CE4E7D"/>
    <w:rsid w:val="00CE5AE1"/>
    <w:rsid w:val="00CE6BA8"/>
    <w:rsid w:val="00CE73D6"/>
    <w:rsid w:val="00CF1D52"/>
    <w:rsid w:val="00CF2ACE"/>
    <w:rsid w:val="00CF3866"/>
    <w:rsid w:val="00CF7024"/>
    <w:rsid w:val="00CF7F72"/>
    <w:rsid w:val="00D002DC"/>
    <w:rsid w:val="00D02BAC"/>
    <w:rsid w:val="00D03AB9"/>
    <w:rsid w:val="00D03F39"/>
    <w:rsid w:val="00D1331A"/>
    <w:rsid w:val="00D16F21"/>
    <w:rsid w:val="00D20BED"/>
    <w:rsid w:val="00D26F4F"/>
    <w:rsid w:val="00D3035E"/>
    <w:rsid w:val="00D3228F"/>
    <w:rsid w:val="00D33353"/>
    <w:rsid w:val="00D33856"/>
    <w:rsid w:val="00D36596"/>
    <w:rsid w:val="00D37718"/>
    <w:rsid w:val="00D4182D"/>
    <w:rsid w:val="00D41D22"/>
    <w:rsid w:val="00D43446"/>
    <w:rsid w:val="00D44068"/>
    <w:rsid w:val="00D51E45"/>
    <w:rsid w:val="00D53884"/>
    <w:rsid w:val="00D603D7"/>
    <w:rsid w:val="00D61B0F"/>
    <w:rsid w:val="00D62DA2"/>
    <w:rsid w:val="00D67FBB"/>
    <w:rsid w:val="00D715DF"/>
    <w:rsid w:val="00D833B1"/>
    <w:rsid w:val="00D83A11"/>
    <w:rsid w:val="00D8747F"/>
    <w:rsid w:val="00D90260"/>
    <w:rsid w:val="00D93D2F"/>
    <w:rsid w:val="00DA02BA"/>
    <w:rsid w:val="00DA3E9D"/>
    <w:rsid w:val="00DA69AB"/>
    <w:rsid w:val="00DC0557"/>
    <w:rsid w:val="00DC097F"/>
    <w:rsid w:val="00DC1616"/>
    <w:rsid w:val="00DC29DB"/>
    <w:rsid w:val="00DC4600"/>
    <w:rsid w:val="00DC5C92"/>
    <w:rsid w:val="00DD02E6"/>
    <w:rsid w:val="00DD2632"/>
    <w:rsid w:val="00DD2F53"/>
    <w:rsid w:val="00DD56A6"/>
    <w:rsid w:val="00DD61B0"/>
    <w:rsid w:val="00DD7AB3"/>
    <w:rsid w:val="00DE2865"/>
    <w:rsid w:val="00DE292D"/>
    <w:rsid w:val="00DE4A7D"/>
    <w:rsid w:val="00DE4C3C"/>
    <w:rsid w:val="00DF20AE"/>
    <w:rsid w:val="00E014CD"/>
    <w:rsid w:val="00E01994"/>
    <w:rsid w:val="00E02BE4"/>
    <w:rsid w:val="00E15719"/>
    <w:rsid w:val="00E17CD6"/>
    <w:rsid w:val="00E23A6E"/>
    <w:rsid w:val="00E332DF"/>
    <w:rsid w:val="00E3444E"/>
    <w:rsid w:val="00E46FF4"/>
    <w:rsid w:val="00E50B98"/>
    <w:rsid w:val="00E511F1"/>
    <w:rsid w:val="00E56B4C"/>
    <w:rsid w:val="00E66825"/>
    <w:rsid w:val="00E66A21"/>
    <w:rsid w:val="00E66E9A"/>
    <w:rsid w:val="00E72F61"/>
    <w:rsid w:val="00E74759"/>
    <w:rsid w:val="00E8332B"/>
    <w:rsid w:val="00E83626"/>
    <w:rsid w:val="00E84621"/>
    <w:rsid w:val="00E91EE1"/>
    <w:rsid w:val="00E928B0"/>
    <w:rsid w:val="00E947FF"/>
    <w:rsid w:val="00E94E25"/>
    <w:rsid w:val="00EA0E8D"/>
    <w:rsid w:val="00EA0EF1"/>
    <w:rsid w:val="00EA4652"/>
    <w:rsid w:val="00EA54B2"/>
    <w:rsid w:val="00EA76C9"/>
    <w:rsid w:val="00EB1D0A"/>
    <w:rsid w:val="00EB4476"/>
    <w:rsid w:val="00EC3F7E"/>
    <w:rsid w:val="00EC4721"/>
    <w:rsid w:val="00EC4F1A"/>
    <w:rsid w:val="00EC656A"/>
    <w:rsid w:val="00EC6616"/>
    <w:rsid w:val="00ED112F"/>
    <w:rsid w:val="00ED52AD"/>
    <w:rsid w:val="00ED5D5F"/>
    <w:rsid w:val="00ED7355"/>
    <w:rsid w:val="00EE3133"/>
    <w:rsid w:val="00EE5315"/>
    <w:rsid w:val="00EE6BC8"/>
    <w:rsid w:val="00EF2154"/>
    <w:rsid w:val="00EF7998"/>
    <w:rsid w:val="00F02861"/>
    <w:rsid w:val="00F03954"/>
    <w:rsid w:val="00F05600"/>
    <w:rsid w:val="00F071A0"/>
    <w:rsid w:val="00F1137C"/>
    <w:rsid w:val="00F11B27"/>
    <w:rsid w:val="00F12E8C"/>
    <w:rsid w:val="00F1589B"/>
    <w:rsid w:val="00F21341"/>
    <w:rsid w:val="00F231BA"/>
    <w:rsid w:val="00F23C85"/>
    <w:rsid w:val="00F3081E"/>
    <w:rsid w:val="00F30F13"/>
    <w:rsid w:val="00F31CB3"/>
    <w:rsid w:val="00F327E2"/>
    <w:rsid w:val="00F34F88"/>
    <w:rsid w:val="00F35487"/>
    <w:rsid w:val="00F413E8"/>
    <w:rsid w:val="00F4362C"/>
    <w:rsid w:val="00F43DED"/>
    <w:rsid w:val="00F44579"/>
    <w:rsid w:val="00F52828"/>
    <w:rsid w:val="00F54427"/>
    <w:rsid w:val="00F547B1"/>
    <w:rsid w:val="00F57184"/>
    <w:rsid w:val="00F57FEB"/>
    <w:rsid w:val="00F70C4A"/>
    <w:rsid w:val="00F7760A"/>
    <w:rsid w:val="00F803FE"/>
    <w:rsid w:val="00F81C09"/>
    <w:rsid w:val="00F851CE"/>
    <w:rsid w:val="00F85E0B"/>
    <w:rsid w:val="00F86E49"/>
    <w:rsid w:val="00F90F34"/>
    <w:rsid w:val="00F917AB"/>
    <w:rsid w:val="00F92CF3"/>
    <w:rsid w:val="00F958AA"/>
    <w:rsid w:val="00F96401"/>
    <w:rsid w:val="00F97011"/>
    <w:rsid w:val="00FA501F"/>
    <w:rsid w:val="00FA5F75"/>
    <w:rsid w:val="00FA63CC"/>
    <w:rsid w:val="00FA784B"/>
    <w:rsid w:val="00FA789E"/>
    <w:rsid w:val="00FB0B60"/>
    <w:rsid w:val="00FB0E03"/>
    <w:rsid w:val="00FB6348"/>
    <w:rsid w:val="00FC2747"/>
    <w:rsid w:val="00FC5D34"/>
    <w:rsid w:val="00FC6B1D"/>
    <w:rsid w:val="00FD0FA4"/>
    <w:rsid w:val="00FD25E4"/>
    <w:rsid w:val="00FD44B4"/>
    <w:rsid w:val="00FD7108"/>
    <w:rsid w:val="00FE02C6"/>
    <w:rsid w:val="00FE329E"/>
    <w:rsid w:val="00FE5838"/>
    <w:rsid w:val="00FE66F4"/>
    <w:rsid w:val="00FF7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A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DA69AB"/>
    <w:pPr>
      <w:tabs>
        <w:tab w:val="center" w:pos="4536"/>
        <w:tab w:val="right" w:pos="9072"/>
      </w:tabs>
    </w:pPr>
  </w:style>
  <w:style w:type="character" w:customStyle="1" w:styleId="stbilgiChar">
    <w:name w:val="Üstbilgi Char"/>
    <w:basedOn w:val="VarsaylanParagrafYazTipi"/>
    <w:link w:val="stbilgi"/>
    <w:uiPriority w:val="99"/>
    <w:semiHidden/>
    <w:locked/>
    <w:rsid w:val="00DA69AB"/>
    <w:rPr>
      <w:rFonts w:ascii="Times New Roman" w:hAnsi="Times New Roman" w:cs="Times New Roman"/>
      <w:sz w:val="24"/>
      <w:szCs w:val="24"/>
    </w:rPr>
  </w:style>
  <w:style w:type="paragraph" w:styleId="BalonMetni">
    <w:name w:val="Balloon Text"/>
    <w:basedOn w:val="Normal"/>
    <w:link w:val="BalonMetniChar"/>
    <w:uiPriority w:val="99"/>
    <w:semiHidden/>
    <w:rsid w:val="00DA69AB"/>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DA69AB"/>
    <w:rPr>
      <w:rFonts w:ascii="Tahoma" w:hAnsi="Tahoma" w:cs="Tahoma"/>
      <w:sz w:val="16"/>
      <w:szCs w:val="16"/>
      <w:lang w:eastAsia="tr-TR"/>
    </w:rPr>
  </w:style>
  <w:style w:type="paragraph" w:styleId="ListeParagraf">
    <w:name w:val="List Paragraph"/>
    <w:basedOn w:val="Normal"/>
    <w:uiPriority w:val="34"/>
    <w:qFormat/>
    <w:rsid w:val="000E54A8"/>
    <w:pPr>
      <w:spacing w:after="200" w:line="276" w:lineRule="auto"/>
      <w:ind w:left="720"/>
      <w:contextualSpacing/>
    </w:pPr>
    <w:rPr>
      <w:rFonts w:ascii="Calibri" w:eastAsia="Calibri" w:hAnsi="Calibri"/>
      <w:sz w:val="22"/>
      <w:szCs w:val="22"/>
    </w:rPr>
  </w:style>
  <w:style w:type="character" w:styleId="AklamaBavurusu">
    <w:name w:val="annotation reference"/>
    <w:basedOn w:val="VarsaylanParagrafYazTipi"/>
    <w:uiPriority w:val="99"/>
    <w:semiHidden/>
    <w:unhideWhenUsed/>
    <w:rsid w:val="00655EC0"/>
    <w:rPr>
      <w:sz w:val="16"/>
      <w:szCs w:val="16"/>
    </w:rPr>
  </w:style>
  <w:style w:type="paragraph" w:styleId="AklamaMetni">
    <w:name w:val="annotation text"/>
    <w:basedOn w:val="Normal"/>
    <w:link w:val="AklamaMetniChar"/>
    <w:uiPriority w:val="99"/>
    <w:semiHidden/>
    <w:unhideWhenUsed/>
    <w:rsid w:val="00655EC0"/>
    <w:rPr>
      <w:sz w:val="20"/>
      <w:szCs w:val="20"/>
    </w:rPr>
  </w:style>
  <w:style w:type="character" w:customStyle="1" w:styleId="AklamaMetniChar">
    <w:name w:val="Açıklama Metni Char"/>
    <w:basedOn w:val="VarsaylanParagrafYazTipi"/>
    <w:link w:val="AklamaMetni"/>
    <w:uiPriority w:val="99"/>
    <w:semiHidden/>
    <w:rsid w:val="00655EC0"/>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655EC0"/>
    <w:rPr>
      <w:b/>
      <w:bCs/>
    </w:rPr>
  </w:style>
  <w:style w:type="character" w:customStyle="1" w:styleId="AklamaKonusuChar">
    <w:name w:val="Açıklama Konusu Char"/>
    <w:basedOn w:val="AklamaMetniChar"/>
    <w:link w:val="AklamaKonusu"/>
    <w:uiPriority w:val="99"/>
    <w:semiHidden/>
    <w:rsid w:val="00655EC0"/>
    <w:rPr>
      <w:rFonts w:ascii="Times New Roman" w:eastAsia="Times New Roman" w:hAnsi="Times New Roman"/>
      <w:b/>
      <w:bCs/>
      <w:sz w:val="20"/>
      <w:szCs w:val="20"/>
    </w:rPr>
  </w:style>
  <w:style w:type="table" w:styleId="TabloKlavuzu">
    <w:name w:val="Table Grid"/>
    <w:basedOn w:val="NormalTablo"/>
    <w:locked/>
    <w:rsid w:val="0082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484C"/>
    <w:rPr>
      <w:color w:val="0000FF" w:themeColor="hyperlink"/>
      <w:u w:val="single"/>
    </w:rPr>
  </w:style>
  <w:style w:type="character" w:customStyle="1" w:styleId="apple-converted-space">
    <w:name w:val="apple-converted-space"/>
    <w:basedOn w:val="VarsaylanParagrafYazTipi"/>
    <w:rsid w:val="0069476E"/>
  </w:style>
  <w:style w:type="character" w:styleId="Gl">
    <w:name w:val="Strong"/>
    <w:basedOn w:val="VarsaylanParagrafYazTipi"/>
    <w:uiPriority w:val="22"/>
    <w:qFormat/>
    <w:locked/>
    <w:rsid w:val="0069476E"/>
    <w:rPr>
      <w:b/>
      <w:bCs/>
    </w:rPr>
  </w:style>
  <w:style w:type="character" w:styleId="Vurgu">
    <w:name w:val="Emphasis"/>
    <w:basedOn w:val="VarsaylanParagrafYazTipi"/>
    <w:uiPriority w:val="20"/>
    <w:qFormat/>
    <w:locked/>
    <w:rsid w:val="0069476E"/>
    <w:rPr>
      <w:i/>
      <w:iCs/>
    </w:rPr>
  </w:style>
  <w:style w:type="paragraph" w:customStyle="1" w:styleId="Default">
    <w:name w:val="Default"/>
    <w:rsid w:val="002E69B4"/>
    <w:pPr>
      <w:autoSpaceDE w:val="0"/>
      <w:autoSpaceDN w:val="0"/>
      <w:adjustRightInd w:val="0"/>
    </w:pPr>
    <w:rPr>
      <w:rFonts w:ascii="Arial" w:hAnsi="Arial" w:cs="Arial"/>
      <w:color w:val="000000"/>
      <w:sz w:val="24"/>
      <w:szCs w:val="24"/>
    </w:rPr>
  </w:style>
  <w:style w:type="paragraph" w:styleId="Altbilgi">
    <w:name w:val="footer"/>
    <w:basedOn w:val="Normal"/>
    <w:link w:val="AltbilgiChar"/>
    <w:uiPriority w:val="99"/>
    <w:unhideWhenUsed/>
    <w:rsid w:val="009C512D"/>
    <w:pPr>
      <w:tabs>
        <w:tab w:val="center" w:pos="4536"/>
        <w:tab w:val="right" w:pos="9072"/>
      </w:tabs>
    </w:pPr>
  </w:style>
  <w:style w:type="character" w:customStyle="1" w:styleId="AltbilgiChar">
    <w:name w:val="Altbilgi Char"/>
    <w:basedOn w:val="VarsaylanParagrafYazTipi"/>
    <w:link w:val="Altbilgi"/>
    <w:uiPriority w:val="99"/>
    <w:rsid w:val="009C512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A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rsid w:val="00DA69AB"/>
    <w:pPr>
      <w:tabs>
        <w:tab w:val="center" w:pos="4536"/>
        <w:tab w:val="right" w:pos="9072"/>
      </w:tabs>
    </w:pPr>
  </w:style>
  <w:style w:type="character" w:customStyle="1" w:styleId="stbilgiChar">
    <w:name w:val="Üstbilgi Char"/>
    <w:basedOn w:val="VarsaylanParagrafYazTipi"/>
    <w:link w:val="stbilgi"/>
    <w:uiPriority w:val="99"/>
    <w:semiHidden/>
    <w:locked/>
    <w:rsid w:val="00DA69AB"/>
    <w:rPr>
      <w:rFonts w:ascii="Times New Roman" w:hAnsi="Times New Roman" w:cs="Times New Roman"/>
      <w:sz w:val="24"/>
      <w:szCs w:val="24"/>
    </w:rPr>
  </w:style>
  <w:style w:type="paragraph" w:styleId="BalonMetni">
    <w:name w:val="Balloon Text"/>
    <w:basedOn w:val="Normal"/>
    <w:link w:val="BalonMetniChar"/>
    <w:uiPriority w:val="99"/>
    <w:semiHidden/>
    <w:rsid w:val="00DA69AB"/>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DA69AB"/>
    <w:rPr>
      <w:rFonts w:ascii="Tahoma" w:hAnsi="Tahoma" w:cs="Tahoma"/>
      <w:sz w:val="16"/>
      <w:szCs w:val="16"/>
      <w:lang w:eastAsia="tr-TR"/>
    </w:rPr>
  </w:style>
  <w:style w:type="paragraph" w:styleId="ListeParagraf">
    <w:name w:val="List Paragraph"/>
    <w:basedOn w:val="Normal"/>
    <w:uiPriority w:val="34"/>
    <w:qFormat/>
    <w:rsid w:val="000E54A8"/>
    <w:pPr>
      <w:spacing w:after="200" w:line="276" w:lineRule="auto"/>
      <w:ind w:left="720"/>
      <w:contextualSpacing/>
    </w:pPr>
    <w:rPr>
      <w:rFonts w:ascii="Calibri" w:eastAsia="Calibri" w:hAnsi="Calibri"/>
      <w:sz w:val="22"/>
      <w:szCs w:val="22"/>
    </w:rPr>
  </w:style>
  <w:style w:type="character" w:styleId="AklamaBavurusu">
    <w:name w:val="annotation reference"/>
    <w:basedOn w:val="VarsaylanParagrafYazTipi"/>
    <w:uiPriority w:val="99"/>
    <w:semiHidden/>
    <w:unhideWhenUsed/>
    <w:rsid w:val="00655EC0"/>
    <w:rPr>
      <w:sz w:val="16"/>
      <w:szCs w:val="16"/>
    </w:rPr>
  </w:style>
  <w:style w:type="paragraph" w:styleId="AklamaMetni">
    <w:name w:val="annotation text"/>
    <w:basedOn w:val="Normal"/>
    <w:link w:val="AklamaMetniChar"/>
    <w:uiPriority w:val="99"/>
    <w:semiHidden/>
    <w:unhideWhenUsed/>
    <w:rsid w:val="00655EC0"/>
    <w:rPr>
      <w:sz w:val="20"/>
      <w:szCs w:val="20"/>
    </w:rPr>
  </w:style>
  <w:style w:type="character" w:customStyle="1" w:styleId="AklamaMetniChar">
    <w:name w:val="Açıklama Metni Char"/>
    <w:basedOn w:val="VarsaylanParagrafYazTipi"/>
    <w:link w:val="AklamaMetni"/>
    <w:uiPriority w:val="99"/>
    <w:semiHidden/>
    <w:rsid w:val="00655EC0"/>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655EC0"/>
    <w:rPr>
      <w:b/>
      <w:bCs/>
    </w:rPr>
  </w:style>
  <w:style w:type="character" w:customStyle="1" w:styleId="AklamaKonusuChar">
    <w:name w:val="Açıklama Konusu Char"/>
    <w:basedOn w:val="AklamaMetniChar"/>
    <w:link w:val="AklamaKonusu"/>
    <w:uiPriority w:val="99"/>
    <w:semiHidden/>
    <w:rsid w:val="00655EC0"/>
    <w:rPr>
      <w:rFonts w:ascii="Times New Roman" w:eastAsia="Times New Roman" w:hAnsi="Times New Roman"/>
      <w:b/>
      <w:bCs/>
      <w:sz w:val="20"/>
      <w:szCs w:val="20"/>
    </w:rPr>
  </w:style>
  <w:style w:type="table" w:styleId="TabloKlavuzu">
    <w:name w:val="Table Grid"/>
    <w:basedOn w:val="NormalTablo"/>
    <w:locked/>
    <w:rsid w:val="0082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484C"/>
    <w:rPr>
      <w:color w:val="0000FF" w:themeColor="hyperlink"/>
      <w:u w:val="single"/>
    </w:rPr>
  </w:style>
  <w:style w:type="character" w:customStyle="1" w:styleId="apple-converted-space">
    <w:name w:val="apple-converted-space"/>
    <w:basedOn w:val="VarsaylanParagrafYazTipi"/>
    <w:rsid w:val="0069476E"/>
  </w:style>
  <w:style w:type="character" w:styleId="Gl">
    <w:name w:val="Strong"/>
    <w:basedOn w:val="VarsaylanParagrafYazTipi"/>
    <w:uiPriority w:val="22"/>
    <w:qFormat/>
    <w:locked/>
    <w:rsid w:val="0069476E"/>
    <w:rPr>
      <w:b/>
      <w:bCs/>
    </w:rPr>
  </w:style>
  <w:style w:type="character" w:styleId="Vurgu">
    <w:name w:val="Emphasis"/>
    <w:basedOn w:val="VarsaylanParagrafYazTipi"/>
    <w:uiPriority w:val="20"/>
    <w:qFormat/>
    <w:locked/>
    <w:rsid w:val="0069476E"/>
    <w:rPr>
      <w:i/>
      <w:iCs/>
    </w:rPr>
  </w:style>
  <w:style w:type="paragraph" w:customStyle="1" w:styleId="Default">
    <w:name w:val="Default"/>
    <w:rsid w:val="002E69B4"/>
    <w:pPr>
      <w:autoSpaceDE w:val="0"/>
      <w:autoSpaceDN w:val="0"/>
      <w:adjustRightInd w:val="0"/>
    </w:pPr>
    <w:rPr>
      <w:rFonts w:ascii="Arial" w:hAnsi="Arial" w:cs="Arial"/>
      <w:color w:val="000000"/>
      <w:sz w:val="24"/>
      <w:szCs w:val="24"/>
    </w:rPr>
  </w:style>
  <w:style w:type="paragraph" w:styleId="Altbilgi">
    <w:name w:val="footer"/>
    <w:basedOn w:val="Normal"/>
    <w:link w:val="AltbilgiChar"/>
    <w:uiPriority w:val="99"/>
    <w:unhideWhenUsed/>
    <w:rsid w:val="009C512D"/>
    <w:pPr>
      <w:tabs>
        <w:tab w:val="center" w:pos="4536"/>
        <w:tab w:val="right" w:pos="9072"/>
      </w:tabs>
    </w:pPr>
  </w:style>
  <w:style w:type="character" w:customStyle="1" w:styleId="AltbilgiChar">
    <w:name w:val="Altbilgi Char"/>
    <w:basedOn w:val="VarsaylanParagrafYazTipi"/>
    <w:link w:val="Altbilgi"/>
    <w:uiPriority w:val="99"/>
    <w:rsid w:val="009C51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CBF0F-C4AE-4355-8163-6E91F5DD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1228</Words>
  <Characters>7001</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cp:lastPrinted>2014-12-05T14:34:00Z</cp:lastPrinted>
  <dcterms:created xsi:type="dcterms:W3CDTF">2015-05-27T13:28:00Z</dcterms:created>
  <dcterms:modified xsi:type="dcterms:W3CDTF">2015-05-27T13:28:00Z</dcterms:modified>
</cp:coreProperties>
</file>