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3D" w:rsidRDefault="00550C1B" w:rsidP="00F6203D">
      <w:pPr>
        <w:jc w:val="center"/>
        <w:rPr>
          <w:b/>
          <w:bCs/>
          <w:color w:val="1F497D"/>
          <w:sz w:val="36"/>
          <w:szCs w:val="36"/>
        </w:rPr>
      </w:pPr>
      <w:r w:rsidRPr="00550C1B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33" type="#_x0000_t75" alt="LOGO_LOG" style="position:absolute;left:0;text-align:left;margin-left:-10.2pt;margin-top:6.05pt;width:107.7pt;height:134.05pt;z-index:251660288;visibility:visible">
            <v:imagedata r:id="rId7" o:title=""/>
          </v:shape>
        </w:pict>
      </w:r>
      <w:r w:rsidR="00F6203D" w:rsidRPr="007E6FCB">
        <w:rPr>
          <w:b/>
          <w:bCs/>
          <w:color w:val="1F497D"/>
          <w:sz w:val="36"/>
          <w:szCs w:val="36"/>
        </w:rPr>
        <w:t xml:space="preserve">            </w:t>
      </w:r>
    </w:p>
    <w:p w:rsidR="00F6203D" w:rsidRPr="00D75A6C" w:rsidRDefault="004D3FEA" w:rsidP="00F6203D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</w:t>
      </w:r>
      <w:r w:rsidR="00F6203D">
        <w:rPr>
          <w:b/>
          <w:bCs/>
          <w:color w:val="365F91"/>
          <w:sz w:val="32"/>
          <w:szCs w:val="32"/>
        </w:rPr>
        <w:t xml:space="preserve">           </w:t>
      </w:r>
      <w:r w:rsidR="00F6203D" w:rsidRPr="00D75A6C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F6203D" w:rsidRPr="00D75A6C" w:rsidRDefault="00F6203D" w:rsidP="00F6203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</w:t>
      </w:r>
      <w:r w:rsidR="004D3FEA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PAMUKKALE ÜNİVERSİTESİ</w:t>
      </w:r>
    </w:p>
    <w:p w:rsidR="00F6203D" w:rsidRPr="00D75A6C" w:rsidRDefault="00F6203D" w:rsidP="00F6203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</w:t>
      </w:r>
      <w:r w:rsidR="004D3FEA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>SAĞLIK ARAŞTIRMA VE UYGULAMA MERKEZİ</w:t>
      </w:r>
    </w:p>
    <w:p w:rsidR="00F6203D" w:rsidRPr="00D75A6C" w:rsidRDefault="00F6203D" w:rsidP="00F6203D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“</w:t>
      </w:r>
      <w:r w:rsidR="004D3FEA">
        <w:rPr>
          <w:rFonts w:ascii="Arial" w:hAnsi="Arial" w:cs="Arial"/>
          <w:b/>
          <w:bCs/>
          <w:color w:val="013C88"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color w:val="013C88"/>
          <w:sz w:val="32"/>
          <w:szCs w:val="32"/>
        </w:rPr>
        <w:t xml:space="preserve">   “</w:t>
      </w: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Sağlıklı yaşam, mutlu bireyler, güler yüzlü toplum</w:t>
      </w:r>
      <w:r>
        <w:rPr>
          <w:rFonts w:ascii="Arial" w:hAnsi="Arial" w:cs="Arial"/>
          <w:b/>
          <w:bCs/>
          <w:color w:val="013C88"/>
          <w:sz w:val="32"/>
          <w:szCs w:val="32"/>
        </w:rPr>
        <w:t>”</w:t>
      </w:r>
    </w:p>
    <w:p w:rsidR="00F6203D" w:rsidRPr="00F6203D" w:rsidRDefault="00F6203D" w:rsidP="00F6203D">
      <w:pPr>
        <w:pStyle w:val="AralkYok"/>
        <w:ind w:left="851" w:firstLine="142"/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F6203D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KALÇA PROTEZİ AMELİYATI</w:t>
      </w:r>
    </w:p>
    <w:p w:rsidR="00F6203D" w:rsidRPr="00F6203D" w:rsidRDefault="00F6203D" w:rsidP="00F6203D">
      <w:pPr>
        <w:pStyle w:val="AralkYok"/>
        <w:ind w:left="851" w:firstLine="142"/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F6203D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SONRASI EVDE BAKIM İLKELERİ EL KİTABI</w:t>
      </w:r>
    </w:p>
    <w:p w:rsidR="00F6203D" w:rsidRPr="00F6203D" w:rsidRDefault="00550C1B" w:rsidP="00F6203D">
      <w:pPr>
        <w:rPr>
          <w:rFonts w:ascii="Arial" w:hAnsi="Arial" w:cs="Arial"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noProof/>
          <w:color w:val="365F91" w:themeColor="accent1" w:themeShade="BF"/>
          <w:sz w:val="32"/>
          <w:szCs w:val="32"/>
          <w:lang w:eastAsia="tr-TR"/>
        </w:rPr>
        <w:pict>
          <v:shape id="Resim 2" o:spid="_x0000_s1034" type="#_x0000_t75" alt="DSC_0023-1" style="position:absolute;margin-left:-25.45pt;margin-top:26.95pt;width:530.6pt;height:480.1pt;z-index:251661312;visibility:visible">
            <v:imagedata r:id="rId8" o:title="" cropbottom="5471f"/>
          </v:shape>
        </w:pict>
      </w:r>
    </w:p>
    <w:p w:rsidR="00007550" w:rsidRDefault="00F6203D" w:rsidP="00F6203D">
      <w:pPr>
        <w:pStyle w:val="AralkYok"/>
        <w:ind w:left="720"/>
        <w:jc w:val="center"/>
        <w:rPr>
          <w:sz w:val="30"/>
          <w:szCs w:val="30"/>
        </w:rPr>
      </w:pPr>
      <w:r>
        <w:rPr>
          <w:sz w:val="28"/>
          <w:szCs w:val="28"/>
        </w:rPr>
        <w:br w:type="page"/>
      </w:r>
    </w:p>
    <w:p w:rsidR="00007550" w:rsidRDefault="00550C1B" w:rsidP="00380E29">
      <w:pPr>
        <w:pStyle w:val="AralkYok"/>
        <w:ind w:left="720"/>
        <w:rPr>
          <w:sz w:val="30"/>
          <w:szCs w:val="30"/>
        </w:rPr>
      </w:pPr>
      <w:r w:rsidRPr="00550C1B">
        <w:rPr>
          <w:noProof/>
          <w:lang w:eastAsia="tr-TR"/>
        </w:rPr>
        <w:pict>
          <v:roundrect id="_x0000_s1026" style="position:absolute;left:0;text-align:left;margin-left:-5.5pt;margin-top:-6.7pt;width:490.55pt;height:174.45pt;z-index:251657728" arcsize="10923f">
            <v:textbox style="mso-next-textbox:#_x0000_s1026">
              <w:txbxContent>
                <w:p w:rsidR="00007550" w:rsidRPr="00901998" w:rsidRDefault="00007550" w:rsidP="00380E29">
                  <w:pPr>
                    <w:pStyle w:val="AralkYok"/>
                    <w:ind w:left="-142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HERHANGİ BİR PROBLEMİNİZ OLDUĞU ZAMAN BİZİ</w:t>
                  </w:r>
                </w:p>
                <w:p w:rsidR="00007550" w:rsidRPr="00901998" w:rsidRDefault="00550C1B" w:rsidP="00380E29">
                  <w:pPr>
                    <w:ind w:right="-123" w:firstLine="426"/>
                    <w:rPr>
                      <w:sz w:val="36"/>
                      <w:szCs w:val="36"/>
                    </w:rPr>
                  </w:pPr>
                  <w:r w:rsidRPr="00550C1B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7" o:spid="_x0000_i1026" type="#_x0000_t75" style="width:84.4pt;height:84.4pt;visibility:visible">
                        <v:imagedata r:id="rId9" o:title=""/>
                      </v:shape>
                    </w:pict>
                  </w:r>
                  <w:r w:rsidR="00007550" w:rsidRPr="00901998">
                    <w:rPr>
                      <w:sz w:val="36"/>
                      <w:szCs w:val="36"/>
                    </w:rPr>
                    <w:t xml:space="preserve"> </w:t>
                  </w:r>
                  <w:r w:rsidRPr="00550C1B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8" o:spid="_x0000_i1028" type="#_x0000_t75" style="width:196.15pt;height:85.65pt;visibility:visible">
                        <v:imagedata r:id="rId10" o:title=""/>
                      </v:shape>
                    </w:pict>
                  </w:r>
                </w:p>
                <w:p w:rsidR="00007550" w:rsidRPr="00901998" w:rsidRDefault="00007550" w:rsidP="00380E29">
                  <w:pPr>
                    <w:pStyle w:val="AralkYok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NO'LU TELEFONLARDAN ARAYABİLİRSİNİZ.</w:t>
                  </w:r>
                </w:p>
              </w:txbxContent>
            </v:textbox>
          </v:roundrect>
        </w:pict>
      </w:r>
    </w:p>
    <w:p w:rsidR="00007550" w:rsidRDefault="00007550" w:rsidP="00380E29">
      <w:pPr>
        <w:pStyle w:val="AralkYok"/>
        <w:ind w:left="720"/>
        <w:rPr>
          <w:sz w:val="30"/>
          <w:szCs w:val="30"/>
        </w:rPr>
      </w:pPr>
    </w:p>
    <w:p w:rsidR="00007550" w:rsidRDefault="00091FA0" w:rsidP="00380E29">
      <w:pPr>
        <w:pStyle w:val="AralkYok"/>
        <w:ind w:left="720"/>
        <w:rPr>
          <w:sz w:val="30"/>
          <w:szCs w:val="30"/>
        </w:rPr>
      </w:pPr>
      <w:r>
        <w:rPr>
          <w:b/>
          <w:bCs/>
          <w:noProof/>
          <w:sz w:val="30"/>
          <w:szCs w:val="3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23.95pt;margin-top:-.45pt;width:89.6pt;height:58.85pt;z-index:251662336;mso-width-relative:margin;mso-height-relative:margin" stroked="f">
            <v:textbox style="mso-next-textbox:#_x0000_s1040">
              <w:txbxContent>
                <w:p w:rsidR="00091FA0" w:rsidRPr="005E36C3" w:rsidRDefault="00091FA0" w:rsidP="00091FA0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296 6000</w:t>
                  </w:r>
                </w:p>
                <w:p w:rsidR="00091FA0" w:rsidRPr="005E36C3" w:rsidRDefault="00091FA0" w:rsidP="00091FA0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296 6001</w:t>
                  </w:r>
                </w:p>
              </w:txbxContent>
            </v:textbox>
          </v:shape>
        </w:pict>
      </w:r>
    </w:p>
    <w:p w:rsidR="00007550" w:rsidRDefault="00007550" w:rsidP="00380E29">
      <w:pPr>
        <w:pStyle w:val="AralkYok"/>
        <w:ind w:left="720"/>
        <w:rPr>
          <w:sz w:val="30"/>
          <w:szCs w:val="30"/>
        </w:rPr>
      </w:pPr>
    </w:p>
    <w:p w:rsidR="00007550" w:rsidRDefault="00007550" w:rsidP="00380E29">
      <w:pPr>
        <w:pStyle w:val="AralkYok"/>
        <w:ind w:left="720"/>
        <w:rPr>
          <w:sz w:val="30"/>
          <w:szCs w:val="30"/>
        </w:rPr>
      </w:pPr>
    </w:p>
    <w:p w:rsidR="00007550" w:rsidRDefault="00007550" w:rsidP="00380E29">
      <w:pPr>
        <w:pStyle w:val="AralkYok"/>
        <w:ind w:left="720"/>
        <w:rPr>
          <w:sz w:val="30"/>
          <w:szCs w:val="30"/>
        </w:rPr>
      </w:pPr>
    </w:p>
    <w:p w:rsidR="00007550" w:rsidRDefault="00007550" w:rsidP="00380E29">
      <w:pPr>
        <w:pStyle w:val="AralkYok"/>
        <w:ind w:left="720"/>
        <w:rPr>
          <w:sz w:val="30"/>
          <w:szCs w:val="30"/>
        </w:rPr>
      </w:pPr>
    </w:p>
    <w:p w:rsidR="00007550" w:rsidRDefault="00007550" w:rsidP="00380E29">
      <w:pPr>
        <w:pStyle w:val="AralkYok"/>
        <w:ind w:left="720"/>
        <w:rPr>
          <w:sz w:val="30"/>
          <w:szCs w:val="30"/>
        </w:rPr>
      </w:pPr>
    </w:p>
    <w:p w:rsidR="00007550" w:rsidRDefault="00007550" w:rsidP="00380E29">
      <w:pPr>
        <w:pStyle w:val="AralkYok"/>
        <w:ind w:left="720"/>
        <w:rPr>
          <w:sz w:val="30"/>
          <w:szCs w:val="30"/>
        </w:rPr>
      </w:pPr>
    </w:p>
    <w:p w:rsidR="00007550" w:rsidRDefault="00007550" w:rsidP="00380E29">
      <w:pPr>
        <w:pStyle w:val="AralkYok"/>
        <w:ind w:left="142" w:right="-513" w:firstLine="69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07550" w:rsidRPr="00B319BE" w:rsidRDefault="00007550" w:rsidP="00380E29">
      <w:pPr>
        <w:pStyle w:val="AralkYok"/>
        <w:ind w:left="1416" w:firstLine="696"/>
        <w:rPr>
          <w:b/>
          <w:bCs/>
          <w:sz w:val="30"/>
          <w:szCs w:val="30"/>
        </w:rPr>
      </w:pPr>
    </w:p>
    <w:p w:rsidR="00007550" w:rsidRDefault="00007550" w:rsidP="00380E29">
      <w:pPr>
        <w:pStyle w:val="AralkYok"/>
        <w:ind w:left="1416" w:firstLine="696"/>
        <w:jc w:val="center"/>
        <w:rPr>
          <w:sz w:val="30"/>
          <w:szCs w:val="30"/>
        </w:rPr>
      </w:pPr>
    </w:p>
    <w:p w:rsidR="00007550" w:rsidRDefault="00550C1B" w:rsidP="00380E29">
      <w:pPr>
        <w:pStyle w:val="AralkYok"/>
        <w:ind w:left="851" w:firstLine="142"/>
        <w:jc w:val="center"/>
        <w:rPr>
          <w:sz w:val="30"/>
          <w:szCs w:val="30"/>
        </w:rPr>
      </w:pPr>
      <w:r w:rsidRPr="00550C1B">
        <w:rPr>
          <w:noProof/>
          <w:sz w:val="30"/>
          <w:szCs w:val="30"/>
          <w:lang w:eastAsia="tr-TR"/>
        </w:rPr>
        <w:pict>
          <v:shape id="_x0000_i1036" type="#_x0000_t75" style="width:276.85pt;height:139.05pt;visibility:visible">
            <v:imagedata r:id="rId11" o:title=""/>
          </v:shape>
        </w:pict>
      </w:r>
    </w:p>
    <w:p w:rsidR="00007550" w:rsidRPr="00B319BE" w:rsidRDefault="00007550" w:rsidP="00380E29">
      <w:pPr>
        <w:pStyle w:val="AralkYok"/>
        <w:ind w:left="851" w:firstLine="142"/>
        <w:jc w:val="center"/>
        <w:rPr>
          <w:b/>
          <w:bCs/>
          <w:sz w:val="36"/>
          <w:szCs w:val="36"/>
        </w:rPr>
      </w:pPr>
    </w:p>
    <w:p w:rsidR="00007550" w:rsidRDefault="00007550" w:rsidP="00FC12C7">
      <w:pPr>
        <w:pStyle w:val="AralkYok"/>
        <w:ind w:left="851" w:firstLine="142"/>
        <w:jc w:val="both"/>
        <w:rPr>
          <w:sz w:val="30"/>
          <w:szCs w:val="30"/>
        </w:rPr>
      </w:pPr>
    </w:p>
    <w:p w:rsidR="00007550" w:rsidRPr="00F6203D" w:rsidRDefault="00F6203D" w:rsidP="00F6203D">
      <w:pPr>
        <w:pStyle w:val="AralkYok"/>
        <w:ind w:left="851" w:right="593" w:firstLine="142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ORTOPEDİ VE TRAVMATOLOJİ ANABİLİMDALI</w:t>
      </w:r>
      <w:r>
        <w:rPr>
          <w:rFonts w:ascii="Arial" w:hAnsi="Arial" w:cs="Arial"/>
          <w:sz w:val="28"/>
          <w:szCs w:val="28"/>
        </w:rPr>
        <w:t xml:space="preserve"> </w:t>
      </w:r>
      <w:r w:rsidRPr="00F6203D">
        <w:rPr>
          <w:rFonts w:ascii="Arial" w:hAnsi="Arial" w:cs="Arial"/>
          <w:sz w:val="28"/>
          <w:szCs w:val="28"/>
        </w:rPr>
        <w:t>DENİZLİ – 2012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Kabız olmamaya dikkat etmelisiniz. Kabız olmayı engelleyen lifli gıdaları tüketmelisiniz. Doktorunuz tarafından yasak getirilmediği sürece günde ortalama 3 litre sıvı alınız.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Varis çorabınızı doktorunuzun önerdiği süre boyunca kullanınız.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Ameliyat bölgesini kuru ve temiz tutmaya çalışınız.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Egzersizleri öğretildiği şekilde düzenli olarak yapınız.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proofErr w:type="spellStart"/>
      <w:r w:rsidRPr="00F6203D">
        <w:rPr>
          <w:rFonts w:ascii="Arial" w:hAnsi="Arial" w:cs="Arial"/>
          <w:sz w:val="28"/>
          <w:szCs w:val="28"/>
        </w:rPr>
        <w:t>Ameliyayattan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hemen sonra silinme şeklinde temizlenebilirsiniz, saçlarınızı yıkatabilirsiniz. 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Otururken ara </w:t>
      </w:r>
      <w:proofErr w:type="spellStart"/>
      <w:r w:rsidRPr="00F6203D">
        <w:rPr>
          <w:rFonts w:ascii="Arial" w:hAnsi="Arial" w:cs="Arial"/>
          <w:sz w:val="28"/>
          <w:szCs w:val="28"/>
        </w:rPr>
        <w:t>ara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kalkıp birkaç adım dolaşınız.  1 saatten uzun süre oturmayınız.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Evde mutlaka alafranga tuvalet kullanınız. Yer tuvaletleri bacaklarınızın aşırı bükülmesine ve </w:t>
      </w:r>
      <w:proofErr w:type="gramStart"/>
      <w:r w:rsidRPr="00F6203D">
        <w:rPr>
          <w:rFonts w:ascii="Arial" w:hAnsi="Arial" w:cs="Arial"/>
          <w:sz w:val="28"/>
          <w:szCs w:val="28"/>
        </w:rPr>
        <w:t>proteze</w:t>
      </w:r>
      <w:proofErr w:type="gramEnd"/>
      <w:r w:rsidRPr="00F6203D">
        <w:rPr>
          <w:rFonts w:ascii="Arial" w:hAnsi="Arial" w:cs="Arial"/>
          <w:sz w:val="28"/>
          <w:szCs w:val="28"/>
        </w:rPr>
        <w:t xml:space="preserve"> fazla ağırlık vermenize yol açar. Özellikle alafranga tuvaletler için yapılmış yükselticiler daha rahat etmenizi sağlar. Tuvaletten kalkarken tutabileceğiniz bir kenar tutamağı koydurunuz.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Yer sofrasında yemek </w:t>
      </w:r>
      <w:proofErr w:type="spellStart"/>
      <w:r w:rsidRPr="00F6203D">
        <w:rPr>
          <w:rFonts w:ascii="Arial" w:hAnsi="Arial" w:cs="Arial"/>
          <w:sz w:val="28"/>
          <w:szCs w:val="28"/>
        </w:rPr>
        <w:t>yemek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kesinlikle yasaktır. Bağdaş kurarak oturmak, çömelerek iş yapmak, ağır ev işi yapmak sakıncalıdır. Protezin yerinden çıkmasına sebep olabilir.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Sırt üstü yatarken iki bacak arasına yastık koyarak bacaklarınız açınız. Ameliyatlı tarafınıza ameliyattan 6 hafta sonra yatabilirsiniz.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lastRenderedPageBreak/>
        <w:t xml:space="preserve">Kesinlikle bacak </w:t>
      </w:r>
      <w:proofErr w:type="spellStart"/>
      <w:r w:rsidRPr="00F6203D">
        <w:rPr>
          <w:rFonts w:ascii="Arial" w:hAnsi="Arial" w:cs="Arial"/>
          <w:sz w:val="28"/>
          <w:szCs w:val="28"/>
        </w:rPr>
        <w:t>bacak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üstüne atmayınız. Dizlerinizi birbirinden ayrı tutunuz.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Kilo almayınız. Olmanız gereken </w:t>
      </w:r>
      <w:proofErr w:type="spellStart"/>
      <w:r w:rsidRPr="00F6203D">
        <w:rPr>
          <w:rFonts w:ascii="Arial" w:hAnsi="Arial" w:cs="Arial"/>
          <w:sz w:val="28"/>
          <w:szCs w:val="28"/>
        </w:rPr>
        <w:t>vucut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ağırlığı sınırları içinde kalınız. Diyet uzmanından yardım alabilirsiniz.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Alçak sandalyede oturmayınız. Uygun seviyede ve kollu sandalyede oturunuz.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Aşırı eğilme ağır kaldırma atlama gibi kalça eklemine zarar verici hareketlerden kaçınınız. 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proofErr w:type="gramStart"/>
      <w:r w:rsidRPr="00F6203D">
        <w:rPr>
          <w:rFonts w:ascii="Arial" w:hAnsi="Arial" w:cs="Arial"/>
          <w:sz w:val="28"/>
          <w:szCs w:val="28"/>
        </w:rPr>
        <w:t>Futbol,voleybol</w:t>
      </w:r>
      <w:proofErr w:type="gramEnd"/>
      <w:r w:rsidRPr="00F6203D">
        <w:rPr>
          <w:rFonts w:ascii="Arial" w:hAnsi="Arial" w:cs="Arial"/>
          <w:sz w:val="28"/>
          <w:szCs w:val="28"/>
        </w:rPr>
        <w:t>,basketbol gibi ani hareket gerektiren sporlar sakıncalıdır. Bunun yerine yürüme ve yüzme gibi sporları tercih ediniz.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Sık </w:t>
      </w:r>
      <w:proofErr w:type="spellStart"/>
      <w:r w:rsidRPr="00F6203D">
        <w:rPr>
          <w:rFonts w:ascii="Arial" w:hAnsi="Arial" w:cs="Arial"/>
          <w:sz w:val="28"/>
          <w:szCs w:val="28"/>
        </w:rPr>
        <w:t>sık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yürüyüş yapınız. Yürüyüşlerinizi küçük adımlarla sık </w:t>
      </w:r>
      <w:proofErr w:type="spellStart"/>
      <w:r w:rsidRPr="00F6203D">
        <w:rPr>
          <w:rFonts w:ascii="Arial" w:hAnsi="Arial" w:cs="Arial"/>
          <w:sz w:val="28"/>
          <w:szCs w:val="28"/>
        </w:rPr>
        <w:t>sık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mola vererek size öğretilen baston/koltuk değneği/yürüme cihazı vb. Aletlerden yardım alarak özellikle düz beton zeminde yapınız.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Ameliyat sonrası 8 hafta kadar ayakkabı ve çorap giyerken eğilmeyiniz. Tırnağınızı kendiniz kesmeyiniz. Belli bir süre çorap ve ayakkabı giyerken yardım alınız ve uzun ayakkabı çekeceği kullanınız.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Ameliyattan 1 hafta sonra </w:t>
      </w:r>
      <w:proofErr w:type="spellStart"/>
      <w:r w:rsidRPr="00F6203D">
        <w:rPr>
          <w:rFonts w:ascii="Arial" w:hAnsi="Arial" w:cs="Arial"/>
          <w:sz w:val="28"/>
          <w:szCs w:val="28"/>
        </w:rPr>
        <w:t>trabzanlardan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destek alarak merdiven çıkabilirsiniz.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Araba kullanmaya başlamanız yapılan ameliyatın türüne göre değişir. Genellikle 3-6 ay sonra mutlaka </w:t>
      </w:r>
      <w:proofErr w:type="spellStart"/>
      <w:r w:rsidRPr="00F6203D">
        <w:rPr>
          <w:rFonts w:ascii="Arial" w:hAnsi="Arial" w:cs="Arial"/>
          <w:sz w:val="28"/>
          <w:szCs w:val="28"/>
        </w:rPr>
        <w:t>emliyet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kemeri takarak kullanabilirsiniz. (doktorunuzun önerisine göre)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Havaalanı alışveriş merkezi gibi yerlerde manyetik kapılardan geçerken </w:t>
      </w:r>
      <w:proofErr w:type="gramStart"/>
      <w:r w:rsidRPr="00F6203D">
        <w:rPr>
          <w:rFonts w:ascii="Arial" w:hAnsi="Arial" w:cs="Arial"/>
          <w:sz w:val="28"/>
          <w:szCs w:val="28"/>
        </w:rPr>
        <w:t>yada</w:t>
      </w:r>
      <w:proofErr w:type="gramEnd"/>
      <w:r w:rsidRPr="00F6203D">
        <w:rPr>
          <w:rFonts w:ascii="Arial" w:hAnsi="Arial" w:cs="Arial"/>
          <w:sz w:val="28"/>
          <w:szCs w:val="28"/>
        </w:rPr>
        <w:t xml:space="preserve"> herhangi bir nedenle manyetik film çektirmeniz gerektiğinde protezli olduğunuzu belirtiniz.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Cinsel ilişkiye ameliyattan 6 hafta sonra kontrollü olarak (ilişki sırasında </w:t>
      </w:r>
      <w:proofErr w:type="gramStart"/>
      <w:r w:rsidRPr="00F6203D">
        <w:rPr>
          <w:rFonts w:ascii="Arial" w:hAnsi="Arial" w:cs="Arial"/>
          <w:sz w:val="28"/>
          <w:szCs w:val="28"/>
        </w:rPr>
        <w:t>protezsiz</w:t>
      </w:r>
      <w:proofErr w:type="gramEnd"/>
      <w:r w:rsidRPr="00F6203D">
        <w:rPr>
          <w:rFonts w:ascii="Arial" w:hAnsi="Arial" w:cs="Arial"/>
          <w:sz w:val="28"/>
          <w:szCs w:val="28"/>
        </w:rPr>
        <w:t xml:space="preserve"> tarafa yan yatarak) başlayarak. 12 hafta sonra tamamen serbesttir.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Ameliyat bölgenizde şişlik ağrı kızarıklık hassasiyet </w:t>
      </w:r>
      <w:proofErr w:type="spellStart"/>
      <w:proofErr w:type="gramStart"/>
      <w:r w:rsidRPr="00F6203D">
        <w:rPr>
          <w:rFonts w:ascii="Arial" w:hAnsi="Arial" w:cs="Arial"/>
          <w:sz w:val="28"/>
          <w:szCs w:val="28"/>
        </w:rPr>
        <w:t>vucut</w:t>
      </w:r>
      <w:proofErr w:type="spellEnd"/>
      <w:r w:rsidRPr="00F6203D">
        <w:rPr>
          <w:rFonts w:ascii="Arial" w:hAnsi="Arial" w:cs="Arial"/>
          <w:sz w:val="28"/>
          <w:szCs w:val="28"/>
        </w:rPr>
        <w:t xml:space="preserve">  ısı</w:t>
      </w:r>
      <w:proofErr w:type="gramEnd"/>
      <w:r w:rsidRPr="00F6203D">
        <w:rPr>
          <w:rFonts w:ascii="Arial" w:hAnsi="Arial" w:cs="Arial"/>
          <w:sz w:val="28"/>
          <w:szCs w:val="28"/>
        </w:rPr>
        <w:t xml:space="preserve"> artışı olursa bacakta fonksiyon kaybı ve kısalık oluşursa hemen doktorunuza başvurunuz.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İlaçlarınızı doktor ve hemşirelerin verdiği bilgi doğrultusunda doğru dozda ve doğru zamanda kullanmalısınız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İlaçlarınızın etkilerini ve olası yan etkilerini öğrenmelisiniz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Başka bir hastalığınızdan dolayı kısıtlamanız yoksa normal diyet alabilirsiniz.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Taburcu edildikten sonra doktorunuz tarafından aksi belirtilmediyse gün aşırı pansuman yaptırınız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Taburcu edildikten sonra doktorunuz tarafından aksi belirtilmediyse ameliyatın 15. Gününde dikişlerinizi aldırmak üzere ortopedi polikliniğine kontrole geliniz.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Şeker </w:t>
      </w:r>
      <w:proofErr w:type="gramStart"/>
      <w:r w:rsidRPr="00F6203D">
        <w:rPr>
          <w:rFonts w:ascii="Arial" w:hAnsi="Arial" w:cs="Arial"/>
          <w:sz w:val="28"/>
          <w:szCs w:val="28"/>
        </w:rPr>
        <w:t>hastalığınız  var</w:t>
      </w:r>
      <w:proofErr w:type="gramEnd"/>
      <w:r w:rsidRPr="00F6203D">
        <w:rPr>
          <w:rFonts w:ascii="Arial" w:hAnsi="Arial" w:cs="Arial"/>
          <w:sz w:val="28"/>
          <w:szCs w:val="28"/>
        </w:rPr>
        <w:t xml:space="preserve"> ise dikişleriniz ameliyatın 21. Gününde alınmalıdır.</w:t>
      </w:r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 xml:space="preserve">Dikişleriniz alınana kadar su </w:t>
      </w:r>
      <w:proofErr w:type="spellStart"/>
      <w:r w:rsidRPr="00F6203D">
        <w:rPr>
          <w:rFonts w:ascii="Arial" w:hAnsi="Arial" w:cs="Arial"/>
          <w:sz w:val="28"/>
          <w:szCs w:val="28"/>
        </w:rPr>
        <w:t>değidirmemelisiniz</w:t>
      </w:r>
      <w:proofErr w:type="spellEnd"/>
    </w:p>
    <w:p w:rsidR="00007550" w:rsidRPr="00F6203D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Dikişler alındıktan 2 gün sonra duş şeklinde banyo yapabilirsiniz.</w:t>
      </w:r>
    </w:p>
    <w:p w:rsidR="00007550" w:rsidRDefault="00F6203D" w:rsidP="00F6203D">
      <w:pPr>
        <w:pStyle w:val="AralkYok"/>
        <w:numPr>
          <w:ilvl w:val="0"/>
          <w:numId w:val="1"/>
        </w:numPr>
        <w:ind w:right="593"/>
        <w:jc w:val="both"/>
        <w:rPr>
          <w:rFonts w:ascii="Arial" w:hAnsi="Arial" w:cs="Arial"/>
          <w:sz w:val="28"/>
          <w:szCs w:val="28"/>
        </w:rPr>
      </w:pPr>
      <w:r w:rsidRPr="00F6203D">
        <w:rPr>
          <w:rFonts w:ascii="Arial" w:hAnsi="Arial" w:cs="Arial"/>
          <w:sz w:val="28"/>
          <w:szCs w:val="28"/>
        </w:rPr>
        <w:t>Taburcu olduğunuz günden 1 ay sonra ortopedi polikliniğine kontrole geliniz.</w:t>
      </w:r>
      <w:bookmarkStart w:id="0" w:name="_GoBack"/>
      <w:bookmarkEnd w:id="0"/>
    </w:p>
    <w:p w:rsidR="00F6203D" w:rsidRPr="00F6203D" w:rsidRDefault="00091FA0" w:rsidP="00091FA0">
      <w:pPr>
        <w:pStyle w:val="AralkYok"/>
        <w:ind w:right="593"/>
        <w:jc w:val="both"/>
        <w:rPr>
          <w:rFonts w:ascii="Arial" w:hAnsi="Arial" w:cs="Arial"/>
          <w:sz w:val="28"/>
          <w:szCs w:val="28"/>
        </w:rPr>
      </w:pPr>
      <w:r w:rsidRPr="00550C1B">
        <w:rPr>
          <w:rFonts w:ascii="Arial" w:hAnsi="Arial" w:cs="Arial"/>
          <w:sz w:val="28"/>
          <w:szCs w:val="28"/>
        </w:rPr>
        <w:lastRenderedPageBreak/>
        <w:pict>
          <v:shape id="_x0000_i1030" type="#_x0000_t75" style="width:548.7pt;height:716.3pt">
            <v:imagedata r:id="rId12" o:title=""/>
          </v:shape>
        </w:pict>
      </w:r>
    </w:p>
    <w:sectPr w:rsidR="00F6203D" w:rsidRPr="00F6203D" w:rsidSect="00F6203D">
      <w:footerReference w:type="default" r:id="rId13"/>
      <w:pgSz w:w="11906" w:h="16838" w:code="9"/>
      <w:pgMar w:top="822" w:right="397" w:bottom="425" w:left="85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1C" w:rsidRDefault="00BC421C" w:rsidP="00C4391A">
      <w:r>
        <w:separator/>
      </w:r>
    </w:p>
  </w:endnote>
  <w:endnote w:type="continuationSeparator" w:id="1">
    <w:p w:rsidR="00BC421C" w:rsidRDefault="00BC421C" w:rsidP="00C4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550" w:rsidRPr="005344C3" w:rsidRDefault="00007550">
    <w:pPr>
      <w:pStyle w:val="Altbilgi"/>
      <w:rPr>
        <w:rFonts w:ascii="Times New Roman" w:hAnsi="Times New Roman" w:cs="Times New Roman"/>
        <w:sz w:val="24"/>
        <w:szCs w:val="24"/>
      </w:rPr>
    </w:pPr>
    <w:proofErr w:type="gramStart"/>
    <w:r w:rsidRPr="005344C3">
      <w:rPr>
        <w:rFonts w:ascii="Times New Roman" w:hAnsi="Times New Roman" w:cs="Times New Roman"/>
        <w:sz w:val="24"/>
        <w:szCs w:val="24"/>
      </w:rPr>
      <w:t>YÖN.YRD</w:t>
    </w:r>
    <w:proofErr w:type="gramEnd"/>
    <w:r w:rsidRPr="005344C3">
      <w:rPr>
        <w:rFonts w:ascii="Times New Roman" w:hAnsi="Times New Roman" w:cs="Times New Roman"/>
        <w:sz w:val="24"/>
        <w:szCs w:val="24"/>
      </w:rPr>
      <w:t>.94(EĞT)/11.03.2013/REV-0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1C" w:rsidRDefault="00BC421C" w:rsidP="00C4391A">
      <w:r>
        <w:separator/>
      </w:r>
    </w:p>
  </w:footnote>
  <w:footnote w:type="continuationSeparator" w:id="1">
    <w:p w:rsidR="00BC421C" w:rsidRDefault="00BC421C" w:rsidP="00C43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E67"/>
    <w:multiLevelType w:val="hybridMultilevel"/>
    <w:tmpl w:val="DEAAC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3ED"/>
    <w:rsid w:val="0000512C"/>
    <w:rsid w:val="00007550"/>
    <w:rsid w:val="00071352"/>
    <w:rsid w:val="00074168"/>
    <w:rsid w:val="0009072A"/>
    <w:rsid w:val="00091FA0"/>
    <w:rsid w:val="001B65E8"/>
    <w:rsid w:val="002445C5"/>
    <w:rsid w:val="002511E6"/>
    <w:rsid w:val="002A1EEF"/>
    <w:rsid w:val="002D083F"/>
    <w:rsid w:val="002D1A8C"/>
    <w:rsid w:val="00380E29"/>
    <w:rsid w:val="003D5008"/>
    <w:rsid w:val="00482FA3"/>
    <w:rsid w:val="004B5EA0"/>
    <w:rsid w:val="004D3FEA"/>
    <w:rsid w:val="004E3922"/>
    <w:rsid w:val="005344C3"/>
    <w:rsid w:val="00550C1B"/>
    <w:rsid w:val="005F180E"/>
    <w:rsid w:val="00634557"/>
    <w:rsid w:val="0064521C"/>
    <w:rsid w:val="006B38B9"/>
    <w:rsid w:val="0073213B"/>
    <w:rsid w:val="007C2802"/>
    <w:rsid w:val="008C14F5"/>
    <w:rsid w:val="00901998"/>
    <w:rsid w:val="00A013ED"/>
    <w:rsid w:val="00A15D19"/>
    <w:rsid w:val="00B319BE"/>
    <w:rsid w:val="00BC421C"/>
    <w:rsid w:val="00C146B6"/>
    <w:rsid w:val="00C4391A"/>
    <w:rsid w:val="00C76A32"/>
    <w:rsid w:val="00D02ABC"/>
    <w:rsid w:val="00E771EC"/>
    <w:rsid w:val="00EA1F95"/>
    <w:rsid w:val="00F6203D"/>
    <w:rsid w:val="00F72565"/>
    <w:rsid w:val="00F845E8"/>
    <w:rsid w:val="00FC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2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E771EC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38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80E2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5344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11B67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5344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11B6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483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F@TİH</dc:creator>
  <cp:keywords/>
  <dc:description/>
  <cp:lastModifiedBy>akok</cp:lastModifiedBy>
  <cp:revision>15</cp:revision>
  <cp:lastPrinted>2012-04-02T08:52:00Z</cp:lastPrinted>
  <dcterms:created xsi:type="dcterms:W3CDTF">2012-03-31T14:42:00Z</dcterms:created>
  <dcterms:modified xsi:type="dcterms:W3CDTF">2016-03-24T12:20:00Z</dcterms:modified>
</cp:coreProperties>
</file>